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3E" w:rsidRPr="00B4567C" w:rsidRDefault="00E43A3E" w:rsidP="00E43A3E">
      <w:pPr>
        <w:jc w:val="center"/>
        <w:rPr>
          <w:color w:val="000000" w:themeColor="text1"/>
          <w:sz w:val="28"/>
          <w:szCs w:val="28"/>
        </w:rPr>
      </w:pPr>
      <w:r w:rsidRPr="00B4567C">
        <w:rPr>
          <w:color w:val="000000" w:themeColor="text1"/>
          <w:sz w:val="28"/>
          <w:szCs w:val="28"/>
        </w:rPr>
        <w:t>Form TECH-1</w:t>
      </w:r>
    </w:p>
    <w:p w:rsidR="00E43A3E" w:rsidRPr="00B4567C" w:rsidRDefault="00E43A3E" w:rsidP="00E43A3E">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Technical Proposal Submission Form</w:t>
      </w:r>
    </w:p>
    <w:p w:rsidR="00E43A3E" w:rsidRPr="00B4567C" w:rsidRDefault="00E43A3E" w:rsidP="00E43A3E">
      <w:pPr>
        <w:jc w:val="center"/>
        <w:rPr>
          <w:rFonts w:ascii="Times New Roman Bold" w:hAnsi="Times New Roman Bold"/>
          <w:b/>
          <w:i/>
          <w:iCs/>
          <w:smallCaps/>
          <w:color w:val="000000" w:themeColor="text1"/>
          <w:sz w:val="16"/>
          <w:szCs w:val="16"/>
        </w:rPr>
      </w:pPr>
      <w:r w:rsidRPr="00B4567C">
        <w:rPr>
          <w:rFonts w:ascii="Times New Roman Bold" w:hAnsi="Times New Roman Bold"/>
          <w:b/>
          <w:i/>
          <w:iCs/>
          <w:smallCaps/>
          <w:color w:val="000000" w:themeColor="text1"/>
          <w:sz w:val="16"/>
          <w:szCs w:val="16"/>
        </w:rPr>
        <w:t xml:space="preserve">(In Letter </w:t>
      </w:r>
      <w:r w:rsidRPr="00B4567C">
        <w:rPr>
          <w:rFonts w:ascii="Times New Roman Bold" w:hAnsi="Times New Roman Bold"/>
          <w:b/>
          <w:i/>
          <w:iCs/>
          <w:smallCaps/>
          <w:color w:val="000000" w:themeColor="text1"/>
          <w:sz w:val="12"/>
          <w:szCs w:val="12"/>
        </w:rPr>
        <w:t xml:space="preserve">HEAD </w:t>
      </w:r>
      <w:r w:rsidRPr="00B4567C">
        <w:rPr>
          <w:rFonts w:ascii="Times New Roman Bold" w:hAnsi="Times New Roman Bold"/>
          <w:b/>
          <w:i/>
          <w:iCs/>
          <w:smallCaps/>
          <w:color w:val="000000" w:themeColor="text1"/>
          <w:sz w:val="16"/>
          <w:szCs w:val="16"/>
        </w:rPr>
        <w:t>of the Consultant)</w:t>
      </w:r>
    </w:p>
    <w:p w:rsidR="00E43A3E" w:rsidRPr="00B4567C" w:rsidRDefault="00E43A3E" w:rsidP="00E43A3E">
      <w:pPr>
        <w:pBdr>
          <w:bottom w:val="single" w:sz="8" w:space="1" w:color="auto"/>
        </w:pBdr>
        <w:jc w:val="right"/>
        <w:rPr>
          <w:color w:val="000000" w:themeColor="text1"/>
        </w:rPr>
      </w:pPr>
    </w:p>
    <w:p w:rsidR="00E43A3E" w:rsidRPr="00B4567C" w:rsidRDefault="00E43A3E" w:rsidP="00E43A3E">
      <w:pPr>
        <w:pStyle w:val="Header"/>
        <w:pBdr>
          <w:bottom w:val="single" w:sz="4" w:space="0" w:color="auto"/>
        </w:pBdr>
        <w:rPr>
          <w:color w:val="000000" w:themeColor="text1"/>
          <w:szCs w:val="24"/>
          <w:lang w:eastAsia="it-IT"/>
        </w:rPr>
      </w:pPr>
    </w:p>
    <w:p w:rsidR="00E43A3E" w:rsidRPr="00B4567C" w:rsidRDefault="00E43A3E" w:rsidP="00E43A3E">
      <w:pPr>
        <w:rPr>
          <w:color w:val="000000" w:themeColor="text1"/>
          <w:sz w:val="20"/>
          <w:szCs w:val="20"/>
        </w:rPr>
      </w:pPr>
      <w:r w:rsidRPr="00B4567C">
        <w:rPr>
          <w:color w:val="000000" w:themeColor="text1"/>
          <w:sz w:val="20"/>
          <w:szCs w:val="20"/>
        </w:rPr>
        <w:t>To:</w:t>
      </w:r>
      <w:r w:rsidRPr="00B4567C">
        <w:rPr>
          <w:color w:val="000000" w:themeColor="text1"/>
          <w:sz w:val="20"/>
          <w:szCs w:val="20"/>
        </w:rPr>
        <w:tab/>
      </w:r>
    </w:p>
    <w:p w:rsidR="00E43A3E" w:rsidRPr="00B4567C" w:rsidRDefault="00E43A3E" w:rsidP="00E43A3E">
      <w:pPr>
        <w:rPr>
          <w:color w:val="000000" w:themeColor="text1"/>
          <w:sz w:val="20"/>
          <w:szCs w:val="20"/>
        </w:rPr>
      </w:pPr>
      <w:r w:rsidRPr="00B4567C">
        <w:rPr>
          <w:color w:val="000000" w:themeColor="text1"/>
          <w:sz w:val="20"/>
          <w:szCs w:val="20"/>
        </w:rPr>
        <w:t>The Project Director,</w:t>
      </w:r>
    </w:p>
    <w:p w:rsidR="00E43A3E" w:rsidRPr="00B4567C" w:rsidRDefault="00E43A3E" w:rsidP="00E43A3E">
      <w:pPr>
        <w:rPr>
          <w:color w:val="000000" w:themeColor="text1"/>
          <w:sz w:val="20"/>
          <w:szCs w:val="20"/>
        </w:rPr>
      </w:pPr>
      <w:r w:rsidRPr="00B4567C">
        <w:rPr>
          <w:color w:val="000000" w:themeColor="text1"/>
          <w:sz w:val="20"/>
          <w:szCs w:val="20"/>
        </w:rPr>
        <w:t>EVENT Project-II PS,</w:t>
      </w:r>
    </w:p>
    <w:p w:rsidR="00E43A3E" w:rsidRPr="00B4567C" w:rsidRDefault="00E43A3E" w:rsidP="00E43A3E">
      <w:pPr>
        <w:rPr>
          <w:color w:val="000000" w:themeColor="text1"/>
          <w:sz w:val="20"/>
          <w:szCs w:val="20"/>
        </w:rPr>
      </w:pPr>
      <w:proofErr w:type="spellStart"/>
      <w:r w:rsidRPr="00B4567C">
        <w:rPr>
          <w:color w:val="000000" w:themeColor="text1"/>
          <w:sz w:val="20"/>
          <w:szCs w:val="20"/>
        </w:rPr>
        <w:t>Buddhanagar</w:t>
      </w:r>
      <w:proofErr w:type="spellEnd"/>
      <w:r w:rsidRPr="00B4567C">
        <w:rPr>
          <w:color w:val="000000" w:themeColor="text1"/>
          <w:sz w:val="20"/>
          <w:szCs w:val="20"/>
        </w:rPr>
        <w:t>, Kathmandu</w:t>
      </w:r>
    </w:p>
    <w:p w:rsidR="00E43A3E" w:rsidRPr="00B4567C" w:rsidRDefault="00E43A3E" w:rsidP="00E43A3E">
      <w:pPr>
        <w:rPr>
          <w:color w:val="000000" w:themeColor="text1"/>
          <w:sz w:val="20"/>
          <w:szCs w:val="20"/>
        </w:rPr>
      </w:pPr>
    </w:p>
    <w:p w:rsidR="00E43A3E" w:rsidRPr="00B4567C" w:rsidRDefault="00E43A3E" w:rsidP="00E43A3E">
      <w:pPr>
        <w:rPr>
          <w:color w:val="000000" w:themeColor="text1"/>
          <w:sz w:val="20"/>
          <w:szCs w:val="20"/>
        </w:rPr>
      </w:pPr>
      <w:r w:rsidRPr="00B4567C">
        <w:rPr>
          <w:color w:val="000000" w:themeColor="text1"/>
          <w:sz w:val="20"/>
          <w:szCs w:val="20"/>
        </w:rPr>
        <w:t>Dear Sir,</w:t>
      </w:r>
    </w:p>
    <w:p w:rsidR="00E43A3E" w:rsidRPr="00B4567C" w:rsidRDefault="00E43A3E" w:rsidP="00E43A3E">
      <w:pPr>
        <w:rPr>
          <w:color w:val="000000" w:themeColor="text1"/>
          <w:sz w:val="20"/>
          <w:szCs w:val="20"/>
        </w:rPr>
      </w:pPr>
    </w:p>
    <w:p w:rsidR="00E43A3E" w:rsidRPr="00B4567C" w:rsidRDefault="00E43A3E" w:rsidP="00E43A3E">
      <w:pPr>
        <w:tabs>
          <w:tab w:val="right" w:leader="dot" w:pos="8640"/>
        </w:tabs>
        <w:rPr>
          <w:color w:val="000000" w:themeColor="text1"/>
          <w:sz w:val="20"/>
          <w:szCs w:val="20"/>
        </w:rPr>
      </w:pPr>
      <w:r w:rsidRPr="00B4567C">
        <w:rPr>
          <w:color w:val="000000" w:themeColor="text1"/>
          <w:sz w:val="20"/>
          <w:szCs w:val="20"/>
        </w:rPr>
        <w:t xml:space="preserve">We, the undersigned, offer to provide the services for </w:t>
      </w:r>
      <w:proofErr w:type="gramStart"/>
      <w:r w:rsidRPr="00B4567C">
        <w:rPr>
          <w:color w:val="000000" w:themeColor="text1"/>
          <w:sz w:val="20"/>
          <w:szCs w:val="20"/>
        </w:rPr>
        <w:t>Delivering  Special</w:t>
      </w:r>
      <w:proofErr w:type="gramEnd"/>
      <w:r w:rsidRPr="00B4567C">
        <w:rPr>
          <w:color w:val="000000" w:themeColor="text1"/>
          <w:sz w:val="20"/>
          <w:szCs w:val="20"/>
        </w:rPr>
        <w:t xml:space="preserve"> Women Window</w:t>
      </w:r>
      <w:r>
        <w:rPr>
          <w:color w:val="000000" w:themeColor="text1"/>
          <w:sz w:val="20"/>
          <w:szCs w:val="20"/>
        </w:rPr>
        <w:t xml:space="preserve"> </w:t>
      </w:r>
      <w:r w:rsidRPr="00B4567C">
        <w:rPr>
          <w:color w:val="000000" w:themeColor="text1"/>
          <w:sz w:val="20"/>
          <w:szCs w:val="20"/>
        </w:rPr>
        <w:t>Short term Training General Level I (2nd Round) for Nepalese youth as follows in accordance with your Request for Proposal (RFP) dated 13 January, 2021 and our proposal</w:t>
      </w:r>
      <w:r w:rsidR="001E67CF">
        <w:rPr>
          <w:color w:val="000000" w:themeColor="text1"/>
        </w:rPr>
        <w:t>.</w:t>
      </w:r>
    </w:p>
    <w:p w:rsidR="00E43A3E" w:rsidRPr="00B4567C" w:rsidRDefault="00E43A3E" w:rsidP="00E43A3E">
      <w:pPr>
        <w:jc w:val="both"/>
        <w:rPr>
          <w:b/>
          <w:bCs/>
          <w:i/>
          <w:iCs/>
          <w:color w:val="000000" w:themeColor="text1"/>
          <w:sz w:val="20"/>
          <w:szCs w:val="20"/>
        </w:rPr>
      </w:pPr>
      <w:r w:rsidRPr="00B4567C">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B4567C">
        <w:rPr>
          <w:b/>
          <w:bCs/>
          <w:i/>
          <w:iCs/>
          <w:color w:val="000000" w:themeColor="text1"/>
          <w:sz w:val="20"/>
          <w:szCs w:val="20"/>
        </w:rPr>
        <w:t>EoI</w:t>
      </w:r>
      <w:proofErr w:type="spellEnd"/>
      <w:r w:rsidRPr="00B4567C">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1071"/>
        <w:gridCol w:w="2061"/>
        <w:gridCol w:w="1061"/>
        <w:gridCol w:w="982"/>
        <w:gridCol w:w="1322"/>
        <w:gridCol w:w="817"/>
        <w:gridCol w:w="1228"/>
      </w:tblGrid>
      <w:tr w:rsidR="00E43A3E" w:rsidRPr="00B4567C" w:rsidTr="00B071A5">
        <w:tc>
          <w:tcPr>
            <w:tcW w:w="625" w:type="dxa"/>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S. No</w:t>
            </w:r>
          </w:p>
        </w:tc>
        <w:tc>
          <w:tcPr>
            <w:tcW w:w="1105"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 xml:space="preserve">Cost Group as per </w:t>
            </w:r>
            <w:proofErr w:type="spellStart"/>
            <w:r w:rsidRPr="00B4567C">
              <w:rPr>
                <w:i/>
                <w:iCs/>
                <w:color w:val="000000" w:themeColor="text1"/>
                <w:sz w:val="20"/>
                <w:szCs w:val="20"/>
                <w:lang w:bidi="ne-NP"/>
              </w:rPr>
              <w:t>ToR</w:t>
            </w:r>
            <w:proofErr w:type="spellEnd"/>
          </w:p>
        </w:tc>
        <w:tc>
          <w:tcPr>
            <w:tcW w:w="2099"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Name of Trade/Occupation</w:t>
            </w:r>
          </w:p>
        </w:tc>
        <w:tc>
          <w:tcPr>
            <w:tcW w:w="1074"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Province Name</w:t>
            </w:r>
          </w:p>
        </w:tc>
        <w:tc>
          <w:tcPr>
            <w:tcW w:w="993"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District</w:t>
            </w:r>
          </w:p>
        </w:tc>
        <w:tc>
          <w:tcPr>
            <w:tcW w:w="1172" w:type="dxa"/>
          </w:tcPr>
          <w:p w:rsidR="00E43A3E" w:rsidRPr="00B4567C" w:rsidRDefault="00E43A3E" w:rsidP="00540DEC">
            <w:pPr>
              <w:pStyle w:val="ListParagraph"/>
              <w:tabs>
                <w:tab w:val="left" w:pos="0"/>
              </w:tabs>
              <w:ind w:left="0"/>
              <w:rPr>
                <w:bCs/>
                <w:i/>
                <w:iCs/>
                <w:color w:val="000000" w:themeColor="text1"/>
                <w:sz w:val="20"/>
                <w:szCs w:val="20"/>
                <w:lang w:bidi="ne-NP"/>
              </w:rPr>
            </w:pPr>
            <w:r w:rsidRPr="00B4567C">
              <w:rPr>
                <w:bCs/>
                <w:i/>
                <w:iCs/>
                <w:color w:val="000000" w:themeColor="text1"/>
                <w:sz w:val="20"/>
                <w:szCs w:val="20"/>
              </w:rPr>
              <w:t>Venue (specify local level with ward as well)</w:t>
            </w:r>
          </w:p>
        </w:tc>
        <w:tc>
          <w:tcPr>
            <w:tcW w:w="824"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r w:rsidRPr="00B4567C">
              <w:rPr>
                <w:i/>
                <w:iCs/>
                <w:color w:val="000000" w:themeColor="text1"/>
                <w:sz w:val="20"/>
                <w:szCs w:val="20"/>
                <w:lang w:bidi="ne-NP"/>
              </w:rPr>
              <w:t>No. of Events</w:t>
            </w:r>
          </w:p>
        </w:tc>
        <w:tc>
          <w:tcPr>
            <w:tcW w:w="1260" w:type="dxa"/>
            <w:shd w:val="clear" w:color="auto" w:fill="auto"/>
          </w:tcPr>
          <w:p w:rsidR="00E43A3E" w:rsidRPr="00B4567C" w:rsidRDefault="00E43A3E" w:rsidP="00540DEC">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Remarks</w:t>
            </w: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Brick Layer Mason</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2" w:type="dxa"/>
          </w:tcPr>
          <w:p w:rsidR="00E43A3E" w:rsidRPr="00B4567C" w:rsidRDefault="002A6777"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Tila</w:t>
            </w:r>
            <w:proofErr w:type="spellEnd"/>
            <w:r>
              <w:rPr>
                <w:b/>
                <w:bCs/>
                <w:i/>
                <w:iCs/>
                <w:color w:val="000000" w:themeColor="text1"/>
                <w:sz w:val="20"/>
                <w:szCs w:val="20"/>
                <w:lang w:bidi="ne-NP"/>
              </w:rPr>
              <w:t xml:space="preserve"> Rural Municipality, Ward No. 3</w:t>
            </w:r>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Brick Layer Mason</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2" w:type="dxa"/>
          </w:tcPr>
          <w:p w:rsidR="00E43A3E" w:rsidRPr="00B4567C" w:rsidRDefault="002A6777"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Gu</w:t>
            </w:r>
            <w:r w:rsidR="003B7D8B">
              <w:rPr>
                <w:b/>
                <w:bCs/>
                <w:i/>
                <w:iCs/>
                <w:color w:val="000000" w:themeColor="text1"/>
                <w:sz w:val="20"/>
                <w:szCs w:val="20"/>
                <w:lang w:bidi="ne-NP"/>
              </w:rPr>
              <w:t>rbhakot</w:t>
            </w:r>
            <w:proofErr w:type="spellEnd"/>
            <w:r w:rsidR="003B7D8B">
              <w:rPr>
                <w:b/>
                <w:bCs/>
                <w:i/>
                <w:iCs/>
                <w:color w:val="000000" w:themeColor="text1"/>
                <w:sz w:val="20"/>
                <w:szCs w:val="20"/>
                <w:lang w:bidi="ne-NP"/>
              </w:rPr>
              <w:t xml:space="preserve"> Municipality, Ward No. 8</w:t>
            </w:r>
            <w:bookmarkStart w:id="0" w:name="_GoBack"/>
            <w:bookmarkEnd w:id="0"/>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E43A3E" w:rsidRPr="00B4567C" w:rsidTr="00B071A5">
        <w:tc>
          <w:tcPr>
            <w:tcW w:w="625" w:type="dxa"/>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105" w:type="dxa"/>
            <w:shd w:val="clear" w:color="auto" w:fill="auto"/>
          </w:tcPr>
          <w:p w:rsidR="00E43A3E" w:rsidRPr="00B4567C" w:rsidRDefault="00FB6274"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w:t>
            </w:r>
          </w:p>
        </w:tc>
        <w:tc>
          <w:tcPr>
            <w:tcW w:w="2099"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Community Livestock Assistant (CLA)</w:t>
            </w:r>
          </w:p>
        </w:tc>
        <w:tc>
          <w:tcPr>
            <w:tcW w:w="107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93"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Mugu</w:t>
            </w:r>
            <w:proofErr w:type="spellEnd"/>
          </w:p>
        </w:tc>
        <w:tc>
          <w:tcPr>
            <w:tcW w:w="1172" w:type="dxa"/>
          </w:tcPr>
          <w:p w:rsidR="00E43A3E" w:rsidRPr="00B4567C" w:rsidRDefault="009A639F"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Kathyad</w:t>
            </w:r>
            <w:proofErr w:type="spellEnd"/>
            <w:r>
              <w:rPr>
                <w:b/>
                <w:bCs/>
                <w:i/>
                <w:iCs/>
                <w:color w:val="000000" w:themeColor="text1"/>
                <w:sz w:val="20"/>
                <w:szCs w:val="20"/>
                <w:lang w:bidi="ne-NP"/>
              </w:rPr>
              <w:t xml:space="preserve"> Rural Municipality, Ward No. 4</w:t>
            </w:r>
          </w:p>
        </w:tc>
        <w:tc>
          <w:tcPr>
            <w:tcW w:w="824" w:type="dxa"/>
            <w:shd w:val="clear" w:color="auto" w:fill="auto"/>
          </w:tcPr>
          <w:p w:rsidR="00E43A3E" w:rsidRPr="00B4567C" w:rsidRDefault="00B071A5"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E43A3E" w:rsidRPr="00B4567C" w:rsidRDefault="00E43A3E" w:rsidP="00540DEC">
            <w:pPr>
              <w:pStyle w:val="ListParagraph"/>
              <w:tabs>
                <w:tab w:val="left" w:pos="0"/>
              </w:tabs>
              <w:ind w:left="0"/>
              <w:rPr>
                <w:b/>
                <w:bCs/>
                <w:i/>
                <w:iCs/>
                <w:color w:val="000000" w:themeColor="text1"/>
                <w:sz w:val="20"/>
                <w:szCs w:val="20"/>
                <w:lang w:bidi="ne-NP"/>
              </w:rPr>
            </w:pPr>
          </w:p>
        </w:tc>
      </w:tr>
      <w:tr w:rsidR="00B071A5" w:rsidRPr="00B4567C" w:rsidTr="00B071A5">
        <w:tc>
          <w:tcPr>
            <w:tcW w:w="625" w:type="dxa"/>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105" w:type="dxa"/>
            <w:shd w:val="clear" w:color="auto" w:fill="auto"/>
          </w:tcPr>
          <w:p w:rsidR="00B071A5" w:rsidRPr="00B4567C" w:rsidRDefault="00FB6274"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w:t>
            </w:r>
          </w:p>
        </w:tc>
        <w:tc>
          <w:tcPr>
            <w:tcW w:w="2099"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Community Livestock Assistant (CLA)</w:t>
            </w:r>
          </w:p>
        </w:tc>
        <w:tc>
          <w:tcPr>
            <w:tcW w:w="1074"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Lumbini</w:t>
            </w:r>
            <w:proofErr w:type="spellEnd"/>
          </w:p>
        </w:tc>
        <w:tc>
          <w:tcPr>
            <w:tcW w:w="993"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Banke</w:t>
            </w:r>
            <w:proofErr w:type="spellEnd"/>
          </w:p>
        </w:tc>
        <w:tc>
          <w:tcPr>
            <w:tcW w:w="1172" w:type="dxa"/>
          </w:tcPr>
          <w:p w:rsidR="00B071A5" w:rsidRPr="00B4567C" w:rsidRDefault="009A639F" w:rsidP="00B071A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Kohalpur</w:t>
            </w:r>
            <w:proofErr w:type="spellEnd"/>
            <w:r>
              <w:rPr>
                <w:b/>
                <w:bCs/>
                <w:i/>
                <w:iCs/>
                <w:color w:val="000000" w:themeColor="text1"/>
                <w:sz w:val="20"/>
                <w:szCs w:val="20"/>
                <w:lang w:bidi="ne-NP"/>
              </w:rPr>
              <w:t xml:space="preserve"> Municipality, Ward No. 11</w:t>
            </w:r>
          </w:p>
        </w:tc>
        <w:tc>
          <w:tcPr>
            <w:tcW w:w="824"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0" w:type="dxa"/>
            <w:shd w:val="clear" w:color="auto" w:fill="auto"/>
          </w:tcPr>
          <w:p w:rsidR="00B071A5" w:rsidRPr="00B4567C" w:rsidRDefault="00B071A5" w:rsidP="00B071A5">
            <w:pPr>
              <w:pStyle w:val="ListParagraph"/>
              <w:tabs>
                <w:tab w:val="left" w:pos="0"/>
              </w:tabs>
              <w:ind w:left="0"/>
              <w:rPr>
                <w:b/>
                <w:bCs/>
                <w:i/>
                <w:iCs/>
                <w:color w:val="000000" w:themeColor="text1"/>
                <w:sz w:val="20"/>
                <w:szCs w:val="20"/>
                <w:lang w:bidi="ne-NP"/>
              </w:rPr>
            </w:pPr>
          </w:p>
        </w:tc>
      </w:tr>
    </w:tbl>
    <w:p w:rsidR="00E43A3E" w:rsidRPr="00B4567C" w:rsidRDefault="00E43A3E" w:rsidP="00E43A3E">
      <w:pPr>
        <w:jc w:val="both"/>
        <w:rPr>
          <w:color w:val="000000" w:themeColor="text1"/>
          <w:sz w:val="20"/>
          <w:szCs w:val="20"/>
        </w:rPr>
      </w:pPr>
    </w:p>
    <w:p w:rsidR="00E43A3E" w:rsidRPr="00B4567C" w:rsidRDefault="00E43A3E" w:rsidP="00E43A3E">
      <w:pPr>
        <w:jc w:val="both"/>
        <w:rPr>
          <w:color w:val="000000" w:themeColor="text1"/>
          <w:sz w:val="20"/>
          <w:szCs w:val="20"/>
        </w:rPr>
      </w:pPr>
    </w:p>
    <w:p w:rsidR="00E43A3E" w:rsidRPr="00B4567C" w:rsidRDefault="00E43A3E" w:rsidP="00E43A3E">
      <w:pPr>
        <w:jc w:val="both"/>
        <w:rPr>
          <w:color w:val="000000" w:themeColor="text1"/>
        </w:rPr>
      </w:pPr>
      <w:r w:rsidRPr="00B4567C">
        <w:rPr>
          <w:color w:val="000000" w:themeColor="text1"/>
        </w:rPr>
        <w:t xml:space="preserve">We hereby declare that: </w:t>
      </w:r>
    </w:p>
    <w:p w:rsidR="00E43A3E" w:rsidRPr="00B4567C" w:rsidRDefault="00E43A3E" w:rsidP="00E43A3E">
      <w:pPr>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(a) </w:t>
      </w:r>
      <w:r w:rsidRPr="00B4567C">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(b) </w:t>
      </w:r>
      <w:r w:rsidRPr="00B4567C">
        <w:rPr>
          <w:color w:val="000000" w:themeColor="text1"/>
        </w:rPr>
        <w:tab/>
        <w:t xml:space="preserve">Our Proposal shall be valid and remain binding upon us </w:t>
      </w:r>
      <w:bookmarkStart w:id="1" w:name="_Hlk61120197"/>
      <w:r w:rsidRPr="00B4567C">
        <w:rPr>
          <w:color w:val="000000" w:themeColor="text1"/>
        </w:rPr>
        <w:t>for the period of time specified in the Data Sheet, ITC 12.1</w:t>
      </w:r>
      <w:bookmarkEnd w:id="1"/>
      <w:r w:rsidRPr="00B4567C">
        <w:rPr>
          <w:color w:val="000000" w:themeColor="text1"/>
        </w:rPr>
        <w:t>.</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(c) </w:t>
      </w:r>
      <w:r w:rsidRPr="00B4567C">
        <w:rPr>
          <w:color w:val="000000" w:themeColor="text1"/>
        </w:rPr>
        <w:tab/>
        <w:t>We have no conflict of interest in accordance with ITC 3.</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i/>
          <w:color w:val="000000" w:themeColor="text1"/>
        </w:rPr>
      </w:pPr>
      <w:r w:rsidRPr="00B4567C">
        <w:rPr>
          <w:color w:val="000000" w:themeColor="text1"/>
        </w:rPr>
        <w:t xml:space="preserve">(d) </w:t>
      </w:r>
      <w:r w:rsidRPr="00B4567C">
        <w:rPr>
          <w:color w:val="000000" w:themeColor="text1"/>
        </w:rPr>
        <w:tab/>
        <w:t>We meet the eligibility requirements as stated in ITC 6, and we confirm our understanding of our obligation to abide by the Bank’s policy in regard to Fraud and Corruption as per ITC 5</w:t>
      </w:r>
      <w:r w:rsidRPr="00B4567C">
        <w:rPr>
          <w:i/>
          <w:color w:val="000000" w:themeColor="text1"/>
        </w:rPr>
        <w:t>.</w:t>
      </w:r>
    </w:p>
    <w:p w:rsidR="00E43A3E" w:rsidRPr="00B4567C" w:rsidRDefault="00E43A3E" w:rsidP="00E43A3E">
      <w:pPr>
        <w:ind w:left="1440" w:hanging="731"/>
        <w:jc w:val="both"/>
        <w:rPr>
          <w:i/>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lastRenderedPageBreak/>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E43A3E" w:rsidRPr="00B4567C" w:rsidRDefault="00E43A3E" w:rsidP="00E43A3E">
      <w:pPr>
        <w:ind w:left="1440" w:hanging="731"/>
        <w:jc w:val="both"/>
        <w:rPr>
          <w:color w:val="000000" w:themeColor="text1"/>
        </w:rPr>
      </w:pPr>
    </w:p>
    <w:p w:rsidR="00E43A3E" w:rsidRPr="00B4567C" w:rsidRDefault="00E43A3E" w:rsidP="00E43A3E">
      <w:pPr>
        <w:ind w:left="1440" w:hanging="731"/>
        <w:jc w:val="both"/>
        <w:rPr>
          <w:color w:val="000000" w:themeColor="text1"/>
        </w:rPr>
      </w:pPr>
      <w:r w:rsidRPr="00B4567C">
        <w:rPr>
          <w:color w:val="000000" w:themeColor="text1"/>
        </w:rPr>
        <w:t xml:space="preserve">(f) </w:t>
      </w:r>
      <w:r w:rsidRPr="00B4567C">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E43A3E" w:rsidRPr="00B4567C" w:rsidRDefault="00E43A3E" w:rsidP="00E43A3E">
      <w:pPr>
        <w:pStyle w:val="BodyText"/>
        <w:spacing w:after="0"/>
        <w:ind w:left="1440" w:hanging="731"/>
        <w:rPr>
          <w:color w:val="000000" w:themeColor="text1"/>
          <w:szCs w:val="24"/>
        </w:rPr>
      </w:pPr>
    </w:p>
    <w:p w:rsidR="00E43A3E" w:rsidRPr="00B4567C" w:rsidRDefault="00E43A3E" w:rsidP="00E43A3E">
      <w:pPr>
        <w:pStyle w:val="BodyText"/>
        <w:spacing w:after="0"/>
        <w:ind w:left="1440" w:hanging="731"/>
        <w:rPr>
          <w:color w:val="000000" w:themeColor="text1"/>
          <w:szCs w:val="24"/>
        </w:rPr>
      </w:pPr>
      <w:r w:rsidRPr="00B4567C">
        <w:rPr>
          <w:color w:val="000000" w:themeColor="text1"/>
          <w:szCs w:val="24"/>
        </w:rPr>
        <w:t xml:space="preserve">(g) </w:t>
      </w:r>
      <w:r w:rsidRPr="00B4567C">
        <w:rPr>
          <w:color w:val="000000" w:themeColor="text1"/>
          <w:szCs w:val="24"/>
        </w:rPr>
        <w:tab/>
        <w:t>Our Proposal is binding upon us and subject to any modifications resulting from the Contract negotiations.</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We undertake, if our Proposal is accepted and the Contract is signed, to initiate the Services related to the assignment no later than the date indicated in ITC 34.2 of the Data Sheet.</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We understand that the Client is not bound to accept any Proposal that the Client receives.</w:t>
      </w:r>
    </w:p>
    <w:p w:rsidR="00E43A3E" w:rsidRPr="00B4567C" w:rsidRDefault="00E43A3E" w:rsidP="00E43A3E">
      <w:pPr>
        <w:rPr>
          <w:color w:val="000000" w:themeColor="text1"/>
          <w:lang w:eastAsia="it-IT"/>
        </w:rPr>
      </w:pPr>
      <w:r w:rsidRPr="00B4567C">
        <w:rPr>
          <w:color w:val="000000" w:themeColor="text1"/>
          <w:lang w:eastAsia="it-IT"/>
        </w:rPr>
        <w:t>We remain,</w:t>
      </w:r>
    </w:p>
    <w:p w:rsidR="00E43A3E" w:rsidRPr="00B4567C" w:rsidRDefault="00E43A3E" w:rsidP="00E43A3E">
      <w:pPr>
        <w:jc w:val="both"/>
        <w:rPr>
          <w:color w:val="000000" w:themeColor="text1"/>
        </w:rPr>
      </w:pPr>
    </w:p>
    <w:p w:rsidR="00E43A3E" w:rsidRPr="00B4567C" w:rsidRDefault="00E43A3E" w:rsidP="00E43A3E">
      <w:pPr>
        <w:jc w:val="both"/>
        <w:rPr>
          <w:color w:val="000000" w:themeColor="text1"/>
        </w:rPr>
      </w:pPr>
      <w:r w:rsidRPr="00B4567C">
        <w:rPr>
          <w:color w:val="000000" w:themeColor="text1"/>
        </w:rPr>
        <w:t>Yours sincerely,</w:t>
      </w:r>
    </w:p>
    <w:p w:rsidR="00E43A3E" w:rsidRPr="00B4567C" w:rsidRDefault="00E43A3E" w:rsidP="00E43A3E">
      <w:pPr>
        <w:pStyle w:val="BodyTextIndent"/>
        <w:tabs>
          <w:tab w:val="clear" w:pos="-720"/>
        </w:tabs>
        <w:suppressAutoHyphens w:val="0"/>
        <w:rPr>
          <w:color w:val="000000" w:themeColor="text1"/>
          <w:spacing w:val="0"/>
          <w:sz w:val="20"/>
        </w:rPr>
      </w:pPr>
    </w:p>
    <w:p w:rsidR="00E43A3E" w:rsidRPr="00B4567C" w:rsidRDefault="00E43A3E" w:rsidP="00E43A3E">
      <w:pPr>
        <w:tabs>
          <w:tab w:val="right" w:pos="8460"/>
        </w:tabs>
        <w:ind w:left="720"/>
        <w:jc w:val="both"/>
        <w:rPr>
          <w:color w:val="000000" w:themeColor="text1"/>
          <w:lang w:val="en-GB"/>
        </w:rPr>
      </w:pPr>
      <w:r w:rsidRPr="00B4567C">
        <w:rPr>
          <w:color w:val="000000" w:themeColor="text1"/>
          <w:lang w:val="en-GB"/>
        </w:rPr>
        <w:t>_________________________________________________________________</w:t>
      </w:r>
    </w:p>
    <w:p w:rsidR="00E43A3E" w:rsidRPr="00B4567C" w:rsidRDefault="00E43A3E" w:rsidP="00E43A3E">
      <w:pPr>
        <w:tabs>
          <w:tab w:val="right" w:pos="8460"/>
        </w:tabs>
        <w:spacing w:after="240"/>
        <w:ind w:left="720"/>
        <w:jc w:val="both"/>
        <w:rPr>
          <w:color w:val="000000" w:themeColor="text1"/>
          <w:u w:val="single"/>
          <w:lang w:val="en-GB"/>
        </w:rPr>
      </w:pPr>
      <w:r w:rsidRPr="00B4567C">
        <w:rPr>
          <w:color w:val="000000" w:themeColor="text1"/>
          <w:lang w:val="en-GB"/>
        </w:rPr>
        <w:t>Signature (of Consultant’s authorized representative) {</w:t>
      </w:r>
      <w:proofErr w:type="gramStart"/>
      <w:r w:rsidRPr="00B4567C">
        <w:rPr>
          <w:iCs/>
          <w:color w:val="000000" w:themeColor="text1"/>
          <w:lang w:val="en-GB"/>
        </w:rPr>
        <w:t>In</w:t>
      </w:r>
      <w:proofErr w:type="gramEnd"/>
      <w:r w:rsidRPr="00B4567C">
        <w:rPr>
          <w:iCs/>
          <w:color w:val="000000" w:themeColor="text1"/>
          <w:lang w:val="en-GB"/>
        </w:rPr>
        <w:t xml:space="preserve"> full and initials}</w:t>
      </w:r>
      <w:r w:rsidRPr="00B4567C">
        <w:rPr>
          <w:color w:val="000000" w:themeColor="text1"/>
          <w:lang w:val="en-GB"/>
        </w:rPr>
        <w:t>:</w:t>
      </w:r>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E43A3E" w:rsidRPr="00F70C38" w:rsidRDefault="00E43A3E" w:rsidP="00E43A3E">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E43A3E" w:rsidRPr="00F70C38" w:rsidRDefault="00E43A3E" w:rsidP="00E43A3E">
      <w:pPr>
        <w:tabs>
          <w:tab w:val="left" w:pos="1843"/>
          <w:tab w:val="right" w:pos="8460"/>
        </w:tabs>
        <w:ind w:left="720"/>
        <w:jc w:val="both"/>
        <w:rPr>
          <w:color w:val="000000" w:themeColor="text1"/>
          <w:u w:val="single"/>
          <w:lang w:val="en-GB"/>
        </w:rPr>
      </w:pPr>
      <w:r w:rsidRPr="00F70C38">
        <w:rPr>
          <w:color w:val="000000" w:themeColor="text1"/>
          <w:lang w:val="en-GB"/>
        </w:rPr>
        <w:t xml:space="preserve">Capacity: </w:t>
      </w:r>
      <w:r w:rsidRPr="00F70C38">
        <w:rPr>
          <w:color w:val="000000" w:themeColor="text1"/>
          <w:lang w:val="en-GB"/>
        </w:rPr>
        <w:tab/>
      </w:r>
      <w:r w:rsidR="00182339">
        <w:rPr>
          <w:color w:val="000000" w:themeColor="text1"/>
          <w:lang w:val="en-GB"/>
        </w:rPr>
        <w:t>Managing Director</w:t>
      </w:r>
    </w:p>
    <w:p w:rsidR="00E43A3E" w:rsidRPr="00F70C38" w:rsidRDefault="00E43A3E" w:rsidP="00E43A3E">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E43A3E" w:rsidRPr="00F70C38" w:rsidRDefault="00E43A3E" w:rsidP="00E43A3E">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E43A3E" w:rsidRPr="00F70C38" w:rsidRDefault="00E43A3E" w:rsidP="00E43A3E">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hyperlink r:id="rId4" w:history="1">
        <w:r w:rsidR="00182339">
          <w:rPr>
            <w:rStyle w:val="Hyperlink"/>
            <w:i/>
            <w:iCs/>
          </w:rPr>
          <w:t>brps2070@gmail.com</w:t>
        </w:r>
      </w:hyperlink>
    </w:p>
    <w:p w:rsidR="0018036A" w:rsidRDefault="0018036A"/>
    <w:sectPr w:rsidR="001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45"/>
    <w:rsid w:val="0018036A"/>
    <w:rsid w:val="00182339"/>
    <w:rsid w:val="001E67CF"/>
    <w:rsid w:val="002A6777"/>
    <w:rsid w:val="003B7D8B"/>
    <w:rsid w:val="00975A45"/>
    <w:rsid w:val="009A639F"/>
    <w:rsid w:val="00B071A5"/>
    <w:rsid w:val="00E43A3E"/>
    <w:rsid w:val="00FB6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8DEA-A352-4AD9-A744-F66C962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E43A3E"/>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E43A3E"/>
    <w:rPr>
      <w:rFonts w:ascii="Times New Roman" w:eastAsia="Times New Roman" w:hAnsi="Times New Roman" w:cs="Times New Roman"/>
      <w:sz w:val="24"/>
      <w:szCs w:val="24"/>
    </w:rPr>
  </w:style>
  <w:style w:type="paragraph" w:styleId="BodyText">
    <w:name w:val="Body Text"/>
    <w:basedOn w:val="Normal"/>
    <w:link w:val="BodyTextChar"/>
    <w:rsid w:val="00E43A3E"/>
    <w:pPr>
      <w:suppressAutoHyphens/>
      <w:spacing w:after="120"/>
      <w:jc w:val="both"/>
    </w:pPr>
    <w:rPr>
      <w:szCs w:val="20"/>
    </w:rPr>
  </w:style>
  <w:style w:type="character" w:customStyle="1" w:styleId="BodyTextChar">
    <w:name w:val="Body Text Char"/>
    <w:basedOn w:val="DefaultParagraphFont"/>
    <w:link w:val="BodyText"/>
    <w:rsid w:val="00E43A3E"/>
    <w:rPr>
      <w:rFonts w:ascii="Times New Roman" w:eastAsia="Times New Roman" w:hAnsi="Times New Roman" w:cs="Times New Roman"/>
      <w:sz w:val="24"/>
      <w:szCs w:val="20"/>
    </w:rPr>
  </w:style>
  <w:style w:type="paragraph" w:styleId="BodyTextIndent">
    <w:name w:val="Body Text Indent"/>
    <w:basedOn w:val="Normal"/>
    <w:link w:val="BodyTextIndentChar"/>
    <w:rsid w:val="00E43A3E"/>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E43A3E"/>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E43A3E"/>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E43A3E"/>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182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2021-02-02T08:45:00Z</dcterms:created>
  <dcterms:modified xsi:type="dcterms:W3CDTF">2021-02-07T03:27:00Z</dcterms:modified>
</cp:coreProperties>
</file>