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56F7" w:rsidRPr="00B356F7" w:rsidRDefault="00B356F7" w:rsidP="00B356F7">
      <w:pPr>
        <w:pStyle w:val="Heading1"/>
        <w:rPr>
          <w:color w:val="000000" w:themeColor="text1"/>
        </w:rPr>
      </w:pPr>
      <w:proofErr w:type="spellStart"/>
      <w:r w:rsidRPr="00B356F7">
        <w:rPr>
          <w:rStyle w:val="Strong"/>
          <w:b w:val="0"/>
          <w:bCs w:val="0"/>
          <w:color w:val="000000" w:themeColor="text1"/>
        </w:rPr>
        <w:t>Bannari</w:t>
      </w:r>
      <w:proofErr w:type="spellEnd"/>
      <w:r w:rsidRPr="00B356F7">
        <w:rPr>
          <w:rStyle w:val="Strong"/>
          <w:b w:val="0"/>
          <w:bCs w:val="0"/>
          <w:color w:val="000000" w:themeColor="text1"/>
        </w:rPr>
        <w:t xml:space="preserve"> Amman Institute of Technology – Placements</w:t>
      </w:r>
    </w:p>
    <w:p w:rsidR="00B356F7" w:rsidRPr="00B356F7" w:rsidRDefault="00B356F7" w:rsidP="00B356F7">
      <w:pPr>
        <w:rPr>
          <w:color w:val="000000" w:themeColor="text1"/>
        </w:rPr>
      </w:pPr>
      <w:r w:rsidRPr="00B356F7">
        <w:rPr>
          <w:color w:val="000000" w:themeColor="text1"/>
        </w:rPr>
        <w:pict>
          <v:rect id="_x0000_i1073" style="width:0;height:1.5pt" o:hralign="center" o:hrstd="t" o:hr="t" fillcolor="#a0a0a0" stroked="f"/>
        </w:pict>
      </w:r>
    </w:p>
    <w:p w:rsidR="00B356F7" w:rsidRPr="00B356F7" w:rsidRDefault="00B356F7" w:rsidP="00B356F7">
      <w:pPr>
        <w:pStyle w:val="Heading2"/>
        <w:rPr>
          <w:color w:val="000000" w:themeColor="text1"/>
        </w:rPr>
      </w:pPr>
      <w:r>
        <w:rPr>
          <w:rStyle w:val="Strong"/>
          <w:b w:val="0"/>
          <w:bCs w:val="0"/>
          <w:color w:val="000000" w:themeColor="text1"/>
        </w:rPr>
        <w:t>P</w:t>
      </w:r>
      <w:r w:rsidRPr="00B356F7">
        <w:rPr>
          <w:rStyle w:val="Strong"/>
          <w:b w:val="0"/>
          <w:bCs w:val="0"/>
          <w:color w:val="000000" w:themeColor="text1"/>
        </w:rPr>
        <w:t>lacement Achievements and Statistics</w:t>
      </w:r>
    </w:p>
    <w:p w:rsidR="00B356F7" w:rsidRPr="00B356F7" w:rsidRDefault="00B356F7" w:rsidP="00B356F7">
      <w:pPr>
        <w:pStyle w:val="NormalWeb"/>
        <w:rPr>
          <w:color w:val="000000" w:themeColor="text1"/>
        </w:rPr>
      </w:pPr>
      <w:r w:rsidRPr="00B356F7">
        <w:rPr>
          <w:color w:val="000000" w:themeColor="text1"/>
        </w:rPr>
        <w:t xml:space="preserve">The </w:t>
      </w:r>
      <w:r w:rsidRPr="00B356F7">
        <w:rPr>
          <w:rStyle w:val="Strong"/>
          <w:rFonts w:eastAsia="Arial"/>
          <w:color w:val="000000" w:themeColor="text1"/>
        </w:rPr>
        <w:t>Placement Cell</w:t>
      </w:r>
      <w:r w:rsidRPr="00B356F7">
        <w:rPr>
          <w:color w:val="000000" w:themeColor="text1"/>
        </w:rPr>
        <w:t xml:space="preserve"> at </w:t>
      </w:r>
      <w:proofErr w:type="spellStart"/>
      <w:r w:rsidRPr="00B356F7">
        <w:rPr>
          <w:color w:val="000000" w:themeColor="text1"/>
        </w:rPr>
        <w:t>Bannari</w:t>
      </w:r>
      <w:proofErr w:type="spellEnd"/>
      <w:r w:rsidRPr="00B356F7">
        <w:rPr>
          <w:color w:val="000000" w:themeColor="text1"/>
        </w:rPr>
        <w:t xml:space="preserve"> Amman Institute of Technology consistently achieves </w:t>
      </w:r>
      <w:r w:rsidRPr="00B356F7">
        <w:rPr>
          <w:rStyle w:val="Strong"/>
          <w:rFonts w:eastAsia="Arial"/>
          <w:color w:val="000000" w:themeColor="text1"/>
        </w:rPr>
        <w:t>excellent results</w:t>
      </w:r>
      <w:r w:rsidRPr="00B356F7">
        <w:rPr>
          <w:color w:val="000000" w:themeColor="text1"/>
        </w:rPr>
        <w:t xml:space="preserve"> across all engineering and management disciplines.</w:t>
      </w:r>
    </w:p>
    <w:p w:rsidR="00B356F7" w:rsidRPr="00B356F7" w:rsidRDefault="00B356F7" w:rsidP="00B356F7">
      <w:pPr>
        <w:pStyle w:val="Heading3"/>
        <w:rPr>
          <w:color w:val="000000" w:themeColor="text1"/>
        </w:rPr>
      </w:pPr>
      <w:r w:rsidRPr="00B356F7">
        <w:rPr>
          <w:rStyle w:val="Strong"/>
          <w:b w:val="0"/>
          <w:bCs w:val="0"/>
          <w:color w:val="000000" w:themeColor="text1"/>
        </w:rPr>
        <w:t>Key Highlights</w:t>
      </w:r>
    </w:p>
    <w:p w:rsidR="00B356F7" w:rsidRPr="00B356F7" w:rsidRDefault="00B356F7" w:rsidP="00B356F7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B356F7">
        <w:rPr>
          <w:color w:val="000000" w:themeColor="text1"/>
        </w:rPr>
        <w:t xml:space="preserve">Over </w:t>
      </w:r>
      <w:r w:rsidRPr="00B356F7">
        <w:rPr>
          <w:rStyle w:val="Strong"/>
          <w:rFonts w:eastAsia="Arial"/>
          <w:color w:val="000000" w:themeColor="text1"/>
        </w:rPr>
        <w:t>250+ recruiters</w:t>
      </w:r>
      <w:r w:rsidRPr="00B356F7">
        <w:rPr>
          <w:color w:val="000000" w:themeColor="text1"/>
        </w:rPr>
        <w:t xml:space="preserve"> visit the campus annually.</w:t>
      </w:r>
    </w:p>
    <w:p w:rsidR="00B356F7" w:rsidRPr="00B356F7" w:rsidRDefault="00B356F7" w:rsidP="00B356F7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B356F7">
        <w:rPr>
          <w:color w:val="000000" w:themeColor="text1"/>
        </w:rPr>
        <w:t xml:space="preserve">Offers span from </w:t>
      </w:r>
      <w:r w:rsidRPr="00B356F7">
        <w:rPr>
          <w:rStyle w:val="Strong"/>
          <w:rFonts w:eastAsia="Arial"/>
          <w:color w:val="000000" w:themeColor="text1"/>
        </w:rPr>
        <w:t>core engineering companies</w:t>
      </w:r>
      <w:r w:rsidRPr="00B356F7">
        <w:rPr>
          <w:color w:val="000000" w:themeColor="text1"/>
        </w:rPr>
        <w:t xml:space="preserve"> to </w:t>
      </w:r>
      <w:r w:rsidRPr="00B356F7">
        <w:rPr>
          <w:rStyle w:val="Strong"/>
          <w:rFonts w:eastAsia="Arial"/>
          <w:color w:val="000000" w:themeColor="text1"/>
        </w:rPr>
        <w:t>IT product giants</w:t>
      </w:r>
      <w:r w:rsidRPr="00B356F7">
        <w:rPr>
          <w:color w:val="000000" w:themeColor="text1"/>
        </w:rPr>
        <w:t>.</w:t>
      </w:r>
    </w:p>
    <w:p w:rsidR="00B356F7" w:rsidRPr="00B356F7" w:rsidRDefault="00B356F7" w:rsidP="00B356F7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B356F7">
        <w:rPr>
          <w:rStyle w:val="Strong"/>
          <w:rFonts w:eastAsia="Arial"/>
          <w:color w:val="000000" w:themeColor="text1"/>
        </w:rPr>
        <w:t>Dream Offers</w:t>
      </w:r>
      <w:r w:rsidRPr="00B356F7">
        <w:rPr>
          <w:color w:val="000000" w:themeColor="text1"/>
        </w:rPr>
        <w:t xml:space="preserve"> and </w:t>
      </w:r>
      <w:r w:rsidRPr="00B356F7">
        <w:rPr>
          <w:rStyle w:val="Strong"/>
          <w:rFonts w:eastAsia="Arial"/>
          <w:color w:val="000000" w:themeColor="text1"/>
        </w:rPr>
        <w:t>Super Dream Offers</w:t>
      </w:r>
      <w:r w:rsidRPr="00B356F7">
        <w:rPr>
          <w:color w:val="000000" w:themeColor="text1"/>
        </w:rPr>
        <w:t xml:space="preserve"> from top multinational corporations with premium salary packages.</w:t>
      </w:r>
    </w:p>
    <w:p w:rsidR="00B356F7" w:rsidRPr="00B356F7" w:rsidRDefault="00B356F7" w:rsidP="00B356F7">
      <w:pPr>
        <w:pStyle w:val="Heading3"/>
        <w:rPr>
          <w:color w:val="000000" w:themeColor="text1"/>
        </w:rPr>
      </w:pPr>
      <w:r w:rsidRPr="00B356F7">
        <w:rPr>
          <w:rStyle w:val="Strong"/>
          <w:b w:val="0"/>
          <w:bCs w:val="0"/>
          <w:color w:val="000000" w:themeColor="text1"/>
        </w:rPr>
        <w:t>Placement Domains</w:t>
      </w:r>
    </w:p>
    <w:p w:rsidR="00B356F7" w:rsidRPr="00B356F7" w:rsidRDefault="00B356F7" w:rsidP="00B356F7">
      <w:pPr>
        <w:pStyle w:val="NormalWeb"/>
        <w:rPr>
          <w:color w:val="000000" w:themeColor="text1"/>
        </w:rPr>
      </w:pPr>
      <w:r w:rsidRPr="00B356F7">
        <w:rPr>
          <w:color w:val="000000" w:themeColor="text1"/>
        </w:rPr>
        <w:t>BIT students are placed in diverse industries, including:</w:t>
      </w:r>
    </w:p>
    <w:p w:rsidR="00B356F7" w:rsidRPr="00B356F7" w:rsidRDefault="00B356F7" w:rsidP="00B356F7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B356F7">
        <w:rPr>
          <w:rStyle w:val="Strong"/>
          <w:rFonts w:eastAsia="Arial"/>
          <w:color w:val="000000" w:themeColor="text1"/>
        </w:rPr>
        <w:t>Software Development</w:t>
      </w:r>
    </w:p>
    <w:p w:rsidR="00B356F7" w:rsidRPr="00B356F7" w:rsidRDefault="00B356F7" w:rsidP="00B356F7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B356F7">
        <w:rPr>
          <w:rStyle w:val="Strong"/>
          <w:rFonts w:eastAsia="Arial"/>
          <w:color w:val="000000" w:themeColor="text1"/>
        </w:rPr>
        <w:t>Core Engineering (Mechanical, Civil, Electrical)</w:t>
      </w:r>
    </w:p>
    <w:p w:rsidR="00B356F7" w:rsidRPr="00B356F7" w:rsidRDefault="00B356F7" w:rsidP="00B356F7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B356F7">
        <w:rPr>
          <w:rStyle w:val="Strong"/>
          <w:rFonts w:eastAsia="Arial"/>
          <w:color w:val="000000" w:themeColor="text1"/>
        </w:rPr>
        <w:t>Data Science and Analytics</w:t>
      </w:r>
    </w:p>
    <w:p w:rsidR="00B356F7" w:rsidRPr="00B356F7" w:rsidRDefault="00B356F7" w:rsidP="00B356F7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B356F7">
        <w:rPr>
          <w:rStyle w:val="Strong"/>
          <w:rFonts w:eastAsia="Arial"/>
          <w:color w:val="000000" w:themeColor="text1"/>
        </w:rPr>
        <w:t>Product Design and Manufacturing</w:t>
      </w:r>
    </w:p>
    <w:p w:rsidR="00B356F7" w:rsidRPr="00B356F7" w:rsidRDefault="00B356F7" w:rsidP="00B356F7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B356F7">
        <w:rPr>
          <w:rStyle w:val="Strong"/>
          <w:rFonts w:eastAsia="Arial"/>
          <w:color w:val="000000" w:themeColor="text1"/>
        </w:rPr>
        <w:t>Banking, Consulting, and Management</w:t>
      </w:r>
    </w:p>
    <w:p w:rsidR="00B356F7" w:rsidRPr="00B356F7" w:rsidRDefault="00B356F7" w:rsidP="00B356F7">
      <w:pPr>
        <w:pStyle w:val="Heading3"/>
        <w:rPr>
          <w:color w:val="000000" w:themeColor="text1"/>
        </w:rPr>
      </w:pPr>
      <w:r w:rsidRPr="00B356F7">
        <w:rPr>
          <w:rStyle w:val="Strong"/>
          <w:b w:val="0"/>
          <w:bCs w:val="0"/>
          <w:color w:val="000000" w:themeColor="text1"/>
        </w:rPr>
        <w:t>Placement Support System</w:t>
      </w:r>
    </w:p>
    <w:p w:rsidR="00B356F7" w:rsidRPr="00B356F7" w:rsidRDefault="00B356F7" w:rsidP="00B356F7">
      <w:pPr>
        <w:pStyle w:val="NormalWeb"/>
        <w:rPr>
          <w:color w:val="000000" w:themeColor="text1"/>
        </w:rPr>
      </w:pPr>
      <w:r w:rsidRPr="00B356F7">
        <w:rPr>
          <w:color w:val="000000" w:themeColor="text1"/>
        </w:rPr>
        <w:t>The strong placement performance is backed by:</w:t>
      </w:r>
    </w:p>
    <w:p w:rsidR="00B356F7" w:rsidRPr="00B356F7" w:rsidRDefault="00B356F7" w:rsidP="00B356F7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B356F7">
        <w:rPr>
          <w:color w:val="000000" w:themeColor="text1"/>
        </w:rPr>
        <w:t xml:space="preserve">Regular </w:t>
      </w:r>
      <w:r w:rsidRPr="00B356F7">
        <w:rPr>
          <w:rStyle w:val="Strong"/>
          <w:rFonts w:eastAsia="Arial"/>
          <w:color w:val="000000" w:themeColor="text1"/>
        </w:rPr>
        <w:t>pre-placement training camps</w:t>
      </w:r>
    </w:p>
    <w:p w:rsidR="00B356F7" w:rsidRPr="00B356F7" w:rsidRDefault="00B356F7" w:rsidP="00B356F7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B356F7">
        <w:rPr>
          <w:rStyle w:val="Strong"/>
          <w:rFonts w:eastAsia="Arial"/>
          <w:color w:val="000000" w:themeColor="text1"/>
        </w:rPr>
        <w:t>Mock interviews</w:t>
      </w:r>
      <w:r w:rsidRPr="00B356F7">
        <w:rPr>
          <w:color w:val="000000" w:themeColor="text1"/>
        </w:rPr>
        <w:t xml:space="preserve"> and </w:t>
      </w:r>
      <w:r w:rsidRPr="00B356F7">
        <w:rPr>
          <w:rStyle w:val="Strong"/>
          <w:rFonts w:eastAsia="Arial"/>
          <w:color w:val="000000" w:themeColor="text1"/>
        </w:rPr>
        <w:t>company-specific preparation sessions</w:t>
      </w:r>
    </w:p>
    <w:p w:rsidR="00B356F7" w:rsidRPr="00B356F7" w:rsidRDefault="00B356F7" w:rsidP="00B356F7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B356F7">
        <w:rPr>
          <w:rStyle w:val="Strong"/>
          <w:rFonts w:eastAsia="Arial"/>
          <w:color w:val="000000" w:themeColor="text1"/>
        </w:rPr>
        <w:t>Alumni mentorship programs</w:t>
      </w:r>
      <w:r w:rsidRPr="00B356F7">
        <w:rPr>
          <w:color w:val="000000" w:themeColor="text1"/>
        </w:rPr>
        <w:t xml:space="preserve"> that guide students through career development</w:t>
      </w:r>
    </w:p>
    <w:p w:rsidR="00B356F7" w:rsidRPr="00B356F7" w:rsidRDefault="00B356F7" w:rsidP="00B356F7">
      <w:pPr>
        <w:rPr>
          <w:color w:val="000000" w:themeColor="text1"/>
        </w:rPr>
      </w:pPr>
      <w:r w:rsidRPr="00B356F7">
        <w:rPr>
          <w:color w:val="000000" w:themeColor="text1"/>
        </w:rPr>
        <w:pict>
          <v:rect id="_x0000_i1074" style="width:0;height:1.5pt" o:hralign="center" o:hrstd="t" o:hr="t" fillcolor="#a0a0a0" stroked="f"/>
        </w:pict>
      </w:r>
    </w:p>
    <w:p w:rsidR="00B356F7" w:rsidRPr="00B356F7" w:rsidRDefault="00B356F7" w:rsidP="00B356F7">
      <w:pPr>
        <w:pStyle w:val="Heading2"/>
        <w:rPr>
          <w:color w:val="000000" w:themeColor="text1"/>
        </w:rPr>
      </w:pPr>
      <w:r w:rsidRPr="00B356F7">
        <w:rPr>
          <w:rStyle w:val="Strong"/>
          <w:b w:val="0"/>
          <w:bCs w:val="0"/>
          <w:color w:val="000000" w:themeColor="text1"/>
        </w:rPr>
        <w:t xml:space="preserve"> Placement Infrastructure</w:t>
      </w:r>
    </w:p>
    <w:p w:rsidR="00B356F7" w:rsidRPr="00B356F7" w:rsidRDefault="00B356F7" w:rsidP="00B356F7">
      <w:pPr>
        <w:pStyle w:val="NormalWeb"/>
        <w:rPr>
          <w:color w:val="000000" w:themeColor="text1"/>
        </w:rPr>
      </w:pPr>
      <w:r w:rsidRPr="00B356F7">
        <w:rPr>
          <w:color w:val="000000" w:themeColor="text1"/>
        </w:rPr>
        <w:t xml:space="preserve">The </w:t>
      </w:r>
      <w:r w:rsidRPr="00B356F7">
        <w:rPr>
          <w:rStyle w:val="Strong"/>
          <w:rFonts w:eastAsia="Arial"/>
          <w:color w:val="000000" w:themeColor="text1"/>
        </w:rPr>
        <w:t>Training and Placement Centre</w:t>
      </w:r>
      <w:r w:rsidRPr="00B356F7">
        <w:rPr>
          <w:color w:val="000000" w:themeColor="text1"/>
        </w:rPr>
        <w:t xml:space="preserve"> at BIT provides a </w:t>
      </w:r>
      <w:r w:rsidRPr="00B356F7">
        <w:rPr>
          <w:rStyle w:val="Strong"/>
          <w:rFonts w:eastAsia="Arial"/>
          <w:color w:val="000000" w:themeColor="text1"/>
        </w:rPr>
        <w:t>corporate-like environment</w:t>
      </w:r>
      <w:r w:rsidRPr="00B356F7">
        <w:rPr>
          <w:color w:val="000000" w:themeColor="text1"/>
        </w:rPr>
        <w:t xml:space="preserve"> to ensure a smooth and professional recruitment experience.</w:t>
      </w:r>
    </w:p>
    <w:p w:rsidR="00B356F7" w:rsidRPr="00B356F7" w:rsidRDefault="00B356F7" w:rsidP="00B356F7">
      <w:pPr>
        <w:pStyle w:val="Heading3"/>
        <w:rPr>
          <w:color w:val="000000" w:themeColor="text1"/>
        </w:rPr>
      </w:pPr>
      <w:r w:rsidRPr="00B356F7">
        <w:rPr>
          <w:rStyle w:val="Strong"/>
          <w:b w:val="0"/>
          <w:bCs w:val="0"/>
          <w:color w:val="000000" w:themeColor="text1"/>
        </w:rPr>
        <w:t>Facilities</w:t>
      </w:r>
    </w:p>
    <w:p w:rsidR="00B356F7" w:rsidRPr="00B356F7" w:rsidRDefault="00B356F7" w:rsidP="00B356F7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B356F7">
        <w:rPr>
          <w:rStyle w:val="Strong"/>
          <w:rFonts w:eastAsia="Arial"/>
          <w:color w:val="000000" w:themeColor="text1"/>
        </w:rPr>
        <w:t>Interview Cubicles</w:t>
      </w:r>
      <w:r w:rsidRPr="00B356F7">
        <w:rPr>
          <w:color w:val="000000" w:themeColor="text1"/>
        </w:rPr>
        <w:t xml:space="preserve"> – For one-on-one sessions with recruiters.</w:t>
      </w:r>
    </w:p>
    <w:p w:rsidR="00B356F7" w:rsidRPr="00B356F7" w:rsidRDefault="00B356F7" w:rsidP="00B356F7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B356F7">
        <w:rPr>
          <w:rStyle w:val="Strong"/>
          <w:rFonts w:eastAsia="Arial"/>
          <w:color w:val="000000" w:themeColor="text1"/>
        </w:rPr>
        <w:lastRenderedPageBreak/>
        <w:t>Group Discussion Halls</w:t>
      </w:r>
      <w:r w:rsidRPr="00B356F7">
        <w:rPr>
          <w:color w:val="000000" w:themeColor="text1"/>
        </w:rPr>
        <w:t xml:space="preserve"> – Designed for collaborative and assessment activities.</w:t>
      </w:r>
    </w:p>
    <w:p w:rsidR="00B356F7" w:rsidRPr="00B356F7" w:rsidRDefault="00B356F7" w:rsidP="00B356F7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B356F7">
        <w:rPr>
          <w:rStyle w:val="Strong"/>
          <w:rFonts w:eastAsia="Arial"/>
          <w:color w:val="000000" w:themeColor="text1"/>
        </w:rPr>
        <w:t>Guest Lounges &amp; Waiting Areas</w:t>
      </w:r>
      <w:r w:rsidRPr="00B356F7">
        <w:rPr>
          <w:color w:val="000000" w:themeColor="text1"/>
        </w:rPr>
        <w:t xml:space="preserve"> – For visiting corporate representatives.</w:t>
      </w:r>
    </w:p>
    <w:p w:rsidR="00B356F7" w:rsidRPr="00B356F7" w:rsidRDefault="00B356F7" w:rsidP="00B356F7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B356F7">
        <w:rPr>
          <w:rStyle w:val="Strong"/>
          <w:rFonts w:eastAsia="Arial"/>
          <w:color w:val="000000" w:themeColor="text1"/>
        </w:rPr>
        <w:t>Digital Presentation Rooms</w:t>
      </w:r>
      <w:r w:rsidRPr="00B356F7">
        <w:rPr>
          <w:color w:val="000000" w:themeColor="text1"/>
        </w:rPr>
        <w:t xml:space="preserve"> – Fully equipped with modern audio-visual systems.</w:t>
      </w:r>
    </w:p>
    <w:p w:rsidR="00B356F7" w:rsidRPr="00B356F7" w:rsidRDefault="00B356F7" w:rsidP="00B356F7">
      <w:pPr>
        <w:pStyle w:val="NormalWeb"/>
        <w:rPr>
          <w:color w:val="000000" w:themeColor="text1"/>
        </w:rPr>
      </w:pPr>
      <w:r w:rsidRPr="00B356F7">
        <w:rPr>
          <w:color w:val="000000" w:themeColor="text1"/>
        </w:rPr>
        <w:t xml:space="preserve">This professional setup helps students gain confidence and familiarity with </w:t>
      </w:r>
      <w:r w:rsidRPr="00B356F7">
        <w:rPr>
          <w:rStyle w:val="Strong"/>
          <w:rFonts w:eastAsia="Arial"/>
          <w:color w:val="000000" w:themeColor="text1"/>
        </w:rPr>
        <w:t>real-world recruitment scenarios</w:t>
      </w:r>
      <w:r w:rsidRPr="00B356F7">
        <w:rPr>
          <w:color w:val="000000" w:themeColor="text1"/>
        </w:rPr>
        <w:t>.</w:t>
      </w:r>
    </w:p>
    <w:p w:rsidR="00B356F7" w:rsidRPr="00B356F7" w:rsidRDefault="00B356F7" w:rsidP="00B356F7">
      <w:pPr>
        <w:rPr>
          <w:color w:val="000000" w:themeColor="text1"/>
        </w:rPr>
      </w:pPr>
      <w:r w:rsidRPr="00B356F7">
        <w:rPr>
          <w:color w:val="000000" w:themeColor="text1"/>
        </w:rPr>
        <w:pict>
          <v:rect id="_x0000_i1075" style="width:0;height:1.5pt" o:hralign="center" o:hrstd="t" o:hr="t" fillcolor="#a0a0a0" stroked="f"/>
        </w:pict>
      </w:r>
    </w:p>
    <w:p w:rsidR="00B356F7" w:rsidRPr="00B356F7" w:rsidRDefault="00B356F7" w:rsidP="00B356F7">
      <w:pPr>
        <w:pStyle w:val="Heading2"/>
        <w:rPr>
          <w:color w:val="000000" w:themeColor="text1"/>
        </w:rPr>
      </w:pPr>
      <w:r w:rsidRPr="00B356F7">
        <w:rPr>
          <w:rStyle w:val="Strong"/>
          <w:b w:val="0"/>
          <w:bCs w:val="0"/>
          <w:color w:val="000000" w:themeColor="text1"/>
        </w:rPr>
        <w:t xml:space="preserve"> Placement Team and Contact</w:t>
      </w:r>
    </w:p>
    <w:p w:rsidR="00B356F7" w:rsidRPr="00B356F7" w:rsidRDefault="00B356F7" w:rsidP="00B356F7">
      <w:pPr>
        <w:pStyle w:val="NormalWeb"/>
        <w:rPr>
          <w:color w:val="000000" w:themeColor="text1"/>
        </w:rPr>
      </w:pPr>
      <w:r w:rsidRPr="00B356F7">
        <w:rPr>
          <w:rStyle w:val="Strong"/>
          <w:rFonts w:eastAsia="Arial"/>
          <w:color w:val="000000" w:themeColor="text1"/>
        </w:rPr>
        <w:t>Placement Cell Coordinator</w:t>
      </w:r>
      <w:r w:rsidRPr="00B356F7">
        <w:rPr>
          <w:color w:val="000000" w:themeColor="text1"/>
        </w:rPr>
        <w:br/>
      </w:r>
      <w:r w:rsidRPr="00B356F7">
        <w:rPr>
          <w:rStyle w:val="Strong"/>
          <w:rFonts w:eastAsia="Arial"/>
          <w:color w:val="000000" w:themeColor="text1"/>
        </w:rPr>
        <w:t xml:space="preserve">Prof. </w:t>
      </w:r>
      <w:proofErr w:type="spellStart"/>
      <w:r w:rsidRPr="00B356F7">
        <w:rPr>
          <w:rStyle w:val="Strong"/>
          <w:rFonts w:eastAsia="Arial"/>
          <w:color w:val="000000" w:themeColor="text1"/>
        </w:rPr>
        <w:t>Ranjith</w:t>
      </w:r>
      <w:proofErr w:type="spellEnd"/>
      <w:r w:rsidRPr="00B356F7">
        <w:rPr>
          <w:rStyle w:val="Strong"/>
          <w:rFonts w:eastAsia="Arial"/>
          <w:color w:val="000000" w:themeColor="text1"/>
        </w:rPr>
        <w:t xml:space="preserve"> G</w:t>
      </w:r>
      <w:r w:rsidRPr="00B356F7">
        <w:rPr>
          <w:color w:val="000000" w:themeColor="text1"/>
        </w:rPr>
        <w:br/>
      </w:r>
      <w:r w:rsidRPr="00B356F7">
        <w:rPr>
          <w:rStyle w:val="Emphasis"/>
          <w:rFonts w:eastAsiaTheme="majorEastAsia"/>
          <w:color w:val="000000" w:themeColor="text1"/>
        </w:rPr>
        <w:t>Placement Coordinator – Training &amp; Industry Relations</w:t>
      </w:r>
      <w:r w:rsidRPr="00B356F7">
        <w:rPr>
          <w:color w:val="000000" w:themeColor="text1"/>
        </w:rPr>
        <w:br/>
      </w:r>
      <w:r w:rsidRPr="00B356F7">
        <w:rPr>
          <w:rFonts w:ascii="Segoe UI Symbol" w:hAnsi="Segoe UI Symbol" w:cs="Segoe UI Symbol"/>
          <w:color w:val="000000" w:themeColor="text1"/>
        </w:rPr>
        <w:t>📞</w:t>
      </w:r>
      <w:r w:rsidRPr="00B356F7">
        <w:rPr>
          <w:color w:val="000000" w:themeColor="text1"/>
        </w:rPr>
        <w:t xml:space="preserve"> </w:t>
      </w:r>
      <w:r w:rsidRPr="00B356F7">
        <w:rPr>
          <w:rStyle w:val="Strong"/>
          <w:rFonts w:eastAsia="Arial"/>
          <w:color w:val="000000" w:themeColor="text1"/>
        </w:rPr>
        <w:t>Contact:</w:t>
      </w:r>
      <w:r w:rsidRPr="00B356F7">
        <w:rPr>
          <w:color w:val="000000" w:themeColor="text1"/>
        </w:rPr>
        <w:t xml:space="preserve"> +91 96880 66122 | +91 96009 57790</w:t>
      </w:r>
      <w:r w:rsidRPr="00B356F7">
        <w:rPr>
          <w:color w:val="000000" w:themeColor="text1"/>
        </w:rPr>
        <w:br/>
      </w:r>
      <w:r w:rsidRPr="00B356F7">
        <w:rPr>
          <w:rFonts w:ascii="Segoe UI Symbol" w:hAnsi="Segoe UI Symbol" w:cs="Segoe UI Symbol"/>
          <w:color w:val="000000" w:themeColor="text1"/>
        </w:rPr>
        <w:t>📧</w:t>
      </w:r>
      <w:r w:rsidRPr="00B356F7">
        <w:rPr>
          <w:color w:val="000000" w:themeColor="text1"/>
        </w:rPr>
        <w:t xml:space="preserve"> </w:t>
      </w:r>
      <w:r w:rsidRPr="00B356F7">
        <w:rPr>
          <w:rStyle w:val="Strong"/>
          <w:rFonts w:eastAsia="Arial"/>
          <w:color w:val="000000" w:themeColor="text1"/>
        </w:rPr>
        <w:t>Email:</w:t>
      </w:r>
      <w:r w:rsidRPr="00B356F7">
        <w:rPr>
          <w:color w:val="000000" w:themeColor="text1"/>
        </w:rPr>
        <w:t xml:space="preserve"> placement@bitsathy.ac.in</w:t>
      </w:r>
    </w:p>
    <w:p w:rsidR="00B356F7" w:rsidRPr="00B356F7" w:rsidRDefault="00B356F7" w:rsidP="00B356F7">
      <w:pPr>
        <w:rPr>
          <w:color w:val="000000" w:themeColor="text1"/>
        </w:rPr>
      </w:pPr>
      <w:r w:rsidRPr="00B356F7">
        <w:rPr>
          <w:color w:val="000000" w:themeColor="text1"/>
        </w:rPr>
        <w:pict>
          <v:rect id="_x0000_i1076" style="width:0;height:1.5pt" o:hralign="center" o:hrstd="t" o:hr="t" fillcolor="#a0a0a0" stroked="f"/>
        </w:pict>
      </w:r>
    </w:p>
    <w:p w:rsidR="00B356F7" w:rsidRPr="00B356F7" w:rsidRDefault="00B356F7" w:rsidP="00B356F7">
      <w:pPr>
        <w:pStyle w:val="Heading2"/>
        <w:rPr>
          <w:color w:val="000000" w:themeColor="text1"/>
        </w:rPr>
      </w:pPr>
      <w:r w:rsidRPr="00B356F7">
        <w:rPr>
          <w:rStyle w:val="Strong"/>
          <w:b w:val="0"/>
          <w:bCs w:val="0"/>
          <w:color w:val="000000" w:themeColor="text1"/>
        </w:rPr>
        <w:t>Placement Highlights</w:t>
      </w:r>
    </w:p>
    <w:p w:rsidR="00B356F7" w:rsidRPr="00B356F7" w:rsidRDefault="00B356F7" w:rsidP="00B356F7">
      <w:pPr>
        <w:pStyle w:val="Heading3"/>
        <w:rPr>
          <w:rStyle w:val="Strong"/>
          <w:bCs w:val="0"/>
          <w:color w:val="000000" w:themeColor="text1"/>
        </w:rPr>
      </w:pPr>
      <w:r w:rsidRPr="00B356F7">
        <w:rPr>
          <w:rStyle w:val="Strong"/>
          <w:bCs w:val="0"/>
          <w:color w:val="000000" w:themeColor="text1"/>
        </w:rPr>
        <w:t>Highest Salary Packages (Last Three Years)</w:t>
      </w:r>
    </w:p>
    <w:p w:rsidR="00B356F7" w:rsidRPr="00B356F7" w:rsidRDefault="00B356F7" w:rsidP="00B356F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356F7">
        <w:rPr>
          <w:rFonts w:ascii="Verdana" w:eastAsia="Times New Roman" w:hAnsi="Verdana" w:cs="Arial"/>
          <w:color w:val="222222"/>
          <w:sz w:val="24"/>
          <w:szCs w:val="24"/>
        </w:rPr>
        <w:t>2025 Batch – ₹21 LPA</w:t>
      </w:r>
      <w:bookmarkStart w:id="0" w:name="_GoBack"/>
      <w:bookmarkEnd w:id="0"/>
    </w:p>
    <w:p w:rsidR="00B356F7" w:rsidRPr="00B356F7" w:rsidRDefault="00B356F7" w:rsidP="00B356F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356F7">
        <w:rPr>
          <w:rFonts w:ascii="Verdana" w:eastAsia="Times New Roman" w:hAnsi="Verdana" w:cs="Arial"/>
          <w:color w:val="222222"/>
          <w:sz w:val="24"/>
          <w:szCs w:val="24"/>
        </w:rPr>
        <w:t>2024 Batch – ₹16 LPA</w:t>
      </w:r>
    </w:p>
    <w:p w:rsidR="00B356F7" w:rsidRPr="00B356F7" w:rsidRDefault="00B356F7" w:rsidP="00B356F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356F7">
        <w:rPr>
          <w:rFonts w:ascii="Verdana" w:eastAsia="Times New Roman" w:hAnsi="Verdana" w:cs="Arial"/>
          <w:color w:val="222222"/>
          <w:sz w:val="24"/>
          <w:szCs w:val="24"/>
        </w:rPr>
        <w:t>2023 Batch – ₹44 LPA</w:t>
      </w:r>
    </w:p>
    <w:p w:rsidR="00B356F7" w:rsidRPr="00B356F7" w:rsidRDefault="00B356F7" w:rsidP="00B356F7">
      <w:pPr>
        <w:rPr>
          <w:color w:val="000000" w:themeColor="text1"/>
        </w:rPr>
      </w:pPr>
      <w:r w:rsidRPr="00B356F7">
        <w:rPr>
          <w:color w:val="000000" w:themeColor="text1"/>
        </w:rPr>
        <w:pict>
          <v:rect id="_x0000_i1102" style="width:0;height:1.5pt" o:hralign="center" o:hrstd="t" o:hr="t" fillcolor="#a0a0a0" stroked="f"/>
        </w:pict>
      </w:r>
    </w:p>
    <w:p w:rsidR="00B356F7" w:rsidRDefault="00B356F7" w:rsidP="00B356F7">
      <w:pPr>
        <w:pStyle w:val="Heading2"/>
      </w:pPr>
      <w:r>
        <w:rPr>
          <w:rStyle w:val="Strong"/>
          <w:b w:val="0"/>
          <w:bCs w:val="0"/>
        </w:rPr>
        <w:t>Top Recruiting Companies</w:t>
      </w:r>
    </w:p>
    <w:p w:rsidR="00B356F7" w:rsidRPr="00B356F7" w:rsidRDefault="00B356F7" w:rsidP="00B356F7">
      <w:pPr>
        <w:pStyle w:val="Heading3"/>
        <w:rPr>
          <w:color w:val="000000" w:themeColor="text1"/>
        </w:rPr>
      </w:pPr>
      <w:r w:rsidRPr="00B356F7">
        <w:rPr>
          <w:rStyle w:val="Strong"/>
          <w:bCs w:val="0"/>
          <w:color w:val="000000" w:themeColor="text1"/>
        </w:rPr>
        <w:t xml:space="preserve">IT Product </w:t>
      </w:r>
      <w:proofErr w:type="gramStart"/>
      <w:r w:rsidRPr="00B356F7">
        <w:rPr>
          <w:rStyle w:val="Strong"/>
          <w:bCs w:val="0"/>
          <w:color w:val="000000" w:themeColor="text1"/>
        </w:rPr>
        <w:t>Companies</w:t>
      </w:r>
      <w:r>
        <w:rPr>
          <w:rStyle w:val="Strong"/>
          <w:bCs w:val="0"/>
          <w:color w:val="000000" w:themeColor="text1"/>
        </w:rPr>
        <w:t xml:space="preserve"> :</w:t>
      </w:r>
      <w:proofErr w:type="gramEnd"/>
    </w:p>
    <w:p w:rsidR="00B356F7" w:rsidRPr="00B356F7" w:rsidRDefault="00B356F7" w:rsidP="00B356F7">
      <w:pPr>
        <w:pStyle w:val="NormalWeb"/>
        <w:rPr>
          <w:color w:val="000000" w:themeColor="text1"/>
        </w:rPr>
      </w:pPr>
      <w:proofErr w:type="spellStart"/>
      <w:r w:rsidRPr="00B356F7">
        <w:rPr>
          <w:color w:val="000000" w:themeColor="text1"/>
        </w:rPr>
        <w:t>Juspay</w:t>
      </w:r>
      <w:proofErr w:type="spellEnd"/>
      <w:r w:rsidRPr="00B356F7">
        <w:rPr>
          <w:color w:val="000000" w:themeColor="text1"/>
        </w:rPr>
        <w:t xml:space="preserve">, Amazon, Deloitte, </w:t>
      </w:r>
      <w:proofErr w:type="spellStart"/>
      <w:r w:rsidRPr="00B356F7">
        <w:rPr>
          <w:color w:val="000000" w:themeColor="text1"/>
        </w:rPr>
        <w:t>Informatica</w:t>
      </w:r>
      <w:proofErr w:type="spellEnd"/>
      <w:r w:rsidRPr="00B356F7">
        <w:rPr>
          <w:color w:val="000000" w:themeColor="text1"/>
        </w:rPr>
        <w:t xml:space="preserve">, Goldman Sachs, </w:t>
      </w:r>
      <w:proofErr w:type="spellStart"/>
      <w:r w:rsidRPr="00B356F7">
        <w:rPr>
          <w:color w:val="000000" w:themeColor="text1"/>
        </w:rPr>
        <w:t>Thoughtworks</w:t>
      </w:r>
      <w:proofErr w:type="spellEnd"/>
      <w:r w:rsidRPr="00B356F7">
        <w:rPr>
          <w:color w:val="000000" w:themeColor="text1"/>
        </w:rPr>
        <w:t xml:space="preserve">, </w:t>
      </w:r>
      <w:proofErr w:type="spellStart"/>
      <w:r w:rsidRPr="00B356F7">
        <w:rPr>
          <w:color w:val="000000" w:themeColor="text1"/>
        </w:rPr>
        <w:t>Multicoreware</w:t>
      </w:r>
      <w:proofErr w:type="spellEnd"/>
      <w:r w:rsidRPr="00B356F7">
        <w:rPr>
          <w:color w:val="000000" w:themeColor="text1"/>
        </w:rPr>
        <w:t xml:space="preserve">, Presidio, </w:t>
      </w:r>
      <w:proofErr w:type="spellStart"/>
      <w:r w:rsidRPr="00B356F7">
        <w:rPr>
          <w:color w:val="000000" w:themeColor="text1"/>
        </w:rPr>
        <w:t>Zoho</w:t>
      </w:r>
      <w:proofErr w:type="spellEnd"/>
      <w:r w:rsidRPr="00B356F7">
        <w:rPr>
          <w:color w:val="000000" w:themeColor="text1"/>
        </w:rPr>
        <w:t xml:space="preserve">, </w:t>
      </w:r>
      <w:proofErr w:type="spellStart"/>
      <w:r w:rsidRPr="00B356F7">
        <w:rPr>
          <w:color w:val="000000" w:themeColor="text1"/>
        </w:rPr>
        <w:t>Pega</w:t>
      </w:r>
      <w:proofErr w:type="spellEnd"/>
      <w:r w:rsidRPr="00B356F7">
        <w:rPr>
          <w:color w:val="000000" w:themeColor="text1"/>
        </w:rPr>
        <w:t xml:space="preserve"> Systems, </w:t>
      </w:r>
      <w:proofErr w:type="spellStart"/>
      <w:r w:rsidRPr="00B356F7">
        <w:rPr>
          <w:color w:val="000000" w:themeColor="text1"/>
        </w:rPr>
        <w:t>Commscope</w:t>
      </w:r>
      <w:proofErr w:type="spellEnd"/>
      <w:r w:rsidRPr="00B356F7">
        <w:rPr>
          <w:color w:val="000000" w:themeColor="text1"/>
        </w:rPr>
        <w:t xml:space="preserve">, Turing, Tiger Analytics, CDW, </w:t>
      </w:r>
      <w:proofErr w:type="spellStart"/>
      <w:r w:rsidRPr="00B356F7">
        <w:rPr>
          <w:color w:val="000000" w:themeColor="text1"/>
        </w:rPr>
        <w:t>Temenos</w:t>
      </w:r>
      <w:proofErr w:type="spellEnd"/>
      <w:r w:rsidRPr="00B356F7">
        <w:rPr>
          <w:color w:val="000000" w:themeColor="text1"/>
        </w:rPr>
        <w:t xml:space="preserve">, </w:t>
      </w:r>
      <w:proofErr w:type="spellStart"/>
      <w:r w:rsidRPr="00B356F7">
        <w:rPr>
          <w:color w:val="000000" w:themeColor="text1"/>
        </w:rPr>
        <w:t>Rently</w:t>
      </w:r>
      <w:proofErr w:type="spellEnd"/>
      <w:r w:rsidRPr="00B356F7">
        <w:rPr>
          <w:color w:val="000000" w:themeColor="text1"/>
        </w:rPr>
        <w:t xml:space="preserve">, JMAN, Survey Sparrow, Odessa, Lumen, Mr. Cooper, </w:t>
      </w:r>
      <w:proofErr w:type="spellStart"/>
      <w:r w:rsidRPr="00B356F7">
        <w:rPr>
          <w:color w:val="000000" w:themeColor="text1"/>
        </w:rPr>
        <w:t>Netgear</w:t>
      </w:r>
      <w:proofErr w:type="spellEnd"/>
      <w:r w:rsidRPr="00B356F7">
        <w:rPr>
          <w:color w:val="000000" w:themeColor="text1"/>
        </w:rPr>
        <w:t xml:space="preserve">, </w:t>
      </w:r>
      <w:proofErr w:type="spellStart"/>
      <w:r w:rsidRPr="00B356F7">
        <w:rPr>
          <w:color w:val="000000" w:themeColor="text1"/>
        </w:rPr>
        <w:t>Integraconnect</w:t>
      </w:r>
      <w:proofErr w:type="spellEnd"/>
      <w:r w:rsidRPr="00B356F7">
        <w:rPr>
          <w:color w:val="000000" w:themeColor="text1"/>
        </w:rPr>
        <w:t xml:space="preserve">, </w:t>
      </w:r>
      <w:proofErr w:type="spellStart"/>
      <w:r w:rsidRPr="00B356F7">
        <w:rPr>
          <w:color w:val="000000" w:themeColor="text1"/>
        </w:rPr>
        <w:t>Genworx</w:t>
      </w:r>
      <w:proofErr w:type="spellEnd"/>
      <w:r w:rsidRPr="00B356F7">
        <w:rPr>
          <w:color w:val="000000" w:themeColor="text1"/>
        </w:rPr>
        <w:t xml:space="preserve">, </w:t>
      </w:r>
      <w:proofErr w:type="spellStart"/>
      <w:r w:rsidRPr="00B356F7">
        <w:rPr>
          <w:color w:val="000000" w:themeColor="text1"/>
        </w:rPr>
        <w:t>ShopUp</w:t>
      </w:r>
      <w:proofErr w:type="spellEnd"/>
      <w:r w:rsidRPr="00B356F7">
        <w:rPr>
          <w:color w:val="000000" w:themeColor="text1"/>
        </w:rPr>
        <w:t>, HP.</w:t>
      </w:r>
    </w:p>
    <w:p w:rsidR="00B356F7" w:rsidRPr="00B356F7" w:rsidRDefault="00B356F7" w:rsidP="00B356F7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:rsidR="00B356F7" w:rsidRPr="00B356F7" w:rsidRDefault="00B356F7" w:rsidP="00B356F7">
      <w:pPr>
        <w:pStyle w:val="Heading3"/>
        <w:rPr>
          <w:color w:val="000000" w:themeColor="text1"/>
        </w:rPr>
      </w:pPr>
      <w:r w:rsidRPr="00B356F7">
        <w:rPr>
          <w:rStyle w:val="Strong"/>
          <w:bCs w:val="0"/>
          <w:color w:val="000000" w:themeColor="text1"/>
        </w:rPr>
        <w:lastRenderedPageBreak/>
        <w:t xml:space="preserve">IT Service </w:t>
      </w:r>
      <w:proofErr w:type="gramStart"/>
      <w:r w:rsidRPr="00B356F7">
        <w:rPr>
          <w:rStyle w:val="Strong"/>
          <w:bCs w:val="0"/>
          <w:color w:val="000000" w:themeColor="text1"/>
        </w:rPr>
        <w:t>Companies</w:t>
      </w:r>
      <w:r>
        <w:rPr>
          <w:rStyle w:val="Strong"/>
          <w:bCs w:val="0"/>
          <w:color w:val="000000" w:themeColor="text1"/>
        </w:rPr>
        <w:t xml:space="preserve"> :</w:t>
      </w:r>
      <w:proofErr w:type="gramEnd"/>
    </w:p>
    <w:p w:rsidR="00B356F7" w:rsidRPr="00B356F7" w:rsidRDefault="00B356F7" w:rsidP="00B356F7">
      <w:pPr>
        <w:pStyle w:val="NormalWeb"/>
        <w:rPr>
          <w:color w:val="000000" w:themeColor="text1"/>
        </w:rPr>
      </w:pPr>
      <w:r w:rsidRPr="00B356F7">
        <w:rPr>
          <w:color w:val="000000" w:themeColor="text1"/>
        </w:rPr>
        <w:t xml:space="preserve">TCS, Cognizant, IBM, Accenture, </w:t>
      </w:r>
      <w:proofErr w:type="spellStart"/>
      <w:r w:rsidRPr="00B356F7">
        <w:rPr>
          <w:color w:val="000000" w:themeColor="text1"/>
        </w:rPr>
        <w:t>Hexaware</w:t>
      </w:r>
      <w:proofErr w:type="spellEnd"/>
      <w:r w:rsidRPr="00B356F7">
        <w:rPr>
          <w:color w:val="000000" w:themeColor="text1"/>
        </w:rPr>
        <w:t xml:space="preserve">, HCL, Infosys, LTI </w:t>
      </w:r>
      <w:proofErr w:type="spellStart"/>
      <w:r w:rsidRPr="00B356F7">
        <w:rPr>
          <w:color w:val="000000" w:themeColor="text1"/>
        </w:rPr>
        <w:t>Mindtree</w:t>
      </w:r>
      <w:proofErr w:type="spellEnd"/>
      <w:r w:rsidRPr="00B356F7">
        <w:rPr>
          <w:color w:val="000000" w:themeColor="text1"/>
        </w:rPr>
        <w:t xml:space="preserve">, Wipro, Ford, EY, Aspire Systems, </w:t>
      </w:r>
      <w:proofErr w:type="spellStart"/>
      <w:r w:rsidRPr="00B356F7">
        <w:rPr>
          <w:color w:val="000000" w:themeColor="text1"/>
        </w:rPr>
        <w:t>Virtusa</w:t>
      </w:r>
      <w:proofErr w:type="spellEnd"/>
      <w:r w:rsidRPr="00B356F7">
        <w:rPr>
          <w:color w:val="000000" w:themeColor="text1"/>
        </w:rPr>
        <w:t xml:space="preserve">, </w:t>
      </w:r>
      <w:proofErr w:type="spellStart"/>
      <w:r w:rsidRPr="00B356F7">
        <w:rPr>
          <w:color w:val="000000" w:themeColor="text1"/>
        </w:rPr>
        <w:t>Capgemini</w:t>
      </w:r>
      <w:proofErr w:type="spellEnd"/>
      <w:r w:rsidRPr="00B356F7">
        <w:rPr>
          <w:color w:val="000000" w:themeColor="text1"/>
        </w:rPr>
        <w:t xml:space="preserve">, </w:t>
      </w:r>
      <w:proofErr w:type="spellStart"/>
      <w:proofErr w:type="gramStart"/>
      <w:r w:rsidRPr="00B356F7">
        <w:rPr>
          <w:color w:val="000000" w:themeColor="text1"/>
        </w:rPr>
        <w:t>Mphasis</w:t>
      </w:r>
      <w:proofErr w:type="spellEnd"/>
      <w:proofErr w:type="gramEnd"/>
      <w:r w:rsidRPr="00B356F7">
        <w:rPr>
          <w:color w:val="000000" w:themeColor="text1"/>
        </w:rPr>
        <w:t>.</w:t>
      </w:r>
    </w:p>
    <w:p w:rsidR="00B356F7" w:rsidRPr="00B356F7" w:rsidRDefault="00B356F7" w:rsidP="00B356F7">
      <w:pPr>
        <w:rPr>
          <w:color w:val="000000" w:themeColor="text1"/>
        </w:rPr>
      </w:pPr>
      <w:r w:rsidRPr="00B356F7">
        <w:rPr>
          <w:color w:val="000000" w:themeColor="text1"/>
        </w:rPr>
        <w:pict>
          <v:rect id="_x0000_i1093" style="width:0;height:1.5pt" o:hralign="center" o:hrstd="t" o:hr="t" fillcolor="#a0a0a0" stroked="f"/>
        </w:pict>
      </w:r>
    </w:p>
    <w:p w:rsidR="00B356F7" w:rsidRPr="00B356F7" w:rsidRDefault="00B356F7" w:rsidP="00B356F7">
      <w:pPr>
        <w:pStyle w:val="Heading3"/>
        <w:rPr>
          <w:color w:val="000000" w:themeColor="text1"/>
        </w:rPr>
      </w:pPr>
      <w:r w:rsidRPr="00B356F7">
        <w:rPr>
          <w:rStyle w:val="Strong"/>
          <w:bCs w:val="0"/>
          <w:color w:val="000000" w:themeColor="text1"/>
        </w:rPr>
        <w:t xml:space="preserve">Core </w:t>
      </w:r>
      <w:proofErr w:type="gramStart"/>
      <w:r w:rsidRPr="00B356F7">
        <w:rPr>
          <w:rStyle w:val="Strong"/>
          <w:bCs w:val="0"/>
          <w:color w:val="000000" w:themeColor="text1"/>
        </w:rPr>
        <w:t>Companies</w:t>
      </w:r>
      <w:r>
        <w:rPr>
          <w:rStyle w:val="Strong"/>
          <w:bCs w:val="0"/>
          <w:color w:val="000000" w:themeColor="text1"/>
        </w:rPr>
        <w:t xml:space="preserve"> :</w:t>
      </w:r>
      <w:proofErr w:type="gramEnd"/>
    </w:p>
    <w:p w:rsidR="00B356F7" w:rsidRPr="00B356F7" w:rsidRDefault="00B356F7" w:rsidP="00B356F7">
      <w:pPr>
        <w:pStyle w:val="NormalWeb"/>
        <w:rPr>
          <w:color w:val="000000" w:themeColor="text1"/>
        </w:rPr>
      </w:pPr>
      <w:r w:rsidRPr="00B356F7">
        <w:rPr>
          <w:color w:val="000000" w:themeColor="text1"/>
        </w:rPr>
        <w:t xml:space="preserve">Cadence, Applied Materials, Microchip, Caterpillar, Analog Devices, Soliton, Qualcomm, Infineon, Mistral Solutions, Ribbon Communication, Robert Bosch, Econ Systems, Ford Motor, Bull Machines, Titan, </w:t>
      </w:r>
      <w:proofErr w:type="spellStart"/>
      <w:r w:rsidRPr="00B356F7">
        <w:rPr>
          <w:color w:val="000000" w:themeColor="text1"/>
        </w:rPr>
        <w:t>Zifo</w:t>
      </w:r>
      <w:proofErr w:type="spellEnd"/>
      <w:r w:rsidRPr="00B356F7">
        <w:rPr>
          <w:color w:val="000000" w:themeColor="text1"/>
        </w:rPr>
        <w:t xml:space="preserve"> R&amp;D, Britannia, TAFE, Brakes India, LMW, Larsen &amp; Toubro, TVS, Royal Enfield, Craftsman Automation, Schneider Electric, Blue Star.</w:t>
      </w:r>
    </w:p>
    <w:p w:rsidR="004835CB" w:rsidRPr="00B356F7" w:rsidRDefault="004835CB" w:rsidP="00B356F7">
      <w:pPr>
        <w:rPr>
          <w:color w:val="000000" w:themeColor="text1"/>
        </w:rPr>
      </w:pPr>
    </w:p>
    <w:sectPr w:rsidR="004835CB" w:rsidRPr="00B35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365FF"/>
    <w:multiLevelType w:val="multilevel"/>
    <w:tmpl w:val="85E6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1160E"/>
    <w:multiLevelType w:val="multilevel"/>
    <w:tmpl w:val="9E606E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F46EB3"/>
    <w:multiLevelType w:val="multilevel"/>
    <w:tmpl w:val="56C8B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8C7299"/>
    <w:multiLevelType w:val="multilevel"/>
    <w:tmpl w:val="4926C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1050A0"/>
    <w:multiLevelType w:val="multilevel"/>
    <w:tmpl w:val="A47801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79741C8"/>
    <w:multiLevelType w:val="multilevel"/>
    <w:tmpl w:val="A3CC3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712931"/>
    <w:multiLevelType w:val="multilevel"/>
    <w:tmpl w:val="0390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973F0F"/>
    <w:multiLevelType w:val="multilevel"/>
    <w:tmpl w:val="CB6C7E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7434ECD"/>
    <w:multiLevelType w:val="multilevel"/>
    <w:tmpl w:val="C58C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BC3AEA"/>
    <w:multiLevelType w:val="multilevel"/>
    <w:tmpl w:val="D58CF7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89D7EB7"/>
    <w:multiLevelType w:val="multilevel"/>
    <w:tmpl w:val="0EF0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9"/>
  </w:num>
  <w:num w:numId="4">
    <w:abstractNumId w:val="7"/>
  </w:num>
  <w:num w:numId="5">
    <w:abstractNumId w:val="4"/>
  </w:num>
  <w:num w:numId="6">
    <w:abstractNumId w:val="8"/>
  </w:num>
  <w:num w:numId="7">
    <w:abstractNumId w:val="0"/>
  </w:num>
  <w:num w:numId="8">
    <w:abstractNumId w:val="10"/>
  </w:num>
  <w:num w:numId="9">
    <w:abstractNumId w:val="6"/>
  </w:num>
  <w:num w:numId="10">
    <w:abstractNumId w:val="5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78A"/>
    <w:rsid w:val="004835CB"/>
    <w:rsid w:val="0069378A"/>
    <w:rsid w:val="00876792"/>
    <w:rsid w:val="00B35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B9CDD"/>
  <w15:chartTrackingRefBased/>
  <w15:docId w15:val="{E4C649EB-6B8E-4778-B14A-63CAE352E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6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56F7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6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6F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6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7679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B356F7"/>
    <w:rPr>
      <w:rFonts w:ascii="Arial" w:eastAsia="Arial" w:hAnsi="Arial" w:cs="Arial"/>
      <w:sz w:val="32"/>
      <w:szCs w:val="32"/>
      <w:lang w:val="en" w:eastAsia="en-IN"/>
    </w:rPr>
  </w:style>
  <w:style w:type="character" w:styleId="Hyperlink">
    <w:name w:val="Hyperlink"/>
    <w:basedOn w:val="DefaultParagraphFont"/>
    <w:uiPriority w:val="99"/>
    <w:unhideWhenUsed/>
    <w:rsid w:val="00B356F7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356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6F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6F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Emphasis">
    <w:name w:val="Emphasis"/>
    <w:basedOn w:val="DefaultParagraphFont"/>
    <w:uiPriority w:val="20"/>
    <w:qFormat/>
    <w:rsid w:val="00B356F7"/>
    <w:rPr>
      <w:i/>
      <w:iCs/>
    </w:rPr>
  </w:style>
  <w:style w:type="paragraph" w:styleId="ListParagraph">
    <w:name w:val="List Paragraph"/>
    <w:basedOn w:val="Normal"/>
    <w:uiPriority w:val="34"/>
    <w:qFormat/>
    <w:rsid w:val="00B356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7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4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2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1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2025-11-07T05:23:00Z</dcterms:created>
  <dcterms:modified xsi:type="dcterms:W3CDTF">2025-11-07T05:32:00Z</dcterms:modified>
</cp:coreProperties>
</file>