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Corporate Chair Yoga Wellness Program</w:t>
      </w:r>
    </w:p>
    <w:p>
      <w:pPr>
        <w:jc w:val="center"/>
      </w:pPr>
      <w:r>
        <w:t>Premium Corporate Wellness Proposal</w:t>
      </w:r>
    </w:p>
    <w:p>
      <w:pPr>
        <w:jc w:val="center"/>
      </w:pPr>
      <w:r>
        <w:br/>
        <w:t>Healthy Employees. Stronger Organization.</w:t>
      </w:r>
    </w:p>
    <w:p>
      <w:r>
        <w:br w:type="page"/>
      </w:r>
    </w:p>
    <w:p>
      <w:pPr>
        <w:pStyle w:val="Heading2"/>
      </w:pPr>
      <w:r>
        <w:t>Executive Overview</w:t>
      </w:r>
    </w:p>
    <w:p>
      <w:r>
        <w:rPr>
          <w:b w:val="0"/>
        </w:rPr>
        <w:t>In today’s demanding corporate environment, professionals across all industries face long sitting hours, high stress levels, screen fatigue, neck and back discomfort, and reduced energy levels. The Corporate Chair Yoga Wellness Program is a scientifically informed, low-impact, and highly effective solution designed to improve employee health without disrupting productivity.</w:t>
      </w:r>
    </w:p>
    <w:p>
      <w:pPr>
        <w:pStyle w:val="Heading2"/>
      </w:pPr>
      <w:r>
        <w:t>Program Vision</w:t>
      </w:r>
    </w:p>
    <w:p>
      <w:r>
        <w:rPr>
          <w:b w:val="0"/>
        </w:rPr>
        <w:t>To create workplaces where employees feel energized, focused, and resilient — where wellness becomes part of the organizational culture.</w:t>
      </w:r>
    </w:p>
    <w:p>
      <w:pPr>
        <w:pStyle w:val="Heading2"/>
      </w:pPr>
      <w:r>
        <w:t>Why Chair Yoga Works for All Professionals</w:t>
      </w:r>
    </w:p>
    <w:p>
      <w:r>
        <w:rPr>
          <w:b w:val="0"/>
        </w:rPr>
        <w:t>• No special clothing or equipment required</w:t>
      </w:r>
    </w:p>
    <w:p>
      <w:r>
        <w:rPr>
          <w:b w:val="0"/>
        </w:rPr>
        <w:t>• Suitable for executives, managers, and staff of all age groups</w:t>
      </w:r>
    </w:p>
    <w:p>
      <w:r>
        <w:rPr>
          <w:b w:val="0"/>
        </w:rPr>
        <w:t>• Minimal space required</w:t>
      </w:r>
    </w:p>
    <w:p>
      <w:r>
        <w:rPr>
          <w:b w:val="0"/>
        </w:rPr>
        <w:t>• Low injury risk and adaptable intensity</w:t>
      </w:r>
    </w:p>
    <w:p>
      <w:r>
        <w:rPr>
          <w:b w:val="0"/>
        </w:rPr>
        <w:t>• Scientifically supported stress and posture benefits</w:t>
      </w:r>
    </w:p>
    <w:p>
      <w:pPr>
        <w:pStyle w:val="Heading2"/>
      </w:pPr>
      <w:r>
        <w:t>Program Structure</w:t>
      </w:r>
    </w:p>
    <w:p>
      <w:r>
        <w:rPr>
          <w:b w:val="0"/>
        </w:rPr>
        <w:t>1. Weekly Wellness Sessions (30–45 minutes)</w:t>
      </w:r>
    </w:p>
    <w:p>
      <w:r>
        <w:rPr>
          <w:b w:val="0"/>
        </w:rPr>
        <w:t>2. Daily Micro-Break Desk Sessions (10–15 minutes)</w:t>
      </w:r>
    </w:p>
    <w:p>
      <w:r>
        <w:rPr>
          <w:b w:val="0"/>
        </w:rPr>
        <w:t>3. Monthly Awareness &amp; Posture Workshop (60–90 minutes)</w:t>
      </w:r>
    </w:p>
    <w:p>
      <w:pPr>
        <w:pStyle w:val="Heading2"/>
      </w:pPr>
      <w:r>
        <w:t>Session Components</w:t>
      </w:r>
    </w:p>
    <w:p>
      <w:r>
        <w:rPr>
          <w:b w:val="0"/>
        </w:rPr>
        <w:t>• Seated spinal mobility exercises</w:t>
      </w:r>
    </w:p>
    <w:p>
      <w:r>
        <w:rPr>
          <w:b w:val="0"/>
        </w:rPr>
        <w:t>• Neck &amp; shoulder tension release</w:t>
      </w:r>
    </w:p>
    <w:p>
      <w:r>
        <w:rPr>
          <w:b w:val="0"/>
        </w:rPr>
        <w:t>• Wrist and hand mobility for computer users</w:t>
      </w:r>
    </w:p>
    <w:p>
      <w:r>
        <w:rPr>
          <w:b w:val="0"/>
        </w:rPr>
        <w:t>• Guided breathing techniques for stress management</w:t>
      </w:r>
    </w:p>
    <w:p>
      <w:r>
        <w:rPr>
          <w:b w:val="0"/>
        </w:rPr>
        <w:t>• 5-minute relaxation practice</w:t>
      </w:r>
    </w:p>
    <w:p>
      <w:pPr>
        <w:pStyle w:val="Heading2"/>
      </w:pPr>
      <w:r>
        <w:t>Organizational Benefits</w:t>
      </w:r>
    </w:p>
    <w:p>
      <w:r>
        <w:rPr>
          <w:b w:val="0"/>
        </w:rPr>
        <w:t>Health Benefits:</w:t>
      </w:r>
    </w:p>
    <w:p>
      <w:r>
        <w:rPr>
          <w:b w:val="0"/>
        </w:rPr>
        <w:t>• Reduced musculoskeletal discomfort</w:t>
      </w:r>
    </w:p>
    <w:p>
      <w:r>
        <w:rPr>
          <w:b w:val="0"/>
        </w:rPr>
        <w:t>• Improved posture and circulation</w:t>
      </w:r>
    </w:p>
    <w:p>
      <w:r>
        <w:rPr>
          <w:b w:val="0"/>
        </w:rPr>
        <w:t>• Increased energy levels</w:t>
      </w:r>
    </w:p>
    <w:p>
      <w:r>
        <w:rPr>
          <w:b w:val="0"/>
        </w:rPr>
        <w:br/>
        <w:t>Performance Benefits:</w:t>
      </w:r>
    </w:p>
    <w:p>
      <w:r>
        <w:rPr>
          <w:b w:val="0"/>
        </w:rPr>
        <w:t>• Enhanced concentration and productivity</w:t>
      </w:r>
    </w:p>
    <w:p>
      <w:r>
        <w:rPr>
          <w:b w:val="0"/>
        </w:rPr>
        <w:t>• Reduced absenteeism</w:t>
      </w:r>
    </w:p>
    <w:p>
      <w:r>
        <w:rPr>
          <w:b w:val="0"/>
        </w:rPr>
        <w:t>• Improved morale and engagement</w:t>
      </w:r>
    </w:p>
    <w:p>
      <w:pPr>
        <w:pStyle w:val="Heading2"/>
      </w:pPr>
      <w:r>
        <w:t>Implementation Plan</w:t>
      </w:r>
    </w:p>
    <w:p>
      <w:r>
        <w:rPr>
          <w:b w:val="0"/>
        </w:rPr>
        <w:t>Step 1: Corporate consultation and needs assessment</w:t>
      </w:r>
    </w:p>
    <w:p>
      <w:r>
        <w:rPr>
          <w:b w:val="0"/>
        </w:rPr>
        <w:t>Step 2: Complimentary demo session</w:t>
      </w:r>
    </w:p>
    <w:p>
      <w:r>
        <w:rPr>
          <w:b w:val="0"/>
        </w:rPr>
        <w:t>Step 3: Structured rollout with scheduled sessions</w:t>
      </w:r>
    </w:p>
    <w:p>
      <w:r>
        <w:rPr>
          <w:b w:val="0"/>
        </w:rPr>
        <w:t>Step 4: Periodic review and feedback analysis</w:t>
      </w:r>
    </w:p>
    <w:p>
      <w:pPr>
        <w:pStyle w:val="Heading2"/>
      </w:pPr>
      <w:r>
        <w:t>Investment Model</w:t>
      </w:r>
    </w:p>
    <w:p>
      <w:r>
        <w:rPr>
          <w:b w:val="0"/>
        </w:rPr>
        <w:t>Flexible pricing options available based on employee strength and session frequency. Packages include per-session model, monthly subscription, quarterly engagement, and annual wellness partnership.</w:t>
      </w:r>
    </w:p>
    <w:p>
      <w:pPr>
        <w:pStyle w:val="Heading2"/>
      </w:pPr>
      <w:r>
        <w:t>Call to Action</w:t>
      </w:r>
    </w:p>
    <w:p>
      <w:r>
        <w:rPr>
          <w:b w:val="0"/>
        </w:rPr>
        <w:t>Investing in employee wellness is a strategic decision that improves productivity, reduces long-term health costs, and builds a stronger organizational culture. Let us partner to create a healthier and more resilient workforce.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