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4B84B" w14:textId="03DEF9AD" w:rsidR="0028356A" w:rsidRPr="000A727B" w:rsidRDefault="00972C96" w:rsidP="00E57541">
      <w:pPr>
        <w:pStyle w:val="Heading1"/>
        <w:jc w:val="both"/>
        <w:rPr>
          <w:rFonts w:asciiTheme="minorHAnsi" w:hAnsiTheme="minorHAnsi"/>
          <w:color w:val="auto"/>
          <w:sz w:val="22"/>
          <w:szCs w:val="22"/>
        </w:rPr>
      </w:pPr>
      <w:r w:rsidRPr="000A727B">
        <w:rPr>
          <w:rFonts w:asciiTheme="minorHAnsi" w:hAnsiTheme="minorHAnsi"/>
          <w:b/>
          <w:bCs/>
          <w:color w:val="auto"/>
          <w:sz w:val="24"/>
          <w:szCs w:val="24"/>
        </w:rPr>
        <w:t>Application of Machine Learning to Age adjusted death rate modeling and forecasting</w:t>
      </w:r>
      <w:r w:rsidRPr="000A727B">
        <w:rPr>
          <w:rFonts w:asciiTheme="minorHAnsi" w:hAnsiTheme="minorHAnsi"/>
          <w:color w:val="auto"/>
          <w:sz w:val="22"/>
          <w:szCs w:val="22"/>
        </w:rPr>
        <w:t>.</w:t>
      </w:r>
    </w:p>
    <w:p w14:paraId="5EFCE413" w14:textId="77777777" w:rsidR="000A727B" w:rsidRDefault="000A727B" w:rsidP="00E57541">
      <w:pPr>
        <w:jc w:val="both"/>
      </w:pPr>
    </w:p>
    <w:p w14:paraId="356D9E47" w14:textId="13A6D845" w:rsidR="00CA1838" w:rsidRPr="000A727B" w:rsidRDefault="00FA1F1C" w:rsidP="00E57541">
      <w:pPr>
        <w:jc w:val="both"/>
      </w:pPr>
      <w:r w:rsidRPr="000A727B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95A8E0E" wp14:editId="73E871ED">
                <wp:simplePos x="0" y="0"/>
                <wp:positionH relativeFrom="margin">
                  <wp:align>left</wp:align>
                </wp:positionH>
                <wp:positionV relativeFrom="paragraph">
                  <wp:posOffset>763325</wp:posOffset>
                </wp:positionV>
                <wp:extent cx="5934710" cy="4313948"/>
                <wp:effectExtent l="0" t="0" r="27940" b="1079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710" cy="4313948"/>
                          <a:chOff x="0" y="0"/>
                          <a:chExt cx="6142749" cy="3742869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2586125"/>
                            <a:ext cx="1833245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0F3B" w14:textId="634200D8" w:rsidR="00B60C9A" w:rsidRDefault="00B60C9A" w:rsidP="00B60C9A">
                              <w:pPr>
                                <w:jc w:val="center"/>
                              </w:pPr>
                              <w:r>
                                <w:t>Multiple linear Regression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54170" y="2580515"/>
                            <a:ext cx="1833245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1A8F2" w14:textId="3E544663" w:rsidR="00D23E11" w:rsidRDefault="005C7103" w:rsidP="005C7103">
                              <w:r>
                                <w:t>Random Forest Regression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308339" y="2580515"/>
                            <a:ext cx="1833245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A1B80" w14:textId="19F3F984" w:rsidR="00D23E11" w:rsidRDefault="005C7103" w:rsidP="00D23E11">
                              <w:pPr>
                                <w:jc w:val="center"/>
                              </w:pPr>
                              <w:r>
                                <w:t>Xgboost Regression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154170" y="1969045"/>
                            <a:ext cx="1833245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3FE135" w14:textId="07F7E468" w:rsidR="00D23E11" w:rsidRDefault="005C7103" w:rsidP="005C7103">
                              <w:r>
                                <w:t>Transform the Input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54170" y="1273428"/>
                            <a:ext cx="1833245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A3C2C" w14:textId="21C053ED" w:rsidR="00D23E11" w:rsidRDefault="005C7103" w:rsidP="00D23E11">
                              <w:pPr>
                                <w:jc w:val="center"/>
                              </w:pPr>
                              <w:r>
                                <w:t>Pre-Process the Data</w:t>
                              </w:r>
                            </w:p>
                            <w:p w14:paraId="6A6076EC" w14:textId="77777777" w:rsidR="005C7103" w:rsidRDefault="005C7103" w:rsidP="00D23E11">
                              <w:pPr>
                                <w:jc w:val="center"/>
                              </w:pPr>
                            </w:p>
                            <w:p w14:paraId="226B275A" w14:textId="03D1625E" w:rsidR="005C7103" w:rsidRDefault="005C7103" w:rsidP="00D23E11">
                              <w:pPr>
                                <w:jc w:val="center"/>
                              </w:pPr>
                            </w:p>
                            <w:p w14:paraId="12B76C3E" w14:textId="77777777" w:rsidR="005C7103" w:rsidRDefault="005C7103" w:rsidP="00D23E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38067" y="628299"/>
                            <a:ext cx="2861006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51DB39" w14:textId="29700596" w:rsidR="00D23E11" w:rsidRDefault="005C7103" w:rsidP="00D23E11">
                              <w:pPr>
                                <w:jc w:val="center"/>
                              </w:pPr>
                              <w:r>
                                <w:t>Obtain Dataset for Leading Causes of Deaths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2681492" y="0"/>
                            <a:ext cx="779764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35A4F" w14:textId="541AE7E9" w:rsidR="00D23E11" w:rsidRDefault="00D23E11" w:rsidP="00D23E11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14651" y="3377109"/>
                            <a:ext cx="3113448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605A9" w14:textId="725DF768" w:rsidR="00D23E11" w:rsidRDefault="005C7103" w:rsidP="00D23E11">
                              <w:pPr>
                                <w:jc w:val="center"/>
                              </w:pPr>
                              <w:r>
                                <w:t>Select the best model after hyperparameter tuning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3377109"/>
                            <a:ext cx="1166842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06EAB" w14:textId="5FA0931D" w:rsidR="00D23E11" w:rsidRDefault="005C7103" w:rsidP="00D23E11">
                              <w:pPr>
                                <w:jc w:val="center"/>
                              </w:pPr>
                              <w:r>
                                <w:t>Metric: Accuracy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975907" y="3377109"/>
                            <a:ext cx="1166842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E9A3B" w14:textId="6C070703" w:rsidR="005C7103" w:rsidRDefault="005C7103" w:rsidP="005C7103">
                              <w:pPr>
                                <w:jc w:val="center"/>
                              </w:pPr>
                              <w:r>
                                <w:t>Metric: RMSE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3038183" y="319759"/>
                            <a:ext cx="508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3038183" y="953669"/>
                            <a:ext cx="508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3043793" y="1649286"/>
                            <a:ext cx="508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3043793" y="2277585"/>
                            <a:ext cx="508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3043793" y="2956373"/>
                            <a:ext cx="508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1844461" y="2271975"/>
                            <a:ext cx="274834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4016628" y="2288805"/>
                            <a:ext cx="380159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587578" y="2950763"/>
                            <a:ext cx="381468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4234243" y="2905885"/>
                            <a:ext cx="510443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9" idx="1"/>
                          <a:endCxn id="30" idx="3"/>
                        </wps:cNvCnPr>
                        <wps:spPr>
                          <a:xfrm flipH="1">
                            <a:off x="1166767" y="3559805"/>
                            <a:ext cx="34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29" idx="3"/>
                          <a:endCxn id="32" idx="1"/>
                        </wps:cNvCnPr>
                        <wps:spPr>
                          <a:xfrm>
                            <a:off x="4627802" y="3559448"/>
                            <a:ext cx="3477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A8E0E" id="Group 52" o:spid="_x0000_s1026" style="position:absolute;left:0;text-align:left;margin-left:0;margin-top:60.1pt;width:467.3pt;height:339.7pt;z-index:251715584;mso-position-horizontal:left;mso-position-horizontal-relative:margin;mso-width-relative:margin;mso-height-relative:margin" coordsize="61427,37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">
                <v:rect id="Rectangle 12" o:spid="_x0000_s1027" style="position:absolute;top:25861;width:1833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14:paraId="3DE90F3B" w14:textId="634200D8" w:rsidR="00B60C9A" w:rsidRDefault="00B60C9A" w:rsidP="00B60C9A">
                        <w:pPr>
                          <w:jc w:val="center"/>
                        </w:pPr>
                        <w:r>
                          <w:t>Multiple linear Regression</w:t>
                        </w:r>
                      </w:p>
                    </w:txbxContent>
                  </v:textbox>
                </v:rect>
                <v:rect id="Rectangle 22" o:spid="_x0000_s1028" style="position:absolute;left:21541;top:25805;width:18333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<v:textbox>
                    <w:txbxContent>
                      <w:p w14:paraId="1D21A8F2" w14:textId="3E544663" w:rsidR="00D23E11" w:rsidRDefault="005C7103" w:rsidP="005C7103">
                        <w:r>
                          <w:t>Random Forest Regression</w:t>
                        </w:r>
                      </w:p>
                    </w:txbxContent>
                  </v:textbox>
                </v:rect>
                <v:rect id="Rectangle 23" o:spid="_x0000_s1029" style="position:absolute;left:43083;top:25805;width:1833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<v:textbox>
                    <w:txbxContent>
                      <w:p w14:paraId="4D9A1B80" w14:textId="19F3F984" w:rsidR="00D23E11" w:rsidRDefault="005C7103" w:rsidP="00D23E11">
                        <w:pPr>
                          <w:jc w:val="center"/>
                        </w:pPr>
                        <w:r>
                          <w:t>Xgboost Regression</w:t>
                        </w:r>
                      </w:p>
                    </w:txbxContent>
                  </v:textbox>
                </v:rect>
                <v:rect id="Rectangle 24" o:spid="_x0000_s1030" style="position:absolute;left:21541;top:19690;width:18333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14:paraId="153FE135" w14:textId="07F7E468" w:rsidR="00D23E11" w:rsidRDefault="005C7103" w:rsidP="005C7103">
                        <w:r>
                          <w:t>Transform the Input Data</w:t>
                        </w:r>
                      </w:p>
                    </w:txbxContent>
                  </v:textbox>
                </v:rect>
                <v:rect id="Rectangle 25" o:spid="_x0000_s1031" style="position:absolute;left:21541;top:12734;width:18333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9LS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AgW9LSwgAAANsAAAAPAAAA&#10;AAAAAAAAAAAAAAcCAABkcnMvZG93bnJldi54bWxQSwUGAAAAAAMAAwC3AAAA9gIAAAAA&#10;" fillcolor="white [3201]" strokecolor="#70ad47 [3209]" strokeweight="1pt">
                  <v:textbox>
                    <w:txbxContent>
                      <w:p w14:paraId="071A3C2C" w14:textId="21C053ED" w:rsidR="00D23E11" w:rsidRDefault="005C7103" w:rsidP="00D23E11">
                        <w:pPr>
                          <w:jc w:val="center"/>
                        </w:pPr>
                        <w:r>
                          <w:t>Pre-Process the Data</w:t>
                        </w:r>
                      </w:p>
                      <w:p w14:paraId="6A6076EC" w14:textId="77777777" w:rsidR="005C7103" w:rsidRDefault="005C7103" w:rsidP="00D23E11">
                        <w:pPr>
                          <w:jc w:val="center"/>
                        </w:pPr>
                      </w:p>
                      <w:p w14:paraId="226B275A" w14:textId="03D1625E" w:rsidR="005C7103" w:rsidRDefault="005C7103" w:rsidP="00D23E11">
                        <w:pPr>
                          <w:jc w:val="center"/>
                        </w:pPr>
                      </w:p>
                      <w:p w14:paraId="12B76C3E" w14:textId="77777777" w:rsidR="005C7103" w:rsidRDefault="005C7103" w:rsidP="00D23E11">
                        <w:pPr>
                          <w:jc w:val="center"/>
                        </w:pPr>
                      </w:p>
                    </w:txbxContent>
                  </v:textbox>
                </v:rect>
                <v:rect id="Rectangle 26" o:spid="_x0000_s1032" style="position:absolute;left:16380;top:6282;width:28610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yl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QX8I7y/hB8jpCwAA//8DAFBLAQItABQABgAIAAAAIQDb4fbL7gAAAIUBAAATAAAAAAAAAAAAAAAA&#10;AAAAAABbQ29udGVudF9UeXBlc10ueG1sUEsBAi0AFAAGAAgAAAAhAFr0LFu/AAAAFQEAAAsAAAAA&#10;AAAAAAAAAAAAHwEAAF9yZWxzLy5yZWxzUEsBAi0AFAAGAAgAAAAhANCJTKXBAAAA2wAAAA8AAAAA&#10;AAAAAAAAAAAABwIAAGRycy9kb3ducmV2LnhtbFBLBQYAAAAAAwADALcAAAD1AgAAAAA=&#10;" fillcolor="white [3201]" strokecolor="#70ad47 [3209]" strokeweight="1pt">
                  <v:textbox>
                    <w:txbxContent>
                      <w:p w14:paraId="1651DB39" w14:textId="29700596" w:rsidR="00D23E11" w:rsidRDefault="005C7103" w:rsidP="00D23E11">
                        <w:pPr>
                          <w:jc w:val="center"/>
                        </w:pPr>
                        <w:r>
                          <w:t>Obtain Dataset for Leading Causes of Deaths</w:t>
                        </w:r>
                      </w:p>
                    </w:txbxContent>
                  </v:textbox>
                </v:rect>
                <v:oval id="Oval 28" o:spid="_x0000_s1033" style="position:absolute;left:26814;width:779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ME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hj05f0A3D9DwAA//8DAFBLAQItABQABgAIAAAAIQDb4fbL7gAAAIUBAAATAAAAAAAAAAAAAAAA&#10;AAAAAABbQ29udGVudF9UeXBlc10ueG1sUEsBAi0AFAAGAAgAAAAhAFr0LFu/AAAAFQEAAAsAAAAA&#10;AAAAAAAAAAAAHwEAAF9yZWxzLy5yZWxzUEsBAi0AFAAGAAgAAAAhAN+/0wT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0C935A4F" w14:textId="541AE7E9" w:rsidR="00D23E11" w:rsidRDefault="00D23E11" w:rsidP="00D23E11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oval>
                <v:rect id="Rectangle 29" o:spid="_x0000_s1034" style="position:absolute;left:15146;top:33771;width:3113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jX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YwX8P1S/gBcnsBAAD//wMAUEsBAi0AFAAGAAgAAAAhANvh9svuAAAAhQEAABMAAAAAAAAAAAAA&#10;AAAAAAAAAFtDb250ZW50X1R5cGVzXS54bWxQSwECLQAUAAYACAAAACEAWvQsW78AAAAVAQAACwAA&#10;AAAAAAAAAAAAAAAfAQAAX3JlbHMvLnJlbHNQSwECLQAUAAYACAAAACEAoRbY18MAAADbAAAADwAA&#10;AAAAAAAAAAAAAAAHAgAAZHJzL2Rvd25yZXYueG1sUEsFBgAAAAADAAMAtwAAAPcCAAAAAA==&#10;" fillcolor="white [3201]" strokecolor="#70ad47 [3209]" strokeweight="1pt">
                  <v:textbox>
                    <w:txbxContent>
                      <w:p w14:paraId="784605A9" w14:textId="725DF768" w:rsidR="00D23E11" w:rsidRDefault="005C7103" w:rsidP="00D23E11">
                        <w:pPr>
                          <w:jc w:val="center"/>
                        </w:pPr>
                        <w:r>
                          <w:t>Select the best model after hyperparameter tuning</w:t>
                        </w:r>
                      </w:p>
                    </w:txbxContent>
                  </v:textbox>
                </v:rect>
                <v:rect id="Rectangle 30" o:spid="_x0000_s1035" style="position:absolute;top:33771;width:1166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eeX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" fillcolor="white [3201]" strokecolor="#70ad47 [3209]" strokeweight="1pt">
                  <v:textbox>
                    <w:txbxContent>
                      <w:p w14:paraId="6F206EAB" w14:textId="5FA0931D" w:rsidR="00D23E11" w:rsidRDefault="005C7103" w:rsidP="00D23E11">
                        <w:pPr>
                          <w:jc w:val="center"/>
                        </w:pPr>
                        <w:r>
                          <w:t>Metric: Accuracy</w:t>
                        </w:r>
                      </w:p>
                    </w:txbxContent>
                  </v:textbox>
                </v:rect>
                <v:rect id="Rectangle 32" o:spid="_x0000_s1036" style="position:absolute;left:49759;top:33771;width:1166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9x7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" fillcolor="white [3201]" strokecolor="#70ad47 [3209]" strokeweight="1pt">
                  <v:textbox>
                    <w:txbxContent>
                      <w:p w14:paraId="05CE9A3B" w14:textId="6C070703" w:rsidR="005C7103" w:rsidRDefault="005C7103" w:rsidP="005C7103">
                        <w:pPr>
                          <w:jc w:val="center"/>
                        </w:pPr>
                        <w:r>
                          <w:t>Metric: RMSE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37" type="#_x0000_t32" style="position:absolute;left:30381;top:3197;width:51;height:3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8" o:spid="_x0000_s1038" type="#_x0000_t32" style="position:absolute;left:30381;top:9536;width:51;height:3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9" o:spid="_x0000_s1039" type="#_x0000_t32" style="position:absolute;left:30437;top:16492;width:51;height:3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1" o:spid="_x0000_s1040" type="#_x0000_t32" style="position:absolute;left:30437;top:22775;width:51;height:3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2" o:spid="_x0000_s1041" type="#_x0000_t32" style="position:absolute;left:30437;top:29563;width:51;height:3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44" o:spid="_x0000_s1042" type="#_x0000_t32" style="position:absolute;left:18444;top:22719;width:2748;height:3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5" o:spid="_x0000_s1043" type="#_x0000_t32" style="position:absolute;left:40166;top:22888;width:3801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6" o:spid="_x0000_s1044" type="#_x0000_t32" style="position:absolute;left:15875;top:29507;width:3815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7" o:spid="_x0000_s1045" type="#_x0000_t32" style="position:absolute;left:42342;top:29058;width:5104;height:3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" o:spid="_x0000_s1046" type="#_x0000_t32" style="position:absolute;left:11667;top:35598;width:34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1" o:spid="_x0000_s1047" type="#_x0000_t32" style="position:absolute;left:46278;top:35594;width:3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3E3EEC" w:rsidRPr="000A727B">
        <w:t xml:space="preserve">The purpose of this study is to </w:t>
      </w:r>
      <w:r w:rsidR="005B5967" w:rsidRPr="000A727B">
        <w:t>investigate</w:t>
      </w:r>
      <w:r w:rsidR="003E3EEC" w:rsidRPr="000A727B">
        <w:t xml:space="preserve"> a prediction model that identifies the potential </w:t>
      </w:r>
      <w:r w:rsidR="005B5967" w:rsidRPr="000A727B">
        <w:t xml:space="preserve">age adjusted mortality </w:t>
      </w:r>
      <w:r w:rsidR="003B7FEF" w:rsidRPr="000A727B">
        <w:t>rate in</w:t>
      </w:r>
      <w:r w:rsidR="005B5967" w:rsidRPr="000A727B">
        <w:t xml:space="preserve"> United states using</w:t>
      </w:r>
      <w:r w:rsidR="003E3EEC" w:rsidRPr="000A727B">
        <w:t xml:space="preserve"> machine learning based on </w:t>
      </w:r>
      <w:r w:rsidR="005B5967" w:rsidRPr="000A727B">
        <w:t xml:space="preserve">leading causes </w:t>
      </w:r>
      <w:r w:rsidR="00CA1838" w:rsidRPr="000A727B">
        <w:t xml:space="preserve">of </w:t>
      </w:r>
      <w:r w:rsidR="00241023" w:rsidRPr="000A727B">
        <w:t xml:space="preserve">deaths </w:t>
      </w:r>
      <w:r w:rsidR="00CA1838" w:rsidRPr="000A727B">
        <w:t>data</w:t>
      </w:r>
      <w:r w:rsidR="003E3EEC" w:rsidRPr="000A727B">
        <w:t xml:space="preserve"> collected by the </w:t>
      </w:r>
      <w:r w:rsidR="005B5967" w:rsidRPr="000A727B">
        <w:t>CDC United States</w:t>
      </w:r>
      <w:r w:rsidR="003E3EEC" w:rsidRPr="000A727B">
        <w:t xml:space="preserve"> from </w:t>
      </w:r>
      <w:r w:rsidR="005B5967" w:rsidRPr="000A727B">
        <w:t>1999</w:t>
      </w:r>
      <w:r w:rsidR="003E3EEC" w:rsidRPr="000A727B">
        <w:t xml:space="preserve"> to 201</w:t>
      </w:r>
      <w:r w:rsidR="005B5967" w:rsidRPr="000A727B">
        <w:t>7</w:t>
      </w:r>
      <w:r w:rsidR="003E3EEC" w:rsidRPr="000A727B">
        <w:t xml:space="preserve">. The data details </w:t>
      </w:r>
      <w:r w:rsidR="005E3D00" w:rsidRPr="000A727B">
        <w:t xml:space="preserve">11 unique causes of </w:t>
      </w:r>
      <w:r w:rsidR="00CA1838" w:rsidRPr="000A727B">
        <w:t>deaths and</w:t>
      </w:r>
      <w:r w:rsidR="003E3EEC" w:rsidRPr="000A727B">
        <w:t xml:space="preserve"> includes </w:t>
      </w:r>
      <w:r w:rsidR="005B5967" w:rsidRPr="000A727B">
        <w:t>states</w:t>
      </w:r>
      <w:r w:rsidR="003E3EEC" w:rsidRPr="000A727B">
        <w:t xml:space="preserve">, </w:t>
      </w:r>
      <w:r w:rsidR="005B5967" w:rsidRPr="000A727B">
        <w:t>year</w:t>
      </w:r>
      <w:r w:rsidR="003E3EEC" w:rsidRPr="000A727B">
        <w:t>,</w:t>
      </w:r>
      <w:r w:rsidR="00CA1838" w:rsidRPr="000A727B">
        <w:t xml:space="preserve"> and n</w:t>
      </w:r>
      <w:r w:rsidR="000A727B">
        <w:t>umber</w:t>
      </w:r>
      <w:r w:rsidR="00CA1838" w:rsidRPr="000A727B">
        <w:t xml:space="preserve"> of deaths caused by unique causes</w:t>
      </w:r>
      <w:r w:rsidR="003E3EEC" w:rsidRPr="000A727B">
        <w:t>.</w:t>
      </w:r>
    </w:p>
    <w:p w14:paraId="2EB0F507" w14:textId="217C08F6" w:rsidR="00CA1838" w:rsidRPr="000A727B" w:rsidRDefault="00CA1838" w:rsidP="00E57541">
      <w:pPr>
        <w:jc w:val="both"/>
      </w:pPr>
    </w:p>
    <w:p w14:paraId="44066974" w14:textId="79740DE6" w:rsidR="00B60C9A" w:rsidRPr="000A727B" w:rsidRDefault="00B60C9A" w:rsidP="00E57541">
      <w:pPr>
        <w:jc w:val="both"/>
      </w:pPr>
    </w:p>
    <w:p w14:paraId="6B89255B" w14:textId="0521D99E" w:rsidR="00B60C9A" w:rsidRPr="000A727B" w:rsidRDefault="00B60C9A" w:rsidP="00E57541">
      <w:pPr>
        <w:jc w:val="both"/>
      </w:pPr>
    </w:p>
    <w:p w14:paraId="301DB54C" w14:textId="44319F36" w:rsidR="00B60C9A" w:rsidRPr="000A727B" w:rsidRDefault="00B60C9A" w:rsidP="00E57541">
      <w:pPr>
        <w:jc w:val="both"/>
      </w:pPr>
    </w:p>
    <w:p w14:paraId="4C09C59D" w14:textId="51B52DAA" w:rsidR="00B60C9A" w:rsidRPr="000A727B" w:rsidRDefault="00B60C9A" w:rsidP="00E57541">
      <w:pPr>
        <w:jc w:val="both"/>
      </w:pPr>
    </w:p>
    <w:p w14:paraId="45CFCCDF" w14:textId="5FBD8A90" w:rsidR="00B60C9A" w:rsidRPr="000A727B" w:rsidRDefault="00B60C9A" w:rsidP="00E57541">
      <w:pPr>
        <w:jc w:val="both"/>
      </w:pPr>
    </w:p>
    <w:p w14:paraId="45842C21" w14:textId="612AFC53" w:rsidR="00B60C9A" w:rsidRPr="000A727B" w:rsidRDefault="00B60C9A" w:rsidP="00E57541">
      <w:pPr>
        <w:jc w:val="both"/>
      </w:pPr>
    </w:p>
    <w:p w14:paraId="101977EF" w14:textId="425AEA43" w:rsidR="00B60C9A" w:rsidRPr="000A727B" w:rsidRDefault="00B60C9A" w:rsidP="00E57541">
      <w:pPr>
        <w:jc w:val="both"/>
      </w:pPr>
    </w:p>
    <w:p w14:paraId="6BDB9F9B" w14:textId="522DC5F4" w:rsidR="00B60C9A" w:rsidRPr="000A727B" w:rsidRDefault="00B60C9A" w:rsidP="00E57541">
      <w:pPr>
        <w:jc w:val="both"/>
      </w:pPr>
    </w:p>
    <w:p w14:paraId="482950D8" w14:textId="542B1936" w:rsidR="00B60C9A" w:rsidRPr="000A727B" w:rsidRDefault="00B60C9A" w:rsidP="00E57541">
      <w:pPr>
        <w:jc w:val="both"/>
      </w:pPr>
    </w:p>
    <w:p w14:paraId="0816BEBB" w14:textId="0508DFB7" w:rsidR="00B60C9A" w:rsidRPr="000A727B" w:rsidRDefault="00B60C9A" w:rsidP="00E57541">
      <w:pPr>
        <w:jc w:val="both"/>
      </w:pPr>
    </w:p>
    <w:p w14:paraId="2281BBF4" w14:textId="5997E59D" w:rsidR="00D9463A" w:rsidRPr="000A727B" w:rsidRDefault="00D9463A" w:rsidP="00E57541">
      <w:pPr>
        <w:jc w:val="both"/>
      </w:pPr>
    </w:p>
    <w:p w14:paraId="648B7190" w14:textId="36DE99E1" w:rsidR="00D9463A" w:rsidRPr="000A727B" w:rsidRDefault="00D9463A" w:rsidP="00E57541">
      <w:pPr>
        <w:jc w:val="both"/>
      </w:pPr>
    </w:p>
    <w:p w14:paraId="58B9A111" w14:textId="6464FD8A" w:rsidR="00141106" w:rsidRPr="000A727B" w:rsidRDefault="00141106" w:rsidP="00E57541">
      <w:pPr>
        <w:jc w:val="both"/>
      </w:pPr>
    </w:p>
    <w:p w14:paraId="115F7459" w14:textId="74461DDF" w:rsidR="00141106" w:rsidRPr="000A727B" w:rsidRDefault="00FA1F1C" w:rsidP="00E57541">
      <w:pPr>
        <w:jc w:val="both"/>
      </w:pPr>
      <w:r w:rsidRPr="000A727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EA8077" wp14:editId="2BB555C8">
                <wp:simplePos x="0" y="0"/>
                <wp:positionH relativeFrom="column">
                  <wp:posOffset>-210757</wp:posOffset>
                </wp:positionH>
                <wp:positionV relativeFrom="paragraph">
                  <wp:posOffset>300055</wp:posOffset>
                </wp:positionV>
                <wp:extent cx="614235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71E66" w14:textId="6A3C22A3" w:rsidR="005C2BF1" w:rsidRPr="005C2BF1" w:rsidRDefault="005C2BF1" w:rsidP="005C2BF1">
                            <w:pPr>
                              <w:pStyle w:val="Caption"/>
                              <w:jc w:val="center"/>
                              <w:rPr>
                                <w:rFonts w:ascii="Georgia" w:hAnsi="Georgia"/>
                                <w:noProof/>
                                <w:color w:val="2E2E2E"/>
                                <w:sz w:val="22"/>
                                <w:szCs w:val="22"/>
                              </w:rPr>
                            </w:pPr>
                            <w:r w:rsidRPr="005C2BF1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5C2BF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C2BF1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5C2BF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557B2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5C2BF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C2BF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2BF1">
                              <w:rPr>
                                <w:sz w:val="22"/>
                                <w:szCs w:val="22"/>
                              </w:rPr>
                              <w:t>Diagramatic</w:t>
                            </w:r>
                            <w:proofErr w:type="spellEnd"/>
                            <w:r w:rsidRPr="005C2BF1">
                              <w:rPr>
                                <w:sz w:val="22"/>
                                <w:szCs w:val="22"/>
                              </w:rPr>
                              <w:t xml:space="preserve"> Approach for the workflow of methodology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A80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8" type="#_x0000_t202" style="position:absolute;left:0;text-align:left;margin-left:-16.6pt;margin-top:23.65pt;width:483.65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" stroked="f">
                <v:textbox style="mso-fit-shape-to-text:t" inset="0,0,0,0">
                  <w:txbxContent>
                    <w:p w14:paraId="78271E66" w14:textId="6A3C22A3" w:rsidR="005C2BF1" w:rsidRPr="005C2BF1" w:rsidRDefault="005C2BF1" w:rsidP="005C2BF1">
                      <w:pPr>
                        <w:pStyle w:val="Caption"/>
                        <w:jc w:val="center"/>
                        <w:rPr>
                          <w:rFonts w:ascii="Georgia" w:hAnsi="Georgia"/>
                          <w:noProof/>
                          <w:color w:val="2E2E2E"/>
                          <w:sz w:val="22"/>
                          <w:szCs w:val="22"/>
                        </w:rPr>
                      </w:pPr>
                      <w:r w:rsidRPr="005C2BF1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5C2BF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5C2BF1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5C2BF1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557B2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5C2BF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5C2BF1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2BF1">
                        <w:rPr>
                          <w:sz w:val="22"/>
                          <w:szCs w:val="22"/>
                        </w:rPr>
                        <w:t>Diagramatic</w:t>
                      </w:r>
                      <w:proofErr w:type="spellEnd"/>
                      <w:r w:rsidRPr="005C2BF1">
                        <w:rPr>
                          <w:sz w:val="22"/>
                          <w:szCs w:val="22"/>
                        </w:rPr>
                        <w:t xml:space="preserve"> Approach for the workflow of methodology</w:t>
                      </w:r>
                    </w:p>
                  </w:txbxContent>
                </v:textbox>
              </v:shape>
            </w:pict>
          </mc:Fallback>
        </mc:AlternateContent>
      </w:r>
    </w:p>
    <w:p w14:paraId="0E8E0619" w14:textId="798C977D" w:rsidR="00E57541" w:rsidRPr="000A727B" w:rsidRDefault="00E57541" w:rsidP="00E57541">
      <w:pPr>
        <w:jc w:val="both"/>
      </w:pPr>
    </w:p>
    <w:p w14:paraId="219C8F46" w14:textId="0E4B9594" w:rsidR="00E57541" w:rsidRDefault="00B336BB" w:rsidP="00E57541">
      <w:pPr>
        <w:jc w:val="both"/>
      </w:pPr>
      <w:r w:rsidRPr="000A727B">
        <w:rPr>
          <w:b/>
          <w:bCs/>
          <w:u w:val="single"/>
        </w:rPr>
        <w:t>Test and Training Data</w:t>
      </w:r>
      <w:r w:rsidR="00FB47EA" w:rsidRPr="000A727B">
        <w:t xml:space="preserve"> The training dataset represents </w:t>
      </w:r>
      <w:r w:rsidR="00241023" w:rsidRPr="000A727B">
        <w:t>67</w:t>
      </w:r>
      <w:r w:rsidR="00FB47EA" w:rsidRPr="000A727B">
        <w:t xml:space="preserve">% of the original </w:t>
      </w:r>
      <w:r w:rsidR="003B7FEF" w:rsidRPr="000A727B">
        <w:t>data which was</w:t>
      </w:r>
      <w:r w:rsidR="00FB47EA" w:rsidRPr="000A727B">
        <w:t xml:space="preserve"> used to build the model; the test dataset represents the remaining </w:t>
      </w:r>
      <w:r w:rsidR="00C75DA4" w:rsidRPr="000A727B">
        <w:t>33</w:t>
      </w:r>
      <w:r w:rsidR="00FB47EA" w:rsidRPr="000A727B">
        <w:t>% of the original data</w:t>
      </w:r>
      <w:r w:rsidR="00C75DA4" w:rsidRPr="000A727B">
        <w:t xml:space="preserve"> which</w:t>
      </w:r>
      <w:r w:rsidR="00FB47EA" w:rsidRPr="000A727B">
        <w:t xml:space="preserve"> was used to assess model performance.</w:t>
      </w:r>
    </w:p>
    <w:p w14:paraId="5A3F80F4" w14:textId="77777777" w:rsidR="00A63369" w:rsidRDefault="00F00C15" w:rsidP="00E82301">
      <w:pPr>
        <w:keepNext/>
        <w:jc w:val="center"/>
      </w:pPr>
      <w:r w:rsidRPr="00F00C15">
        <w:drawing>
          <wp:inline distT="0" distB="0" distL="0" distR="0" wp14:anchorId="6202D3DE" wp14:editId="158FB6CD">
            <wp:extent cx="4816276" cy="11645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060" cy="11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0EAF" w14:textId="206D9B7E" w:rsidR="00F00C15" w:rsidRPr="000A727B" w:rsidRDefault="00A63369" w:rsidP="00A63369">
      <w:pPr>
        <w:pStyle w:val="Caption"/>
        <w:jc w:val="center"/>
      </w:pPr>
      <w:r>
        <w:t xml:space="preserve">Figure </w:t>
      </w:r>
      <w:fldSimple w:instr=" SEQ Figure \* ARABIC ">
        <w:r w:rsidR="009557B2">
          <w:rPr>
            <w:noProof/>
          </w:rPr>
          <w:t>2</w:t>
        </w:r>
      </w:fldSimple>
      <w:r>
        <w:t xml:space="preserve"> Train Test Splitting data</w:t>
      </w:r>
    </w:p>
    <w:p w14:paraId="2ADD8B48" w14:textId="77777777" w:rsidR="00F00C15" w:rsidRDefault="00F00C15" w:rsidP="00E57541">
      <w:pPr>
        <w:jc w:val="both"/>
        <w:rPr>
          <w:b/>
          <w:bCs/>
          <w:u w:val="single"/>
        </w:rPr>
      </w:pPr>
    </w:p>
    <w:p w14:paraId="611F2739" w14:textId="77777777" w:rsidR="00F00C15" w:rsidRDefault="00F00C15" w:rsidP="00E57541">
      <w:pPr>
        <w:jc w:val="both"/>
        <w:rPr>
          <w:b/>
          <w:bCs/>
          <w:u w:val="single"/>
        </w:rPr>
      </w:pPr>
    </w:p>
    <w:p w14:paraId="79673ADF" w14:textId="77777777" w:rsidR="00F00C15" w:rsidRDefault="00F00C15" w:rsidP="00E57541">
      <w:pPr>
        <w:jc w:val="both"/>
        <w:rPr>
          <w:b/>
          <w:bCs/>
          <w:u w:val="single"/>
        </w:rPr>
      </w:pPr>
    </w:p>
    <w:p w14:paraId="2D64C7A3" w14:textId="77777777" w:rsidR="00F00C15" w:rsidRDefault="00F00C15" w:rsidP="00E57541">
      <w:pPr>
        <w:jc w:val="both"/>
        <w:rPr>
          <w:b/>
          <w:bCs/>
          <w:u w:val="single"/>
        </w:rPr>
      </w:pPr>
    </w:p>
    <w:p w14:paraId="6218B793" w14:textId="084A81DE" w:rsidR="00FA1F1C" w:rsidRPr="000A727B" w:rsidRDefault="00B336BB" w:rsidP="00E57541">
      <w:pPr>
        <w:jc w:val="both"/>
      </w:pPr>
      <w:r w:rsidRPr="000A727B">
        <w:rPr>
          <w:b/>
          <w:bCs/>
          <w:u w:val="single"/>
        </w:rPr>
        <w:t xml:space="preserve">Multiple Linear </w:t>
      </w:r>
      <w:r w:rsidR="006F127F" w:rsidRPr="000A727B">
        <w:rPr>
          <w:b/>
          <w:bCs/>
          <w:u w:val="single"/>
        </w:rPr>
        <w:t>Regression</w:t>
      </w:r>
      <w:r w:rsidR="006F127F" w:rsidRPr="000A727B">
        <w:rPr>
          <w:u w:val="single"/>
        </w:rPr>
        <w:t>:</w:t>
      </w:r>
      <w:r w:rsidR="006F127F" w:rsidRPr="000A727B">
        <w:t xml:space="preserve"> Multiple regression analysis was used to determine the relationships between the dependent variables Y to discover which relationships were linear. The following equation shows the relationships between Y and X1, X2, . . ., </w:t>
      </w:r>
      <w:proofErr w:type="spellStart"/>
      <w:r w:rsidR="006F127F" w:rsidRPr="000A727B">
        <w:t>X</w:t>
      </w:r>
      <w:r w:rsidR="00FA1F1C" w:rsidRPr="000A727B">
        <w:t>n</w:t>
      </w:r>
      <w:proofErr w:type="spellEnd"/>
    </w:p>
    <w:p w14:paraId="71C46707" w14:textId="1C8E5C6E" w:rsidR="00FA1F1C" w:rsidRPr="000A727B" w:rsidRDefault="006F127F" w:rsidP="00E57541">
      <w:pPr>
        <w:jc w:val="both"/>
      </w:pPr>
      <w:r w:rsidRPr="000A727B">
        <w:t xml:space="preserve"> Υ = β0 + β1X1 + β2X2 + . . .. +β</w:t>
      </w:r>
      <w:proofErr w:type="spellStart"/>
      <w:r w:rsidR="00BA0ECD">
        <w:t>n</w:t>
      </w:r>
      <w:r w:rsidRPr="000A727B">
        <w:t>X</w:t>
      </w:r>
      <w:r w:rsidR="00FA1F1C" w:rsidRPr="000A727B">
        <w:t>n</w:t>
      </w:r>
      <w:proofErr w:type="spellEnd"/>
      <w:r w:rsidRPr="000A727B">
        <w:t xml:space="preserve"> + e</w:t>
      </w:r>
    </w:p>
    <w:p w14:paraId="15F6DB3D" w14:textId="52E767C3" w:rsidR="00B336BB" w:rsidRPr="000A727B" w:rsidRDefault="006F127F" w:rsidP="00E57541">
      <w:pPr>
        <w:jc w:val="both"/>
      </w:pPr>
      <w:r w:rsidRPr="000A727B">
        <w:t xml:space="preserve"> where Y is the dependent variable, X1–</w:t>
      </w:r>
      <w:proofErr w:type="spellStart"/>
      <w:r w:rsidRPr="000A727B">
        <w:t>X</w:t>
      </w:r>
      <w:r w:rsidR="00FA1F1C" w:rsidRPr="000A727B">
        <w:t>n</w:t>
      </w:r>
      <w:proofErr w:type="spellEnd"/>
      <w:r w:rsidRPr="000A727B">
        <w:t xml:space="preserve"> are the independent variables, </w:t>
      </w:r>
      <w:r w:rsidR="002C2397" w:rsidRPr="000A727B">
        <w:t>β</w:t>
      </w:r>
      <w:r w:rsidRPr="000A727B">
        <w:t xml:space="preserve">0 is a constant (or y-intercept), and </w:t>
      </w:r>
      <w:r w:rsidR="002C2397" w:rsidRPr="000A727B">
        <w:t>β</w:t>
      </w:r>
      <w:r w:rsidRPr="000A727B">
        <w:t>1–</w:t>
      </w:r>
      <w:r w:rsidR="002C2397" w:rsidRPr="002C2397">
        <w:t xml:space="preserve"> </w:t>
      </w:r>
      <w:r w:rsidR="002C2397" w:rsidRPr="000A727B">
        <w:t>β</w:t>
      </w:r>
      <w:r w:rsidR="00FA1F1C" w:rsidRPr="000A727B">
        <w:t>n</w:t>
      </w:r>
      <w:r w:rsidRPr="000A727B">
        <w:t xml:space="preserve"> are the coefficients of the respective variables (loading or partial slopes), which are used to describe the change in the Y value when the X value changes</w:t>
      </w:r>
      <w:r w:rsidR="00C75DA4" w:rsidRPr="000A727B">
        <w:t>.</w:t>
      </w:r>
      <w:r w:rsidR="003B7FEF" w:rsidRPr="000A727B">
        <w:t xml:space="preserve"> RMSE calculated for </w:t>
      </w:r>
      <w:r w:rsidR="00DC51D1" w:rsidRPr="000A727B">
        <w:t>this model was 161.</w:t>
      </w:r>
    </w:p>
    <w:p w14:paraId="57BB02DD" w14:textId="77777777" w:rsidR="00A63369" w:rsidRDefault="00F00C15" w:rsidP="00E82301">
      <w:pPr>
        <w:keepNext/>
        <w:jc w:val="center"/>
      </w:pPr>
      <w:r w:rsidRPr="00F00C15">
        <w:rPr>
          <w:b/>
          <w:bCs/>
          <w:u w:val="single"/>
        </w:rPr>
        <w:drawing>
          <wp:inline distT="0" distB="0" distL="0" distR="0" wp14:anchorId="6AC57263" wp14:editId="42495B95">
            <wp:extent cx="4785156" cy="1633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622" cy="16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33BB" w14:textId="1EF64942" w:rsidR="00A63369" w:rsidRDefault="00A63369" w:rsidP="00A63369">
      <w:pPr>
        <w:pStyle w:val="Caption"/>
        <w:jc w:val="center"/>
      </w:pPr>
      <w:r>
        <w:t xml:space="preserve">Figure </w:t>
      </w:r>
      <w:fldSimple w:instr=" SEQ Figure \* ARABIC ">
        <w:r w:rsidR="009557B2">
          <w:rPr>
            <w:noProof/>
          </w:rPr>
          <w:t>3</w:t>
        </w:r>
      </w:fldSimple>
      <w:r>
        <w:t xml:space="preserve"> Linear Regression</w:t>
      </w:r>
    </w:p>
    <w:p w14:paraId="2BC6DAAD" w14:textId="7C5CD79E" w:rsidR="00B336BB" w:rsidRDefault="00B336BB" w:rsidP="00E57541">
      <w:pPr>
        <w:jc w:val="both"/>
      </w:pPr>
      <w:r w:rsidRPr="000A727B">
        <w:rPr>
          <w:b/>
          <w:bCs/>
          <w:u w:val="single"/>
        </w:rPr>
        <w:t xml:space="preserve">Random Forest </w:t>
      </w:r>
      <w:r w:rsidR="00A9285A" w:rsidRPr="000A727B">
        <w:rPr>
          <w:b/>
          <w:bCs/>
          <w:u w:val="single"/>
        </w:rPr>
        <w:t>Regression</w:t>
      </w:r>
      <w:r w:rsidR="00A9285A" w:rsidRPr="000A727B">
        <w:rPr>
          <w:u w:val="single"/>
        </w:rPr>
        <w:t>: -</w:t>
      </w:r>
      <w:r w:rsidR="00FB47EA" w:rsidRPr="000A727B">
        <w:t xml:space="preserve"> Random forest (RF) is a supervised decision tree algorithm that bags un-pruned trees by using randomly selected covariates at each split. </w:t>
      </w:r>
      <w:r w:rsidR="002A40D9" w:rsidRPr="000A727B">
        <w:t>The accuracy for test dataset from this model was 99% and RMSE was found to be 12.</w:t>
      </w:r>
    </w:p>
    <w:p w14:paraId="4D8E3F26" w14:textId="77777777" w:rsidR="00A63369" w:rsidRDefault="00F00C15" w:rsidP="00E82301">
      <w:pPr>
        <w:keepNext/>
        <w:jc w:val="center"/>
      </w:pPr>
      <w:r w:rsidRPr="00F00C15">
        <w:drawing>
          <wp:inline distT="0" distB="0" distL="0" distR="0" wp14:anchorId="6FD5E26C" wp14:editId="6FF1694C">
            <wp:extent cx="5281612" cy="2472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797" cy="247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CF0C" w14:textId="4BFF2921" w:rsidR="00F00C15" w:rsidRPr="000A727B" w:rsidRDefault="00A63369" w:rsidP="00A63369">
      <w:pPr>
        <w:pStyle w:val="Caption"/>
        <w:jc w:val="center"/>
      </w:pPr>
      <w:r>
        <w:t xml:space="preserve">Figure </w:t>
      </w:r>
      <w:fldSimple w:instr=" SEQ Figure \* ARABIC ">
        <w:r w:rsidR="009557B2">
          <w:rPr>
            <w:noProof/>
          </w:rPr>
          <w:t>4</w:t>
        </w:r>
      </w:fldSimple>
      <w:r>
        <w:t xml:space="preserve"> Random Forest Regression</w:t>
      </w:r>
    </w:p>
    <w:p w14:paraId="31F4C252" w14:textId="70229BCF" w:rsidR="00C75DA4" w:rsidRDefault="00B336BB" w:rsidP="00E57541">
      <w:pPr>
        <w:jc w:val="both"/>
      </w:pPr>
      <w:r w:rsidRPr="000A727B">
        <w:rPr>
          <w:b/>
          <w:bCs/>
          <w:u w:val="single"/>
        </w:rPr>
        <w:lastRenderedPageBreak/>
        <w:t xml:space="preserve">Xgboost </w:t>
      </w:r>
      <w:r w:rsidR="00DC51D1" w:rsidRPr="000A727B">
        <w:rPr>
          <w:b/>
          <w:bCs/>
          <w:u w:val="single"/>
        </w:rPr>
        <w:t xml:space="preserve">Regression: </w:t>
      </w:r>
      <w:r w:rsidR="002A40D9" w:rsidRPr="000A727B">
        <w:rPr>
          <w:b/>
          <w:bCs/>
          <w:u w:val="single"/>
        </w:rPr>
        <w:t>-</w:t>
      </w:r>
      <w:r w:rsidR="002A40D9" w:rsidRPr="000A727B">
        <w:rPr>
          <w:b/>
          <w:bCs/>
        </w:rPr>
        <w:t xml:space="preserve"> </w:t>
      </w:r>
      <w:r w:rsidR="002A40D9" w:rsidRPr="000A727B">
        <w:t>Gradient</w:t>
      </w:r>
      <w:r w:rsidR="00FB47EA" w:rsidRPr="000A727B">
        <w:t xml:space="preserve"> Boosting (X</w:t>
      </w:r>
      <w:r w:rsidR="00FA1F1C" w:rsidRPr="000A727B">
        <w:t>gb</w:t>
      </w:r>
      <w:r w:rsidR="00FB47EA" w:rsidRPr="000A727B">
        <w:t>oost) is a successful machine learning library based on a gradient boosting algorithm proposed by Tianqi Chen. It has better control against overfitting by using more regularized model formalization, in comparison to prior algorithms. The X</w:t>
      </w:r>
      <w:r w:rsidR="00FA1F1C" w:rsidRPr="000A727B">
        <w:t>gb</w:t>
      </w:r>
      <w:r w:rsidR="00FB47EA" w:rsidRPr="000A727B">
        <w:t xml:space="preserve">oost </w:t>
      </w:r>
      <w:r w:rsidR="00DC51D1" w:rsidRPr="000A727B">
        <w:t xml:space="preserve">model was fitted using </w:t>
      </w:r>
      <w:proofErr w:type="spellStart"/>
      <w:r w:rsidR="00DC51D1" w:rsidRPr="000A727B">
        <w:t>GridSearch</w:t>
      </w:r>
      <w:proofErr w:type="spellEnd"/>
      <w:r w:rsidR="00DC51D1" w:rsidRPr="000A727B">
        <w:t xml:space="preserve"> and RMSE was calculated which shows decline in RMSE after </w:t>
      </w:r>
      <w:proofErr w:type="spellStart"/>
      <w:r w:rsidR="00DC51D1" w:rsidRPr="000A727B">
        <w:t>hypertuning</w:t>
      </w:r>
      <w:proofErr w:type="spellEnd"/>
      <w:r w:rsidR="00DC51D1" w:rsidRPr="000A727B">
        <w:t xml:space="preserve"> the</w:t>
      </w:r>
      <w:r w:rsidR="002A40D9" w:rsidRPr="000A727B">
        <w:t xml:space="preserve"> parameters for the model</w:t>
      </w:r>
      <w:r w:rsidR="00DC51D1" w:rsidRPr="000A727B">
        <w:t>.</w:t>
      </w:r>
    </w:p>
    <w:p w14:paraId="7A848310" w14:textId="77777777" w:rsidR="009557B2" w:rsidRDefault="00F00C15" w:rsidP="00E82301">
      <w:pPr>
        <w:keepNext/>
        <w:jc w:val="center"/>
      </w:pPr>
      <w:r w:rsidRPr="00F00C15">
        <w:drawing>
          <wp:inline distT="0" distB="0" distL="0" distR="0" wp14:anchorId="247699FA" wp14:editId="6AF57BAF">
            <wp:extent cx="5133166" cy="2328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613" cy="233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28C5" w14:textId="7C1E0EED" w:rsidR="00F00C15" w:rsidRPr="000A727B" w:rsidRDefault="009557B2" w:rsidP="009557B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Xgboost Regression</w:t>
      </w:r>
    </w:p>
    <w:p w14:paraId="55A8E025" w14:textId="02C38DA3" w:rsidR="00C75DA4" w:rsidRPr="000A727B" w:rsidRDefault="00C75DA4" w:rsidP="00E57541">
      <w:pPr>
        <w:jc w:val="both"/>
      </w:pPr>
      <w:r w:rsidRPr="000A727B">
        <w:rPr>
          <w:b/>
          <w:bCs/>
          <w:u w:val="single"/>
        </w:rPr>
        <w:t>Root Mean Square Error (RMSE</w:t>
      </w:r>
      <w:r w:rsidR="00FA1F1C" w:rsidRPr="000A727B">
        <w:rPr>
          <w:b/>
          <w:bCs/>
          <w:u w:val="single"/>
        </w:rPr>
        <w:t>): -</w:t>
      </w:r>
      <w:r w:rsidRPr="000A727B">
        <w:t xml:space="preserve"> </w:t>
      </w:r>
      <w:r w:rsidR="003B7FEF" w:rsidRPr="000A727B">
        <w:t xml:space="preserve">RMSE is </w:t>
      </w:r>
      <w:r w:rsidR="00496337" w:rsidRPr="000A727B">
        <w:t xml:space="preserve">the most common </w:t>
      </w:r>
      <w:r w:rsidR="00FA1F1C" w:rsidRPr="000A727B">
        <w:t>statistical metric</w:t>
      </w:r>
      <w:r w:rsidR="00496337" w:rsidRPr="000A727B">
        <w:t xml:space="preserve"> of a regression model</w:t>
      </w:r>
      <w:r w:rsidR="003B7FEF" w:rsidRPr="000A727B">
        <w:t xml:space="preserve"> to measure the performance of model</w:t>
      </w:r>
      <w:r w:rsidR="000A727B">
        <w:t>.</w:t>
      </w:r>
    </w:p>
    <w:p w14:paraId="6EDB9FA3" w14:textId="64BD7BD5" w:rsidR="003B7FEF" w:rsidRDefault="003B7FEF" w:rsidP="00E57541">
      <w:pPr>
        <w:jc w:val="both"/>
      </w:pPr>
      <w:r w:rsidRPr="000A727B">
        <w:rPr>
          <w:b/>
          <w:bCs/>
          <w:u w:val="single"/>
        </w:rPr>
        <w:t xml:space="preserve">Fine tune your </w:t>
      </w:r>
      <w:r w:rsidR="00FA1F1C" w:rsidRPr="000A727B">
        <w:rPr>
          <w:b/>
          <w:bCs/>
          <w:u w:val="single"/>
        </w:rPr>
        <w:t>model:</w:t>
      </w:r>
      <w:r w:rsidRPr="000A727B">
        <w:rPr>
          <w:u w:val="single"/>
        </w:rPr>
        <w:t xml:space="preserve"> </w:t>
      </w:r>
      <w:r w:rsidR="00FA1F1C" w:rsidRPr="000A727B">
        <w:rPr>
          <w:u w:val="single"/>
        </w:rPr>
        <w:t>-</w:t>
      </w:r>
      <w:r w:rsidRPr="000A727B">
        <w:t xml:space="preserve">After calculating RMSE for all the models, model with low RMSE was fine-tuned </w:t>
      </w:r>
      <w:r w:rsidR="00FA1F1C" w:rsidRPr="000A727B">
        <w:t>using Scikit</w:t>
      </w:r>
      <w:r w:rsidRPr="000A727B">
        <w:t xml:space="preserve"> </w:t>
      </w:r>
      <w:r w:rsidR="00FA1F1C" w:rsidRPr="000A727B">
        <w:t xml:space="preserve">learns </w:t>
      </w:r>
      <w:proofErr w:type="spellStart"/>
      <w:r w:rsidR="00FA1F1C" w:rsidRPr="000A727B">
        <w:t>GridSearch</w:t>
      </w:r>
      <w:proofErr w:type="spellEnd"/>
      <w:r w:rsidR="00FA1F1C" w:rsidRPr="000A727B">
        <w:t>.</w:t>
      </w:r>
    </w:p>
    <w:p w14:paraId="365EC747" w14:textId="77777777" w:rsidR="009557B2" w:rsidRDefault="009557B2" w:rsidP="009557B2">
      <w:pPr>
        <w:keepNext/>
        <w:jc w:val="center"/>
      </w:pPr>
      <w:r w:rsidRPr="009557B2">
        <w:drawing>
          <wp:inline distT="0" distB="0" distL="0" distR="0" wp14:anchorId="12B141C3" wp14:editId="070E10A1">
            <wp:extent cx="4905375" cy="3267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495" cy="32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FC00" w14:textId="0764D100" w:rsidR="009557B2" w:rsidRDefault="009557B2" w:rsidP="009557B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Hypertuning</w:t>
      </w:r>
      <w:proofErr w:type="spellEnd"/>
      <w:r>
        <w:t xml:space="preserve"> of Parameters</w:t>
      </w:r>
    </w:p>
    <w:p w14:paraId="5A8D8E4B" w14:textId="77777777" w:rsidR="009557B2" w:rsidRDefault="009557B2" w:rsidP="009557B2">
      <w:pPr>
        <w:keepNext/>
      </w:pPr>
      <w:r w:rsidRPr="009557B2">
        <w:lastRenderedPageBreak/>
        <w:drawing>
          <wp:inline distT="0" distB="0" distL="0" distR="0" wp14:anchorId="7CB7671B" wp14:editId="66F4DAF1">
            <wp:extent cx="5943600" cy="105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E3A6" w14:textId="4D0A5907" w:rsidR="009557B2" w:rsidRPr="009557B2" w:rsidRDefault="009557B2" w:rsidP="009557B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RMSE of Xgboost Regression after </w:t>
      </w:r>
      <w:proofErr w:type="spellStart"/>
      <w:r>
        <w:t>Hypetuning</w:t>
      </w:r>
      <w:proofErr w:type="spellEnd"/>
    </w:p>
    <w:p w14:paraId="4CA15FA4" w14:textId="26AAD554" w:rsidR="00FA1F1C" w:rsidRPr="000A727B" w:rsidRDefault="00FA1F1C" w:rsidP="00E57541">
      <w:pPr>
        <w:jc w:val="both"/>
        <w:rPr>
          <w:b/>
          <w:bCs/>
        </w:rPr>
      </w:pPr>
      <w:r w:rsidRPr="000A727B">
        <w:rPr>
          <w:b/>
          <w:bCs/>
          <w:u w:val="single"/>
        </w:rPr>
        <w:t>Findings: -</w:t>
      </w:r>
      <w:r w:rsidRPr="000A727B">
        <w:rPr>
          <w:b/>
          <w:bCs/>
        </w:rPr>
        <w:t xml:space="preserve"> </w:t>
      </w:r>
      <w:r w:rsidR="003E3EEC" w:rsidRPr="000A727B">
        <w:t>Upon describing the distribution of the dataset, machine learning methods, such as l</w:t>
      </w:r>
      <w:r w:rsidR="005B5967" w:rsidRPr="000A727B">
        <w:t>inear</w:t>
      </w:r>
      <w:r w:rsidR="003E3EEC" w:rsidRPr="000A727B">
        <w:t xml:space="preserve"> regression, random forest</w:t>
      </w:r>
      <w:r w:rsidR="005B5967" w:rsidRPr="000A727B">
        <w:t xml:space="preserve"> regression</w:t>
      </w:r>
      <w:r w:rsidR="003E3EEC" w:rsidRPr="000A727B">
        <w:t xml:space="preserve">, and </w:t>
      </w:r>
      <w:proofErr w:type="spellStart"/>
      <w:r w:rsidR="005E08DD" w:rsidRPr="000A727B">
        <w:t>Xg</w:t>
      </w:r>
      <w:r w:rsidR="003E3EEC" w:rsidRPr="000A727B">
        <w:t>Boost</w:t>
      </w:r>
      <w:proofErr w:type="spellEnd"/>
      <w:r w:rsidR="003E3EEC" w:rsidRPr="000A727B">
        <w:t xml:space="preserve"> analyses were applied with the derivation of major variables influencing classification in each algorithm. A comparison of the performance of each model showed the </w:t>
      </w:r>
      <w:r w:rsidR="005B5967" w:rsidRPr="000A727B">
        <w:t xml:space="preserve">root mean square </w:t>
      </w:r>
      <w:r w:rsidR="000B6D56" w:rsidRPr="000A727B">
        <w:t>error to</w:t>
      </w:r>
      <w:r w:rsidR="005B5967" w:rsidRPr="000A727B">
        <w:t xml:space="preserve"> be lowest</w:t>
      </w:r>
      <w:r w:rsidR="003E3EEC" w:rsidRPr="000A727B">
        <w:t xml:space="preserve"> for the </w:t>
      </w:r>
      <w:r w:rsidRPr="000A727B">
        <w:t>Xgboost method</w:t>
      </w:r>
      <w:r w:rsidR="003E3EEC" w:rsidRPr="000A727B">
        <w:t xml:space="preserve">, at </w:t>
      </w:r>
      <w:r w:rsidR="005B5967" w:rsidRPr="000A727B">
        <w:t>6.17</w:t>
      </w:r>
      <w:r w:rsidR="003E3EEC" w:rsidRPr="000A727B">
        <w:t>, which translates to a 9</w:t>
      </w:r>
      <w:r w:rsidRPr="000A727B">
        <w:t>9</w:t>
      </w:r>
      <w:r w:rsidR="003E3EEC" w:rsidRPr="000A727B">
        <w:t xml:space="preserve">.9% successful predictive rate in terms of classifying </w:t>
      </w:r>
      <w:r w:rsidR="005B5967" w:rsidRPr="000A727B">
        <w:t>age adjusted death rate.</w:t>
      </w:r>
      <w:r w:rsidR="005E3D00" w:rsidRPr="000A727B">
        <w:t xml:space="preserve"> </w:t>
      </w:r>
      <w:r w:rsidRPr="000A727B">
        <w:t>To</w:t>
      </w:r>
      <w:r w:rsidR="00CA1838" w:rsidRPr="000A727B">
        <w:t xml:space="preserve"> quantify the usefulness of all the variables in the entire random forest, we can look at the relative </w:t>
      </w:r>
      <w:r w:rsidR="009F08BF" w:rsidRPr="000A727B">
        <w:t>importance’s</w:t>
      </w:r>
      <w:r w:rsidR="00CA1838" w:rsidRPr="000A727B">
        <w:t xml:space="preserve"> of the variables. </w:t>
      </w:r>
      <w:r w:rsidR="003E3EEC" w:rsidRPr="000A727B">
        <w:t xml:space="preserve">The random forest analysis of this study indicates that the </w:t>
      </w:r>
      <w:r w:rsidR="005B5967" w:rsidRPr="000A727B">
        <w:t xml:space="preserve">cause of </w:t>
      </w:r>
      <w:r w:rsidR="005E3D00" w:rsidRPr="000A727B">
        <w:t>deaths are</w:t>
      </w:r>
      <w:r w:rsidR="003E3EEC" w:rsidRPr="000A727B">
        <w:t xml:space="preserve"> the most influential factors, followed by </w:t>
      </w:r>
      <w:r w:rsidR="005E3D00" w:rsidRPr="000A727B">
        <w:t>deaths and state based on feature prediction importance graph</w:t>
      </w:r>
      <w:r w:rsidRPr="000A727B">
        <w:t xml:space="preserve"> shown in fig</w:t>
      </w:r>
      <w:r w:rsidR="000A727B">
        <w:t>ure</w:t>
      </w:r>
      <w:r w:rsidRPr="000A727B">
        <w:t xml:space="preserve"> 2</w:t>
      </w:r>
      <w:r w:rsidR="005E3D00" w:rsidRPr="000A727B">
        <w:t xml:space="preserve">. </w:t>
      </w:r>
    </w:p>
    <w:p w14:paraId="4984468D" w14:textId="77777777" w:rsidR="00FA1F1C" w:rsidRPr="000A727B" w:rsidRDefault="00FA1F1C" w:rsidP="00FA1F1C">
      <w:pPr>
        <w:keepNext/>
        <w:jc w:val="center"/>
      </w:pPr>
      <w:r w:rsidRPr="000A727B">
        <w:rPr>
          <w:noProof/>
        </w:rPr>
        <w:drawing>
          <wp:inline distT="0" distB="0" distL="0" distR="0" wp14:anchorId="33331C22" wp14:editId="01F0EC53">
            <wp:extent cx="4222823" cy="214249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906" cy="22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5880" w14:textId="092A0F3A" w:rsidR="00FA1F1C" w:rsidRPr="000A727B" w:rsidRDefault="00FA1F1C" w:rsidP="00FA1F1C">
      <w:pPr>
        <w:pStyle w:val="Caption"/>
        <w:jc w:val="center"/>
        <w:rPr>
          <w:color w:val="auto"/>
          <w:sz w:val="20"/>
          <w:szCs w:val="20"/>
        </w:rPr>
      </w:pPr>
      <w:r w:rsidRPr="000A727B">
        <w:rPr>
          <w:color w:val="auto"/>
          <w:sz w:val="20"/>
          <w:szCs w:val="20"/>
        </w:rPr>
        <w:t xml:space="preserve">Figure </w:t>
      </w:r>
      <w:r w:rsidRPr="000A727B">
        <w:rPr>
          <w:color w:val="auto"/>
          <w:sz w:val="20"/>
          <w:szCs w:val="20"/>
        </w:rPr>
        <w:fldChar w:fldCharType="begin"/>
      </w:r>
      <w:r w:rsidRPr="000A727B">
        <w:rPr>
          <w:color w:val="auto"/>
          <w:sz w:val="20"/>
          <w:szCs w:val="20"/>
        </w:rPr>
        <w:instrText xml:space="preserve"> SEQ Figure \* ARABIC </w:instrText>
      </w:r>
      <w:r w:rsidRPr="000A727B">
        <w:rPr>
          <w:color w:val="auto"/>
          <w:sz w:val="20"/>
          <w:szCs w:val="20"/>
        </w:rPr>
        <w:fldChar w:fldCharType="separate"/>
      </w:r>
      <w:r w:rsidR="009557B2">
        <w:rPr>
          <w:noProof/>
          <w:color w:val="auto"/>
          <w:sz w:val="20"/>
          <w:szCs w:val="20"/>
        </w:rPr>
        <w:t>8</w:t>
      </w:r>
      <w:r w:rsidRPr="000A727B">
        <w:rPr>
          <w:color w:val="auto"/>
          <w:sz w:val="20"/>
          <w:szCs w:val="20"/>
        </w:rPr>
        <w:fldChar w:fldCharType="end"/>
      </w:r>
      <w:r w:rsidRPr="000A727B">
        <w:rPr>
          <w:color w:val="auto"/>
          <w:sz w:val="20"/>
          <w:szCs w:val="20"/>
        </w:rPr>
        <w:t xml:space="preserve"> Feature Importance</w:t>
      </w:r>
    </w:p>
    <w:p w14:paraId="0F162F05" w14:textId="3CC0BFA1" w:rsidR="00FA1F1C" w:rsidRPr="000A727B" w:rsidRDefault="003E3EEC" w:rsidP="00E57541">
      <w:pPr>
        <w:jc w:val="both"/>
      </w:pPr>
      <w:r w:rsidRPr="000A727B">
        <w:t xml:space="preserve"> </w:t>
      </w:r>
    </w:p>
    <w:p w14:paraId="4DBE7B8C" w14:textId="77777777" w:rsidR="00FA1F1C" w:rsidRPr="000A727B" w:rsidRDefault="003E3EEC" w:rsidP="00E57541">
      <w:pPr>
        <w:jc w:val="both"/>
      </w:pPr>
      <w:r w:rsidRPr="000A727B">
        <w:t xml:space="preserve">Hence, this study demonstrates the feasibility of machine learning in the </w:t>
      </w:r>
      <w:r w:rsidR="005E3D00" w:rsidRPr="000A727B">
        <w:t>predicting age adjusted mortality rate on different states based on leading causes of disease.</w:t>
      </w:r>
      <w:r w:rsidRPr="000A727B">
        <w:t xml:space="preserve"> The results obtained can contribute to the prevention of </w:t>
      </w:r>
      <w:r w:rsidR="005E3D00" w:rsidRPr="000A727B">
        <w:t>leading cause of deaths by</w:t>
      </w:r>
      <w:r w:rsidRPr="000A727B">
        <w:t xml:space="preserve"> raising awareness of </w:t>
      </w:r>
      <w:r w:rsidR="005E3D00" w:rsidRPr="000A727B">
        <w:t>potential risks</w:t>
      </w:r>
      <w:r w:rsidRPr="000A727B">
        <w:t xml:space="preserve">, by quantitatively predicting </w:t>
      </w:r>
      <w:r w:rsidR="005E3D00" w:rsidRPr="000A727B">
        <w:t>age adjusted fatality</w:t>
      </w:r>
      <w:r w:rsidRPr="000A727B">
        <w:t xml:space="preserve"> and incorporating the findings with </w:t>
      </w:r>
      <w:r w:rsidR="005E3D00" w:rsidRPr="000A727B">
        <w:t>healthcare industry</w:t>
      </w:r>
      <w:r w:rsidRPr="000A727B">
        <w:t>.</w:t>
      </w:r>
    </w:p>
    <w:p w14:paraId="35374E40" w14:textId="77777777" w:rsidR="00FA1F1C" w:rsidRPr="000A727B" w:rsidRDefault="00FA1F1C" w:rsidP="00E57541">
      <w:pPr>
        <w:jc w:val="both"/>
      </w:pPr>
    </w:p>
    <w:p w14:paraId="1067758F" w14:textId="77777777" w:rsidR="009557B2" w:rsidRDefault="009557B2" w:rsidP="00E57541">
      <w:pPr>
        <w:jc w:val="both"/>
        <w:rPr>
          <w:b/>
          <w:bCs/>
          <w:u w:val="single"/>
        </w:rPr>
      </w:pPr>
    </w:p>
    <w:p w14:paraId="15585D86" w14:textId="77777777" w:rsidR="009557B2" w:rsidRDefault="009557B2" w:rsidP="00E57541">
      <w:pPr>
        <w:jc w:val="both"/>
        <w:rPr>
          <w:b/>
          <w:bCs/>
          <w:u w:val="single"/>
        </w:rPr>
      </w:pPr>
    </w:p>
    <w:p w14:paraId="34FD857B" w14:textId="77777777" w:rsidR="009557B2" w:rsidRDefault="009557B2" w:rsidP="00E57541">
      <w:pPr>
        <w:jc w:val="both"/>
        <w:rPr>
          <w:b/>
          <w:bCs/>
          <w:u w:val="single"/>
        </w:rPr>
      </w:pPr>
    </w:p>
    <w:p w14:paraId="1AA90426" w14:textId="77777777" w:rsidR="009557B2" w:rsidRDefault="009557B2" w:rsidP="00E57541">
      <w:pPr>
        <w:jc w:val="both"/>
        <w:rPr>
          <w:b/>
          <w:bCs/>
          <w:u w:val="single"/>
        </w:rPr>
      </w:pPr>
    </w:p>
    <w:p w14:paraId="54A942E2" w14:textId="7CF6946D" w:rsidR="00A9285A" w:rsidRPr="000A727B" w:rsidRDefault="00A9285A" w:rsidP="00E57541">
      <w:pPr>
        <w:jc w:val="both"/>
        <w:rPr>
          <w:b/>
          <w:bCs/>
          <w:u w:val="single"/>
        </w:rPr>
      </w:pPr>
      <w:r w:rsidRPr="000A727B">
        <w:rPr>
          <w:b/>
          <w:bCs/>
          <w:u w:val="single"/>
        </w:rPr>
        <w:lastRenderedPageBreak/>
        <w:t>References:</w:t>
      </w:r>
    </w:p>
    <w:p w14:paraId="097CE145" w14:textId="2828C051" w:rsidR="00A9285A" w:rsidRPr="000A727B" w:rsidRDefault="00A9285A" w:rsidP="00E57541">
      <w:pPr>
        <w:jc w:val="both"/>
      </w:pPr>
      <w:r w:rsidRPr="000A727B">
        <w:rPr>
          <w:rFonts w:cs="Arial"/>
          <w:shd w:val="clear" w:color="auto" w:fill="FFFFFF"/>
        </w:rPr>
        <w:t>Muller A. Education, income inequality, and mortality: a multiple regression analysis. </w:t>
      </w:r>
      <w:r w:rsidRPr="000A727B">
        <w:rPr>
          <w:rFonts w:cs="Arial"/>
          <w:i/>
          <w:iCs/>
          <w:shd w:val="clear" w:color="auto" w:fill="FFFFFF"/>
        </w:rPr>
        <w:t>BMJ</w:t>
      </w:r>
      <w:r w:rsidRPr="000A727B">
        <w:rPr>
          <w:rFonts w:cs="Arial"/>
          <w:shd w:val="clear" w:color="auto" w:fill="FFFFFF"/>
        </w:rPr>
        <w:t>. 2002;324(7328):23</w:t>
      </w:r>
      <w:r w:rsidRPr="000A727B">
        <w:rPr>
          <w:rFonts w:cs="Cambria Math"/>
          <w:shd w:val="clear" w:color="auto" w:fill="FFFFFF"/>
        </w:rPr>
        <w:t>‐</w:t>
      </w:r>
      <w:r w:rsidRPr="000A727B">
        <w:rPr>
          <w:rFonts w:cs="Arial"/>
          <w:shd w:val="clear" w:color="auto" w:fill="FFFFFF"/>
        </w:rPr>
        <w:t>25. doi:10.1136/bmj.324.7328.23</w:t>
      </w:r>
    </w:p>
    <w:p w14:paraId="456DC95A" w14:textId="10BD2167" w:rsidR="00A9285A" w:rsidRPr="000A727B" w:rsidRDefault="00A9285A" w:rsidP="00E57541">
      <w:pPr>
        <w:jc w:val="both"/>
        <w:rPr>
          <w:shd w:val="clear" w:color="auto" w:fill="FCFCFC"/>
        </w:rPr>
      </w:pPr>
      <w:r w:rsidRPr="000A727B">
        <w:rPr>
          <w:shd w:val="clear" w:color="auto" w:fill="FCFCFC"/>
        </w:rPr>
        <w:t>Yu W: Application of support vector machine modeling for prediction of common diseases: the case of diabetes and pre-diabetes. BMC Medical Informatics and Decision Making. 2010, 10 (1): 16-10.1186/1472-6947-10-16.</w:t>
      </w:r>
    </w:p>
    <w:p w14:paraId="63003499" w14:textId="5A3D520F" w:rsidR="00A9285A" w:rsidRPr="000A727B" w:rsidRDefault="00A9285A" w:rsidP="00E57541">
      <w:pPr>
        <w:jc w:val="both"/>
        <w:rPr>
          <w:shd w:val="clear" w:color="auto" w:fill="FCFCFC"/>
        </w:rPr>
      </w:pPr>
      <w:proofErr w:type="spellStart"/>
      <w:r w:rsidRPr="000A727B">
        <w:rPr>
          <w:shd w:val="clear" w:color="auto" w:fill="FCFCFC"/>
        </w:rPr>
        <w:t>Breiman</w:t>
      </w:r>
      <w:proofErr w:type="spellEnd"/>
      <w:r w:rsidRPr="000A727B">
        <w:rPr>
          <w:shd w:val="clear" w:color="auto" w:fill="FCFCFC"/>
        </w:rPr>
        <w:t xml:space="preserve"> L: Random forests. Machine learning. 2001, 45 (1): 5-32. 10.1023/A:1010933404324.</w:t>
      </w:r>
    </w:p>
    <w:p w14:paraId="7D81F724" w14:textId="746F0D36" w:rsidR="00A9285A" w:rsidRPr="000A727B" w:rsidRDefault="00A9285A" w:rsidP="00E57541">
      <w:pPr>
        <w:jc w:val="both"/>
      </w:pPr>
      <w:r w:rsidRPr="000A727B">
        <w:t xml:space="preserve">Chen, T.; </w:t>
      </w:r>
      <w:proofErr w:type="spellStart"/>
      <w:r w:rsidRPr="000A727B">
        <w:t>Guestrin</w:t>
      </w:r>
      <w:proofErr w:type="spellEnd"/>
      <w:r w:rsidRPr="000A727B">
        <w:t xml:space="preserve">, C. </w:t>
      </w:r>
      <w:proofErr w:type="spellStart"/>
      <w:r w:rsidRPr="000A727B">
        <w:t>XGBoost</w:t>
      </w:r>
      <w:proofErr w:type="spellEnd"/>
      <w:r w:rsidRPr="000A727B">
        <w:t>. In Proceedings of the 22nd ACM SIGKDD International Conference on Knowledge Discovery and Data Mining—KDD ’16, San Francisco, CA, USA, 13–17 August 2016; pp. 785–794</w:t>
      </w:r>
    </w:p>
    <w:p w14:paraId="620B1F86" w14:textId="77777777" w:rsidR="00A9285A" w:rsidRPr="000A727B" w:rsidRDefault="00A9285A" w:rsidP="00E57541">
      <w:pPr>
        <w:jc w:val="both"/>
      </w:pPr>
    </w:p>
    <w:sectPr w:rsidR="00A9285A" w:rsidRPr="000A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96"/>
    <w:rsid w:val="000027C2"/>
    <w:rsid w:val="000A727B"/>
    <w:rsid w:val="000B6D56"/>
    <w:rsid w:val="000F3371"/>
    <w:rsid w:val="00141106"/>
    <w:rsid w:val="0018106D"/>
    <w:rsid w:val="00241023"/>
    <w:rsid w:val="0028356A"/>
    <w:rsid w:val="002A40D9"/>
    <w:rsid w:val="002C2397"/>
    <w:rsid w:val="003B7FEF"/>
    <w:rsid w:val="003E3EEC"/>
    <w:rsid w:val="004020D6"/>
    <w:rsid w:val="00457D65"/>
    <w:rsid w:val="00496337"/>
    <w:rsid w:val="005B5967"/>
    <w:rsid w:val="005C2BF1"/>
    <w:rsid w:val="005C7103"/>
    <w:rsid w:val="005E08DD"/>
    <w:rsid w:val="005E3D00"/>
    <w:rsid w:val="00660C40"/>
    <w:rsid w:val="006F127F"/>
    <w:rsid w:val="008D1B71"/>
    <w:rsid w:val="009557B2"/>
    <w:rsid w:val="00972C96"/>
    <w:rsid w:val="009F08BF"/>
    <w:rsid w:val="00A63369"/>
    <w:rsid w:val="00A9285A"/>
    <w:rsid w:val="00B336BB"/>
    <w:rsid w:val="00B60C9A"/>
    <w:rsid w:val="00BA0ECD"/>
    <w:rsid w:val="00C75DA4"/>
    <w:rsid w:val="00CA1838"/>
    <w:rsid w:val="00D23E11"/>
    <w:rsid w:val="00D9463A"/>
    <w:rsid w:val="00DC51D1"/>
    <w:rsid w:val="00E57541"/>
    <w:rsid w:val="00E82301"/>
    <w:rsid w:val="00F00C15"/>
    <w:rsid w:val="00F25F69"/>
    <w:rsid w:val="00FA1F1C"/>
    <w:rsid w:val="00FB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71FD"/>
  <w15:chartTrackingRefBased/>
  <w15:docId w15:val="{F7B96CA8-DA23-4CC6-BF80-48227AA1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7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2C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C2B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5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Sharma</dc:creator>
  <cp:keywords/>
  <dc:description/>
  <cp:lastModifiedBy>Ramesh Sharma</cp:lastModifiedBy>
  <cp:revision>10</cp:revision>
  <dcterms:created xsi:type="dcterms:W3CDTF">2020-05-08T13:07:00Z</dcterms:created>
  <dcterms:modified xsi:type="dcterms:W3CDTF">2020-05-16T20:48:00Z</dcterms:modified>
</cp:coreProperties>
</file>