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B7D" w:rsidRPr="00AC5FB6" w:rsidRDefault="00400579" w:rsidP="00400579">
      <w:pPr>
        <w:jc w:val="center"/>
        <w:rPr>
          <w:rFonts w:ascii="Times New Roman" w:hAnsi="Times New Roman" w:cs="Times New Roman"/>
          <w:b/>
          <w:sz w:val="32"/>
        </w:rPr>
      </w:pPr>
      <w:r w:rsidRPr="00AC5FB6">
        <w:rPr>
          <w:rFonts w:ascii="Times New Roman" w:hAnsi="Times New Roman" w:cs="Times New Roman"/>
          <w:b/>
          <w:sz w:val="32"/>
        </w:rPr>
        <w:t>Dashboard Requirements</w:t>
      </w:r>
    </w:p>
    <w:p w:rsidR="00400579" w:rsidRPr="00AC5FB6" w:rsidRDefault="00400579" w:rsidP="00400579">
      <w:pPr>
        <w:jc w:val="both"/>
        <w:rPr>
          <w:rFonts w:ascii="Times New Roman" w:hAnsi="Times New Roman" w:cs="Times New Roman"/>
          <w:b/>
          <w:sz w:val="28"/>
        </w:rPr>
      </w:pPr>
      <w:r w:rsidRPr="00AC5FB6">
        <w:rPr>
          <w:rFonts w:ascii="Times New Roman" w:hAnsi="Times New Roman" w:cs="Times New Roman"/>
          <w:b/>
          <w:sz w:val="28"/>
        </w:rPr>
        <w:t>Dashboard Requirements</w:t>
      </w:r>
    </w:p>
    <w:p w:rsidR="00400579" w:rsidRPr="00AC5FB6" w:rsidRDefault="00400579" w:rsidP="00400579">
      <w:pPr>
        <w:jc w:val="both"/>
        <w:rPr>
          <w:rFonts w:ascii="Times New Roman" w:hAnsi="Times New Roman" w:cs="Times New Roman"/>
          <w:b/>
          <w:sz w:val="24"/>
        </w:rPr>
      </w:pPr>
      <w:r w:rsidRPr="00AC5FB6">
        <w:rPr>
          <w:rFonts w:ascii="Times New Roman" w:hAnsi="Times New Roman" w:cs="Times New Roman"/>
          <w:b/>
          <w:sz w:val="24"/>
        </w:rPr>
        <w:t>1 Dashboard Objective</w:t>
      </w:r>
    </w:p>
    <w:p w:rsidR="00400579" w:rsidRPr="00AC5FB6" w:rsidRDefault="00400579" w:rsidP="00400579">
      <w:pPr>
        <w:jc w:val="both"/>
        <w:rPr>
          <w:rFonts w:ascii="Times New Roman" w:hAnsi="Times New Roman" w:cs="Times New Roman"/>
          <w:sz w:val="24"/>
        </w:rPr>
      </w:pPr>
      <w:r w:rsidRPr="00AC5FB6">
        <w:rPr>
          <w:rFonts w:ascii="Times New Roman" w:hAnsi="Times New Roman" w:cs="Times New Roman"/>
          <w:sz w:val="24"/>
        </w:rPr>
        <w:t>The dashboard will provide management with a concise view of sales performance, profitability, discount exposure, and loss-making products across key business dimensions. The dashboard is intended to identify areas where strong sales volume does not translate into strong profitability and support evidence-based pricing, product, and regional decisions.</w:t>
      </w:r>
    </w:p>
    <w:p w:rsidR="008E4FA9" w:rsidRPr="00AC5FB6" w:rsidRDefault="008E4FA9" w:rsidP="00400579">
      <w:pPr>
        <w:jc w:val="both"/>
        <w:rPr>
          <w:rFonts w:ascii="Times New Roman" w:hAnsi="Times New Roman" w:cs="Times New Roman"/>
          <w:b/>
          <w:sz w:val="24"/>
        </w:rPr>
      </w:pPr>
      <w:r w:rsidRPr="00AC5FB6">
        <w:rPr>
          <w:rFonts w:ascii="Times New Roman" w:hAnsi="Times New Roman" w:cs="Times New Roman"/>
          <w:b/>
          <w:sz w:val="24"/>
        </w:rPr>
        <w:t xml:space="preserve">2 Target </w:t>
      </w:r>
      <w:proofErr w:type="gramStart"/>
      <w:r w:rsidRPr="00AC5FB6">
        <w:rPr>
          <w:rFonts w:ascii="Times New Roman" w:hAnsi="Times New Roman" w:cs="Times New Roman"/>
          <w:b/>
          <w:sz w:val="24"/>
        </w:rPr>
        <w:t>Audience</w:t>
      </w:r>
      <w:proofErr w:type="gramEnd"/>
    </w:p>
    <w:p w:rsidR="008E4FA9" w:rsidRPr="00AC5FB6" w:rsidRDefault="008E4FA9" w:rsidP="00400579">
      <w:pPr>
        <w:jc w:val="both"/>
        <w:rPr>
          <w:rFonts w:ascii="Times New Roman" w:hAnsi="Times New Roman" w:cs="Times New Roman"/>
          <w:sz w:val="24"/>
        </w:rPr>
      </w:pPr>
      <w:r w:rsidRPr="00AC5FB6">
        <w:rPr>
          <w:rFonts w:ascii="Times New Roman" w:hAnsi="Times New Roman" w:cs="Times New Roman"/>
          <w:sz w:val="24"/>
        </w:rPr>
        <w:t>The primary audience is Business Management, Pricing / Commercial Teams, Product Management, and Regional Sales Teams. The BI / Analytics Team will support dashboard implementation and ongoing maintenance.</w:t>
      </w:r>
    </w:p>
    <w:p w:rsidR="00853429" w:rsidRPr="00AC5FB6" w:rsidRDefault="00853429" w:rsidP="00400579">
      <w:pPr>
        <w:jc w:val="both"/>
        <w:rPr>
          <w:rFonts w:ascii="Times New Roman" w:hAnsi="Times New Roman" w:cs="Times New Roman"/>
          <w:b/>
          <w:sz w:val="24"/>
        </w:rPr>
      </w:pPr>
      <w:r w:rsidRPr="00AC5FB6">
        <w:rPr>
          <w:rFonts w:ascii="Times New Roman" w:hAnsi="Times New Roman" w:cs="Times New Roman"/>
          <w:b/>
          <w:sz w:val="24"/>
        </w:rPr>
        <w:t>3 key Business Decisions Supported</w:t>
      </w:r>
    </w:p>
    <w:tbl>
      <w:tblPr>
        <w:tblStyle w:val="TableGrid"/>
        <w:tblW w:w="9651" w:type="dxa"/>
        <w:tblLook w:val="04A0"/>
      </w:tblPr>
      <w:tblGrid>
        <w:gridCol w:w="1651"/>
        <w:gridCol w:w="8000"/>
      </w:tblGrid>
      <w:tr w:rsidR="00853429" w:rsidRPr="00AC5FB6" w:rsidTr="00E7414D">
        <w:trPr>
          <w:trHeight w:val="336"/>
        </w:trPr>
        <w:tc>
          <w:tcPr>
            <w:tcW w:w="1651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C5FB6">
              <w:rPr>
                <w:rFonts w:ascii="Times New Roman" w:hAnsi="Times New Roman" w:cs="Times New Roman"/>
                <w:b/>
                <w:sz w:val="24"/>
              </w:rPr>
              <w:t>Decision ID</w:t>
            </w:r>
          </w:p>
        </w:tc>
        <w:tc>
          <w:tcPr>
            <w:tcW w:w="8000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AC5FB6">
              <w:rPr>
                <w:rFonts w:ascii="Times New Roman" w:hAnsi="Times New Roman" w:cs="Times New Roman"/>
                <w:b/>
                <w:sz w:val="24"/>
              </w:rPr>
              <w:t>Business Decision</w:t>
            </w:r>
          </w:p>
        </w:tc>
      </w:tr>
      <w:tr w:rsidR="00853429" w:rsidRPr="00AC5FB6" w:rsidTr="00E7414D">
        <w:trPr>
          <w:trHeight w:val="690"/>
        </w:trPr>
        <w:tc>
          <w:tcPr>
            <w:tcW w:w="1651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C5FB6">
              <w:rPr>
                <w:rFonts w:ascii="Times New Roman" w:hAnsi="Times New Roman" w:cs="Times New Roman"/>
                <w:sz w:val="24"/>
              </w:rPr>
              <w:t>D-001</w:t>
            </w:r>
          </w:p>
        </w:tc>
        <w:tc>
          <w:tcPr>
            <w:tcW w:w="8000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C5FB6">
              <w:rPr>
                <w:rFonts w:ascii="Times New Roman" w:hAnsi="Times New Roman" w:cs="Times New Roman"/>
                <w:sz w:val="24"/>
              </w:rPr>
              <w:t>Identify whether overall sales performance is translating into sustainable profitability.</w:t>
            </w:r>
          </w:p>
        </w:tc>
      </w:tr>
      <w:tr w:rsidR="00853429" w:rsidRPr="00AC5FB6" w:rsidTr="00E7414D">
        <w:trPr>
          <w:trHeight w:val="336"/>
        </w:trPr>
        <w:tc>
          <w:tcPr>
            <w:tcW w:w="1651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C5FB6">
              <w:rPr>
                <w:rFonts w:ascii="Times New Roman" w:hAnsi="Times New Roman" w:cs="Times New Roman"/>
                <w:sz w:val="24"/>
              </w:rPr>
              <w:t>D-002</w:t>
            </w:r>
          </w:p>
        </w:tc>
        <w:tc>
          <w:tcPr>
            <w:tcW w:w="8000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C5FB6">
              <w:rPr>
                <w:rFonts w:ascii="Times New Roman" w:hAnsi="Times New Roman" w:cs="Times New Roman"/>
                <w:sz w:val="24"/>
              </w:rPr>
              <w:t>Identify regions with high sales but comparatively weak profitability.</w:t>
            </w:r>
          </w:p>
        </w:tc>
      </w:tr>
      <w:tr w:rsidR="00853429" w:rsidRPr="00AC5FB6" w:rsidTr="00E7414D">
        <w:trPr>
          <w:trHeight w:val="690"/>
        </w:trPr>
        <w:tc>
          <w:tcPr>
            <w:tcW w:w="1651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C5FB6">
              <w:rPr>
                <w:rFonts w:ascii="Times New Roman" w:hAnsi="Times New Roman" w:cs="Times New Roman"/>
                <w:sz w:val="24"/>
              </w:rPr>
              <w:t>D-003</w:t>
            </w:r>
          </w:p>
        </w:tc>
        <w:tc>
          <w:tcPr>
            <w:tcW w:w="8000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C5FB6">
              <w:rPr>
                <w:rFonts w:ascii="Times New Roman" w:hAnsi="Times New Roman" w:cs="Times New Roman"/>
                <w:sz w:val="24"/>
              </w:rPr>
              <w:t>Identify product categories and sub-categories contributing to negative or weak profitability.</w:t>
            </w:r>
          </w:p>
        </w:tc>
      </w:tr>
      <w:tr w:rsidR="00853429" w:rsidRPr="00AC5FB6" w:rsidTr="00E7414D">
        <w:trPr>
          <w:trHeight w:val="673"/>
        </w:trPr>
        <w:tc>
          <w:tcPr>
            <w:tcW w:w="1651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C5FB6">
              <w:rPr>
                <w:rFonts w:ascii="Times New Roman" w:hAnsi="Times New Roman" w:cs="Times New Roman"/>
                <w:sz w:val="24"/>
              </w:rPr>
              <w:t>D-004</w:t>
            </w:r>
          </w:p>
        </w:tc>
        <w:tc>
          <w:tcPr>
            <w:tcW w:w="8000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C5FB6">
              <w:rPr>
                <w:rFonts w:ascii="Times New Roman" w:hAnsi="Times New Roman" w:cs="Times New Roman"/>
                <w:sz w:val="24"/>
              </w:rPr>
              <w:t>Identify whether high discount exposure is associated with deteriorating profitability.</w:t>
            </w:r>
          </w:p>
        </w:tc>
      </w:tr>
      <w:tr w:rsidR="00853429" w:rsidRPr="00AC5FB6" w:rsidTr="00E7414D">
        <w:trPr>
          <w:trHeight w:val="336"/>
        </w:trPr>
        <w:tc>
          <w:tcPr>
            <w:tcW w:w="1651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C5FB6">
              <w:rPr>
                <w:rFonts w:ascii="Times New Roman" w:hAnsi="Times New Roman" w:cs="Times New Roman"/>
                <w:sz w:val="24"/>
              </w:rPr>
              <w:t>D-005</w:t>
            </w:r>
          </w:p>
        </w:tc>
        <w:tc>
          <w:tcPr>
            <w:tcW w:w="8000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C5FB6">
              <w:rPr>
                <w:rFonts w:ascii="Times New Roman" w:hAnsi="Times New Roman" w:cs="Times New Roman"/>
                <w:sz w:val="24"/>
              </w:rPr>
              <w:t>Identify loss-making products requiring pricing or commercial intervention.</w:t>
            </w:r>
          </w:p>
        </w:tc>
      </w:tr>
      <w:tr w:rsidR="00853429" w:rsidRPr="00AC5FB6" w:rsidTr="00E7414D">
        <w:trPr>
          <w:trHeight w:val="354"/>
        </w:trPr>
        <w:tc>
          <w:tcPr>
            <w:tcW w:w="1651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C5FB6">
              <w:rPr>
                <w:rFonts w:ascii="Times New Roman" w:hAnsi="Times New Roman" w:cs="Times New Roman"/>
                <w:sz w:val="24"/>
              </w:rPr>
              <w:t>D-006</w:t>
            </w:r>
          </w:p>
        </w:tc>
        <w:tc>
          <w:tcPr>
            <w:tcW w:w="8000" w:type="dxa"/>
          </w:tcPr>
          <w:p w:rsidR="00853429" w:rsidRPr="00AC5FB6" w:rsidRDefault="00853429" w:rsidP="00400579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C5FB6">
              <w:rPr>
                <w:rFonts w:ascii="Times New Roman" w:hAnsi="Times New Roman" w:cs="Times New Roman"/>
                <w:sz w:val="24"/>
              </w:rPr>
              <w:t>Monitor profitability trends and emerging risks over time.</w:t>
            </w:r>
          </w:p>
        </w:tc>
      </w:tr>
    </w:tbl>
    <w:p w:rsidR="00853429" w:rsidRPr="00AC5FB6" w:rsidRDefault="00853429" w:rsidP="00400579">
      <w:pPr>
        <w:jc w:val="both"/>
        <w:rPr>
          <w:rFonts w:ascii="Times New Roman" w:hAnsi="Times New Roman" w:cs="Times New Roman"/>
          <w:sz w:val="24"/>
        </w:rPr>
      </w:pPr>
    </w:p>
    <w:p w:rsidR="00E7414D" w:rsidRPr="00AC5FB6" w:rsidRDefault="00E7414D" w:rsidP="00400579">
      <w:pPr>
        <w:jc w:val="both"/>
        <w:rPr>
          <w:rFonts w:ascii="Times New Roman" w:hAnsi="Times New Roman" w:cs="Times New Roman"/>
          <w:b/>
          <w:sz w:val="24"/>
        </w:rPr>
      </w:pPr>
      <w:r w:rsidRPr="00AC5FB6">
        <w:rPr>
          <w:rFonts w:ascii="Times New Roman" w:hAnsi="Times New Roman" w:cs="Times New Roman"/>
          <w:b/>
          <w:sz w:val="24"/>
        </w:rPr>
        <w:t>4 Dashboard Scope</w:t>
      </w:r>
    </w:p>
    <w:p w:rsidR="00E7414D" w:rsidRPr="00AC5FB6" w:rsidRDefault="00E7414D" w:rsidP="00400579">
      <w:pPr>
        <w:jc w:val="both"/>
        <w:rPr>
          <w:rFonts w:ascii="Times New Roman" w:hAnsi="Times New Roman" w:cs="Times New Roman"/>
          <w:sz w:val="24"/>
        </w:rPr>
      </w:pPr>
      <w:r w:rsidRPr="00AC5FB6">
        <w:rPr>
          <w:rFonts w:ascii="Times New Roman" w:hAnsi="Times New Roman" w:cs="Times New Roman"/>
          <w:sz w:val="24"/>
        </w:rPr>
        <w:t xml:space="preserve">The dashboard will focus on Sales, Profit, Profit Margin, Discount Exposure, and Loss-Making Products across Region, Category, Sub-Category, Product, Customer Segment, Ship Mode, and Time dimensions. The dashboard will use the available </w:t>
      </w:r>
      <w:proofErr w:type="spellStart"/>
      <w:r w:rsidRPr="00AC5FB6">
        <w:rPr>
          <w:rFonts w:ascii="Times New Roman" w:hAnsi="Times New Roman" w:cs="Times New Roman"/>
          <w:sz w:val="24"/>
        </w:rPr>
        <w:t>MySQL</w:t>
      </w:r>
      <w:proofErr w:type="spellEnd"/>
      <w:r w:rsidRPr="00AC5FB6">
        <w:rPr>
          <w:rFonts w:ascii="Times New Roman" w:hAnsi="Times New Roman" w:cs="Times New Roman"/>
          <w:sz w:val="24"/>
        </w:rPr>
        <w:t xml:space="preserve"> dataset and will retain the documented data limitations identified during the analysis.</w:t>
      </w:r>
    </w:p>
    <w:sectPr w:rsidR="00E7414D" w:rsidRPr="00AC5FB6" w:rsidSect="00566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0579"/>
    <w:rsid w:val="00400579"/>
    <w:rsid w:val="00566B7D"/>
    <w:rsid w:val="00853429"/>
    <w:rsid w:val="008E4FA9"/>
    <w:rsid w:val="009C256A"/>
    <w:rsid w:val="00AC5FB6"/>
    <w:rsid w:val="00B06D75"/>
    <w:rsid w:val="00E741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34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69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236</Words>
  <Characters>1348</Characters>
  <Application>Microsoft Office Word</Application>
  <DocSecurity>0</DocSecurity>
  <Lines>11</Lines>
  <Paragraphs>3</Paragraphs>
  <ScaleCrop>false</ScaleCrop>
  <Company>HP</Company>
  <LinksUpToDate>false</LinksUpToDate>
  <CharactersWithSpaces>1581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2026-08-15T11:23:00Z</dcterms:created>
  <dcterms:modified xsi:type="dcterms:W3CDTF">2026-08-25T14:55:00Z</dcterms:modified>
</cp:coreProperties>
</file>