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4ACA" w:rsidRPr="00561628" w:rsidRDefault="00F20128" w:rsidP="00DE058A">
      <w:pPr>
        <w:spacing w:line="240" w:lineRule="atLeast"/>
        <w:rPr>
          <w:rFonts w:ascii="Times New Roman" w:hAnsi="Times New Roman" w:cs="Times New Roman"/>
          <w:b/>
          <w:sz w:val="28"/>
        </w:rPr>
      </w:pPr>
      <w:r w:rsidRPr="00561628">
        <w:rPr>
          <w:rFonts w:ascii="Times New Roman" w:hAnsi="Times New Roman" w:cs="Times New Roman"/>
          <w:b/>
          <w:color w:val="2F80ED"/>
          <w:sz w:val="32"/>
        </w:rPr>
        <w:t>BUSINESS ANALYST PORTFOLIO</w:t>
      </w:r>
    </w:p>
    <w:p w:rsidR="00D24ACA" w:rsidRPr="00561628" w:rsidRDefault="00F20128" w:rsidP="00DE058A">
      <w:pPr>
        <w:pStyle w:val="Title"/>
        <w:spacing w:line="240" w:lineRule="atLeast"/>
        <w:rPr>
          <w:rFonts w:ascii="Times New Roman" w:hAnsi="Times New Roman" w:cs="Times New Roman"/>
        </w:rPr>
      </w:pPr>
      <w:r w:rsidRPr="00561628">
        <w:rPr>
          <w:rFonts w:ascii="Times New Roman" w:hAnsi="Times New Roman" w:cs="Times New Roman"/>
        </w:rPr>
        <w:t>Case Study 01</w:t>
      </w:r>
      <w:r w:rsidRPr="00561628">
        <w:rPr>
          <w:rFonts w:ascii="Times New Roman" w:hAnsi="Times New Roman" w:cs="Times New Roman"/>
        </w:rPr>
        <w:br/>
        <w:t>Sales Performance &amp; Profitability Analysis</w:t>
      </w:r>
    </w:p>
    <w:p w:rsidR="00D24ACA" w:rsidRDefault="00F20128" w:rsidP="00DE058A">
      <w:pPr>
        <w:spacing w:line="240" w:lineRule="atLeast"/>
        <w:rPr>
          <w:rFonts w:ascii="Times New Roman" w:hAnsi="Times New Roman" w:cs="Times New Roman"/>
          <w:color w:val="0D0D0D" w:themeColor="text1" w:themeTint="F2"/>
          <w:sz w:val="24"/>
        </w:rPr>
      </w:pPr>
      <w:r w:rsidRPr="00561628">
        <w:rPr>
          <w:rFonts w:ascii="Times New Roman" w:hAnsi="Times New Roman" w:cs="Times New Roman"/>
          <w:color w:val="0D0D0D" w:themeColor="text1" w:themeTint="F2"/>
          <w:sz w:val="24"/>
        </w:rPr>
        <w:t>A practical investigation into why strong sales were not consistently translating into strong profit.</w:t>
      </w:r>
    </w:p>
    <w:p w:rsidR="00561628" w:rsidRPr="00561628" w:rsidRDefault="00561628" w:rsidP="00DE058A">
      <w:pPr>
        <w:spacing w:line="240" w:lineRule="atLeast"/>
        <w:rPr>
          <w:rFonts w:ascii="Times New Roman" w:hAnsi="Times New Roman" w:cs="Times New Roman"/>
          <w:color w:val="0D0D0D" w:themeColor="text1" w:themeTint="F2"/>
          <w:sz w:val="18"/>
        </w:rPr>
      </w:pPr>
    </w:p>
    <w:tbl>
      <w:tblPr>
        <w:tblStyle w:val="TableGrid"/>
        <w:tblW w:w="0" w:type="auto"/>
        <w:jc w:val="center"/>
        <w:tblLook w:val="04A0"/>
      </w:tblPr>
      <w:tblGrid>
        <w:gridCol w:w="2592"/>
        <w:gridCol w:w="2592"/>
        <w:gridCol w:w="2592"/>
        <w:gridCol w:w="2592"/>
      </w:tblGrid>
      <w:tr w:rsidR="00D24ACA" w:rsidRPr="00561628">
        <w:trPr>
          <w:jc w:val="center"/>
        </w:trPr>
        <w:tc>
          <w:tcPr>
            <w:tcW w:w="2592" w:type="dxa"/>
            <w:shd w:val="clear" w:color="auto" w:fill="17324D"/>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b/>
                <w:color w:val="FFFFFF"/>
                <w:sz w:val="24"/>
              </w:rPr>
              <w:t>Role</w:t>
            </w:r>
          </w:p>
        </w:tc>
        <w:tc>
          <w:tcPr>
            <w:tcW w:w="2592" w:type="dxa"/>
            <w:shd w:val="clear" w:color="auto" w:fill="17324D"/>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b/>
                <w:color w:val="FFFFFF"/>
                <w:sz w:val="24"/>
              </w:rPr>
              <w:t>Tools</w:t>
            </w:r>
          </w:p>
        </w:tc>
        <w:tc>
          <w:tcPr>
            <w:tcW w:w="2592" w:type="dxa"/>
            <w:shd w:val="clear" w:color="auto" w:fill="17324D"/>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b/>
                <w:color w:val="FFFFFF"/>
                <w:sz w:val="24"/>
              </w:rPr>
              <w:t>Dataset</w:t>
            </w:r>
          </w:p>
        </w:tc>
        <w:tc>
          <w:tcPr>
            <w:tcW w:w="2592" w:type="dxa"/>
            <w:shd w:val="clear" w:color="auto" w:fill="17324D"/>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b/>
                <w:color w:val="FFFFFF"/>
                <w:sz w:val="24"/>
              </w:rPr>
              <w:t>Deliverable</w:t>
            </w:r>
          </w:p>
        </w:tc>
      </w:tr>
      <w:tr w:rsidR="00D24ACA" w:rsidRPr="00561628">
        <w:trPr>
          <w:jc w:val="center"/>
        </w:trPr>
        <w:tc>
          <w:tcPr>
            <w:tcW w:w="2592"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Business Analyst</w:t>
            </w:r>
          </w:p>
        </w:tc>
        <w:tc>
          <w:tcPr>
            <w:tcW w:w="2592" w:type="dxa"/>
            <w:vAlign w:val="center"/>
          </w:tcPr>
          <w:p w:rsidR="00D24ACA" w:rsidRPr="00561628" w:rsidRDefault="00561628" w:rsidP="00DE058A">
            <w:pPr>
              <w:spacing w:after="0" w:line="240" w:lineRule="atLeast"/>
              <w:rPr>
                <w:rFonts w:ascii="Times New Roman" w:hAnsi="Times New Roman" w:cs="Times New Roman"/>
                <w:sz w:val="24"/>
              </w:rPr>
            </w:pPr>
            <w:r>
              <w:rPr>
                <w:rFonts w:ascii="Times New Roman" w:hAnsi="Times New Roman" w:cs="Times New Roman"/>
                <w:sz w:val="24"/>
              </w:rPr>
              <w:t>MySQL,</w:t>
            </w:r>
            <w:r w:rsidR="00F20128" w:rsidRPr="00561628">
              <w:rPr>
                <w:rFonts w:ascii="Times New Roman" w:hAnsi="Times New Roman" w:cs="Times New Roman"/>
                <w:sz w:val="24"/>
              </w:rPr>
              <w:t xml:space="preserve"> Power BI</w:t>
            </w:r>
          </w:p>
        </w:tc>
        <w:tc>
          <w:tcPr>
            <w:tcW w:w="2592"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Superstore Sales</w:t>
            </w:r>
          </w:p>
        </w:tc>
        <w:tc>
          <w:tcPr>
            <w:tcW w:w="2592"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Analysis → recommendations → dashboard</w:t>
            </w:r>
          </w:p>
        </w:tc>
      </w:tr>
    </w:tbl>
    <w:p w:rsidR="00D24ACA" w:rsidRPr="00561628" w:rsidRDefault="00D24ACA" w:rsidP="00DE058A">
      <w:pPr>
        <w:spacing w:after="20" w:line="240" w:lineRule="atLeast"/>
        <w:rPr>
          <w:rFonts w:ascii="Times New Roman" w:hAnsi="Times New Roman" w:cs="Times New Roman"/>
        </w:rPr>
      </w:pPr>
    </w:p>
    <w:p w:rsidR="00D24ACA" w:rsidRPr="00561628" w:rsidRDefault="00F20128" w:rsidP="00DE058A">
      <w:pPr>
        <w:spacing w:line="240" w:lineRule="atLeast"/>
        <w:rPr>
          <w:rFonts w:ascii="Times New Roman" w:hAnsi="Times New Roman" w:cs="Times New Roman"/>
          <w:sz w:val="24"/>
        </w:rPr>
      </w:pPr>
      <w:r w:rsidRPr="00561628">
        <w:rPr>
          <w:rFonts w:ascii="Times New Roman" w:hAnsi="Times New Roman" w:cs="Times New Roman"/>
          <w:b/>
          <w:color w:val="17324D"/>
          <w:sz w:val="28"/>
        </w:rPr>
        <w:t>The question I set out to answer</w:t>
      </w:r>
    </w:p>
    <w:p w:rsidR="00D24ACA" w:rsidRPr="00561628" w:rsidRDefault="00F20128" w:rsidP="00DE058A">
      <w:pPr>
        <w:spacing w:after="80" w:line="240" w:lineRule="atLeast"/>
        <w:jc w:val="both"/>
        <w:rPr>
          <w:rFonts w:ascii="Times New Roman" w:hAnsi="Times New Roman" w:cs="Times New Roman"/>
          <w:sz w:val="24"/>
        </w:rPr>
      </w:pPr>
      <w:r w:rsidRPr="00561628">
        <w:rPr>
          <w:rFonts w:ascii="Times New Roman" w:hAnsi="Times New Roman" w:cs="Times New Roman"/>
          <w:sz w:val="24"/>
        </w:rPr>
        <w:t>Why are sales relatively strong while profitability remains comparatively weak?</w:t>
      </w:r>
    </w:p>
    <w:p w:rsidR="00D24ACA" w:rsidRPr="00561628" w:rsidRDefault="00F20128" w:rsidP="00DE058A">
      <w:pPr>
        <w:spacing w:line="240" w:lineRule="atLeast"/>
        <w:jc w:val="both"/>
        <w:rPr>
          <w:rFonts w:ascii="Times New Roman" w:hAnsi="Times New Roman" w:cs="Times New Roman"/>
          <w:sz w:val="24"/>
        </w:rPr>
      </w:pPr>
      <w:r w:rsidRPr="00561628">
        <w:rPr>
          <w:rFonts w:ascii="Times New Roman" w:hAnsi="Times New Roman" w:cs="Times New Roman"/>
          <w:b/>
          <w:sz w:val="24"/>
        </w:rPr>
        <w:t xml:space="preserve">Short answer: </w:t>
      </w:r>
      <w:r w:rsidR="00561628">
        <w:rPr>
          <w:rFonts w:ascii="Times New Roman" w:hAnsi="Times New Roman" w:cs="Times New Roman"/>
          <w:sz w:val="24"/>
        </w:rPr>
        <w:t>T</w:t>
      </w:r>
      <w:r w:rsidRPr="00561628">
        <w:rPr>
          <w:rFonts w:ascii="Times New Roman" w:hAnsi="Times New Roman" w:cs="Times New Roman"/>
          <w:sz w:val="24"/>
        </w:rPr>
        <w:t xml:space="preserve">he strongest signal was the relationship between higher discounting </w:t>
      </w:r>
      <w:r w:rsidRPr="00561628">
        <w:rPr>
          <w:rFonts w:ascii="Times New Roman" w:hAnsi="Times New Roman" w:cs="Times New Roman"/>
          <w:sz w:val="24"/>
        </w:rPr>
        <w:t>and weaker profitability, with Tables, product losses and regional discount exposure standing out as areas for management review.</w:t>
      </w:r>
    </w:p>
    <w:p w:rsidR="00561628" w:rsidRDefault="00561628" w:rsidP="00DE058A">
      <w:pPr>
        <w:spacing w:line="240" w:lineRule="atLeast"/>
        <w:rPr>
          <w:rFonts w:ascii="Times New Roman" w:hAnsi="Times New Roman" w:cs="Times New Roman"/>
          <w:color w:val="5F6B76"/>
          <w:sz w:val="18"/>
        </w:rPr>
      </w:pPr>
    </w:p>
    <w:p w:rsidR="00D24ACA" w:rsidRPr="00561628" w:rsidRDefault="00F20128" w:rsidP="00DE058A">
      <w:pPr>
        <w:spacing w:line="240" w:lineRule="atLeast"/>
        <w:rPr>
          <w:rFonts w:ascii="Times New Roman" w:hAnsi="Times New Roman" w:cs="Times New Roman"/>
          <w:color w:val="808080" w:themeColor="background1" w:themeShade="80"/>
          <w:sz w:val="24"/>
        </w:rPr>
      </w:pPr>
      <w:r w:rsidRPr="00561628">
        <w:rPr>
          <w:rFonts w:ascii="Times New Roman" w:hAnsi="Times New Roman" w:cs="Times New Roman"/>
          <w:color w:val="808080" w:themeColor="background1" w:themeShade="80"/>
          <w:sz w:val="22"/>
        </w:rPr>
        <w:t>Prepared by Rameshraj Selvaraju | Business Analyst | August 2026</w:t>
      </w:r>
    </w:p>
    <w:p w:rsidR="00D24ACA" w:rsidRPr="00561628" w:rsidRDefault="00F20128" w:rsidP="00DE058A">
      <w:pPr>
        <w:spacing w:line="240" w:lineRule="atLeast"/>
        <w:rPr>
          <w:rFonts w:ascii="Times New Roman" w:hAnsi="Times New Roman" w:cs="Times New Roman"/>
        </w:rPr>
      </w:pPr>
      <w:r w:rsidRPr="00561628">
        <w:rPr>
          <w:rFonts w:ascii="Times New Roman" w:hAnsi="Times New Roman" w:cs="Times New Roman"/>
        </w:rPr>
        <w:br w:type="page"/>
      </w:r>
    </w:p>
    <w:p w:rsidR="00D24ACA" w:rsidRPr="00561628" w:rsidRDefault="00F20128" w:rsidP="00DE058A">
      <w:pPr>
        <w:pStyle w:val="Heading1"/>
        <w:spacing w:line="240" w:lineRule="atLeast"/>
        <w:rPr>
          <w:rFonts w:ascii="Times New Roman" w:hAnsi="Times New Roman" w:cs="Times New Roman"/>
          <w:color w:val="0D0D0D" w:themeColor="text1" w:themeTint="F2"/>
          <w:sz w:val="28"/>
        </w:rPr>
      </w:pPr>
      <w:r w:rsidRPr="00561628">
        <w:rPr>
          <w:rFonts w:ascii="Times New Roman" w:hAnsi="Times New Roman" w:cs="Times New Roman"/>
          <w:color w:val="0D0D0D" w:themeColor="text1" w:themeTint="F2"/>
          <w:sz w:val="28"/>
        </w:rPr>
        <w:lastRenderedPageBreak/>
        <w:t>1. Business problem and my approach</w:t>
      </w:r>
    </w:p>
    <w:p w:rsidR="00D24ACA" w:rsidRPr="00561628" w:rsidRDefault="00F20128" w:rsidP="00DE058A">
      <w:pPr>
        <w:spacing w:line="240" w:lineRule="atLeast"/>
        <w:jc w:val="both"/>
        <w:rPr>
          <w:rFonts w:ascii="Times New Roman" w:hAnsi="Times New Roman" w:cs="Times New Roman"/>
          <w:sz w:val="24"/>
        </w:rPr>
      </w:pPr>
      <w:r w:rsidRPr="00561628">
        <w:rPr>
          <w:rFonts w:ascii="Times New Roman" w:hAnsi="Times New Roman" w:cs="Times New Roman"/>
          <w:color w:val="0D0D0D" w:themeColor="text1" w:themeTint="F2"/>
          <w:sz w:val="24"/>
        </w:rPr>
        <w:t>I</w:t>
      </w:r>
      <w:r w:rsidRPr="00561628">
        <w:rPr>
          <w:rFonts w:ascii="Times New Roman" w:hAnsi="Times New Roman" w:cs="Times New Roman"/>
          <w:b/>
          <w:color w:val="0D0D0D" w:themeColor="text1" w:themeTint="F2"/>
          <w:sz w:val="24"/>
        </w:rPr>
        <w:t xml:space="preserve"> </w:t>
      </w:r>
      <w:r w:rsidRPr="00561628">
        <w:rPr>
          <w:rFonts w:ascii="Times New Roman" w:hAnsi="Times New Roman" w:cs="Times New Roman"/>
          <w:sz w:val="24"/>
        </w:rPr>
        <w:t>treated this as a sal</w:t>
      </w:r>
      <w:r w:rsidRPr="00561628">
        <w:rPr>
          <w:rFonts w:ascii="Times New Roman" w:hAnsi="Times New Roman" w:cs="Times New Roman"/>
          <w:sz w:val="24"/>
        </w:rPr>
        <w:t xml:space="preserve">es-to-profit investigation rather than starting with charts and looking for a story afterwards. I first defined the business questions, profiled the data, checked the quality issues, then used SQL to test the main hypotheses. From there I drilled into the </w:t>
      </w:r>
      <w:r w:rsidRPr="00561628">
        <w:rPr>
          <w:rFonts w:ascii="Times New Roman" w:hAnsi="Times New Roman" w:cs="Times New Roman"/>
          <w:sz w:val="24"/>
        </w:rPr>
        <w:t>strongest problem area and translated the findings into actions and a Power BI dashboard.</w:t>
      </w:r>
    </w:p>
    <w:tbl>
      <w:tblPr>
        <w:tblStyle w:val="TableGrid"/>
        <w:tblW w:w="0" w:type="auto"/>
        <w:jc w:val="center"/>
        <w:tblLook w:val="04A0"/>
      </w:tblPr>
      <w:tblGrid>
        <w:gridCol w:w="3456"/>
        <w:gridCol w:w="3456"/>
        <w:gridCol w:w="3456"/>
      </w:tblGrid>
      <w:tr w:rsidR="00D24ACA" w:rsidRPr="00561628">
        <w:trPr>
          <w:jc w:val="center"/>
        </w:trPr>
        <w:tc>
          <w:tcPr>
            <w:tcW w:w="3456" w:type="dxa"/>
            <w:shd w:val="clear" w:color="auto" w:fill="17324D"/>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b/>
                <w:color w:val="FFFFFF"/>
                <w:sz w:val="24"/>
              </w:rPr>
              <w:t>Step</w:t>
            </w:r>
          </w:p>
        </w:tc>
        <w:tc>
          <w:tcPr>
            <w:tcW w:w="3456" w:type="dxa"/>
            <w:shd w:val="clear" w:color="auto" w:fill="17324D"/>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b/>
                <w:color w:val="FFFFFF"/>
                <w:sz w:val="24"/>
              </w:rPr>
              <w:t>What I did</w:t>
            </w:r>
          </w:p>
        </w:tc>
        <w:tc>
          <w:tcPr>
            <w:tcW w:w="3456" w:type="dxa"/>
            <w:shd w:val="clear" w:color="auto" w:fill="17324D"/>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b/>
                <w:color w:val="FFFFFF"/>
                <w:sz w:val="24"/>
              </w:rPr>
              <w:t>Output</w:t>
            </w:r>
          </w:p>
        </w:tc>
      </w:tr>
      <w:tr w:rsidR="00D24ACA" w:rsidRPr="00561628">
        <w:trPr>
          <w:jc w:val="center"/>
        </w:trPr>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1</w:t>
            </w:r>
          </w:p>
        </w:tc>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Defined the sales-to-profit problem and business questions</w:t>
            </w:r>
          </w:p>
        </w:tc>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Clear analysis scope</w:t>
            </w:r>
          </w:p>
        </w:tc>
      </w:tr>
      <w:tr w:rsidR="00D24ACA" w:rsidRPr="00561628">
        <w:trPr>
          <w:jc w:val="center"/>
        </w:trPr>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2</w:t>
            </w:r>
          </w:p>
        </w:tc>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Created the data dictionary and profiling checks</w:t>
            </w:r>
          </w:p>
        </w:tc>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 xml:space="preserve">Common </w:t>
            </w:r>
            <w:r w:rsidRPr="00561628">
              <w:rPr>
                <w:rFonts w:ascii="Times New Roman" w:hAnsi="Times New Roman" w:cs="Times New Roman"/>
                <w:sz w:val="24"/>
              </w:rPr>
              <w:t>definitions + data-quality findings</w:t>
            </w:r>
          </w:p>
        </w:tc>
      </w:tr>
      <w:tr w:rsidR="00D24ACA" w:rsidRPr="00561628">
        <w:trPr>
          <w:jc w:val="center"/>
        </w:trPr>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3</w:t>
            </w:r>
          </w:p>
        </w:tc>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Tested hypotheses with SQL</w:t>
            </w:r>
          </w:p>
        </w:tc>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Regional, category, discount and product findings</w:t>
            </w:r>
          </w:p>
        </w:tc>
      </w:tr>
      <w:tr w:rsidR="00D24ACA" w:rsidRPr="00561628">
        <w:trPr>
          <w:jc w:val="center"/>
        </w:trPr>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4</w:t>
            </w:r>
          </w:p>
        </w:tc>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Drilled across dimensions</w:t>
            </w:r>
          </w:p>
        </w:tc>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Furniture → Tables → Discount → Region</w:t>
            </w:r>
          </w:p>
        </w:tc>
      </w:tr>
      <w:tr w:rsidR="00D24ACA" w:rsidRPr="00561628">
        <w:trPr>
          <w:jc w:val="center"/>
        </w:trPr>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5</w:t>
            </w:r>
          </w:p>
        </w:tc>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Converted findings into actions</w:t>
            </w:r>
          </w:p>
        </w:tc>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Recommendations, owners and KPIs</w:t>
            </w:r>
          </w:p>
        </w:tc>
      </w:tr>
      <w:tr w:rsidR="00D24ACA" w:rsidRPr="00561628">
        <w:trPr>
          <w:jc w:val="center"/>
        </w:trPr>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6</w:t>
            </w:r>
          </w:p>
        </w:tc>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B</w:t>
            </w:r>
            <w:r w:rsidRPr="00561628">
              <w:rPr>
                <w:rFonts w:ascii="Times New Roman" w:hAnsi="Times New Roman" w:cs="Times New Roman"/>
                <w:sz w:val="24"/>
              </w:rPr>
              <w:t>uilt the Power BI views</w:t>
            </w:r>
          </w:p>
        </w:tc>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Executive, deep-dive and product/loss pages</w:t>
            </w:r>
          </w:p>
        </w:tc>
      </w:tr>
    </w:tbl>
    <w:p w:rsidR="00D24ACA" w:rsidRPr="00561628" w:rsidRDefault="00D24ACA" w:rsidP="00DE058A">
      <w:pPr>
        <w:spacing w:after="20" w:line="240" w:lineRule="atLeast"/>
        <w:rPr>
          <w:rFonts w:ascii="Times New Roman" w:hAnsi="Times New Roman" w:cs="Times New Roman"/>
        </w:rPr>
      </w:pPr>
    </w:p>
    <w:p w:rsidR="00D24ACA" w:rsidRPr="00561628" w:rsidRDefault="00F20128" w:rsidP="00DE058A">
      <w:pPr>
        <w:pStyle w:val="Heading2"/>
        <w:spacing w:line="240" w:lineRule="atLeast"/>
        <w:rPr>
          <w:rFonts w:ascii="Times New Roman" w:hAnsi="Times New Roman" w:cs="Times New Roman"/>
          <w:sz w:val="28"/>
        </w:rPr>
      </w:pPr>
      <w:r w:rsidRPr="00561628">
        <w:rPr>
          <w:rFonts w:ascii="Times New Roman" w:hAnsi="Times New Roman" w:cs="Times New Roman"/>
          <w:sz w:val="28"/>
        </w:rPr>
        <w:t>What I wanted the analysis to answer</w:t>
      </w:r>
    </w:p>
    <w:p w:rsidR="00D24ACA" w:rsidRPr="00561628" w:rsidRDefault="00F20128" w:rsidP="00DE058A">
      <w:pPr>
        <w:pStyle w:val="ListBullet"/>
        <w:spacing w:line="240" w:lineRule="atLeast"/>
        <w:rPr>
          <w:rFonts w:ascii="Times New Roman" w:hAnsi="Times New Roman" w:cs="Times New Roman"/>
          <w:sz w:val="24"/>
        </w:rPr>
      </w:pPr>
      <w:r w:rsidRPr="00561628">
        <w:rPr>
          <w:rFonts w:ascii="Times New Roman" w:hAnsi="Times New Roman" w:cs="Times New Roman"/>
          <w:sz w:val="24"/>
        </w:rPr>
        <w:t>Which regions have a sales-to-profit gap?</w:t>
      </w:r>
    </w:p>
    <w:p w:rsidR="00D24ACA" w:rsidRPr="00561628" w:rsidRDefault="00F20128" w:rsidP="00DE058A">
      <w:pPr>
        <w:pStyle w:val="ListBullet"/>
        <w:spacing w:line="240" w:lineRule="atLeast"/>
        <w:rPr>
          <w:rFonts w:ascii="Times New Roman" w:hAnsi="Times New Roman" w:cs="Times New Roman"/>
          <w:sz w:val="24"/>
        </w:rPr>
      </w:pPr>
      <w:r w:rsidRPr="00561628">
        <w:rPr>
          <w:rFonts w:ascii="Times New Roman" w:hAnsi="Times New Roman" w:cs="Times New Roman"/>
          <w:sz w:val="24"/>
        </w:rPr>
        <w:t>Which categories and sub-categories are hurting profitability?</w:t>
      </w:r>
    </w:p>
    <w:p w:rsidR="00D24ACA" w:rsidRPr="00561628" w:rsidRDefault="00F20128" w:rsidP="00DE058A">
      <w:pPr>
        <w:pStyle w:val="ListBullet"/>
        <w:spacing w:line="240" w:lineRule="atLeast"/>
        <w:rPr>
          <w:rFonts w:ascii="Times New Roman" w:hAnsi="Times New Roman" w:cs="Times New Roman"/>
          <w:sz w:val="24"/>
        </w:rPr>
      </w:pPr>
      <w:r w:rsidRPr="00561628">
        <w:rPr>
          <w:rFonts w:ascii="Times New Roman" w:hAnsi="Times New Roman" w:cs="Times New Roman"/>
          <w:sz w:val="24"/>
        </w:rPr>
        <w:t xml:space="preserve">How does profitability change as discount </w:t>
      </w:r>
      <w:r w:rsidRPr="00561628">
        <w:rPr>
          <w:rFonts w:ascii="Times New Roman" w:hAnsi="Times New Roman" w:cs="Times New Roman"/>
          <w:sz w:val="24"/>
        </w:rPr>
        <w:t>increases?</w:t>
      </w:r>
    </w:p>
    <w:p w:rsidR="00D24ACA" w:rsidRPr="00561628" w:rsidRDefault="00F20128" w:rsidP="00DE058A">
      <w:pPr>
        <w:pStyle w:val="ListBullet"/>
        <w:spacing w:line="240" w:lineRule="atLeast"/>
        <w:rPr>
          <w:rFonts w:ascii="Times New Roman" w:hAnsi="Times New Roman" w:cs="Times New Roman"/>
          <w:sz w:val="24"/>
        </w:rPr>
      </w:pPr>
      <w:r w:rsidRPr="00561628">
        <w:rPr>
          <w:rFonts w:ascii="Times New Roman" w:hAnsi="Times New Roman" w:cs="Times New Roman"/>
          <w:sz w:val="24"/>
        </w:rPr>
        <w:t>Which products are creating the largest losses?</w:t>
      </w:r>
    </w:p>
    <w:p w:rsidR="00D24ACA" w:rsidRPr="00561628" w:rsidRDefault="00F20128" w:rsidP="00DE058A">
      <w:pPr>
        <w:pStyle w:val="ListBullet"/>
        <w:spacing w:line="240" w:lineRule="atLeast"/>
        <w:rPr>
          <w:rFonts w:ascii="Times New Roman" w:hAnsi="Times New Roman" w:cs="Times New Roman"/>
          <w:sz w:val="24"/>
        </w:rPr>
      </w:pPr>
      <w:r w:rsidRPr="00561628">
        <w:rPr>
          <w:rFonts w:ascii="Times New Roman" w:hAnsi="Times New Roman" w:cs="Times New Roman"/>
          <w:sz w:val="24"/>
        </w:rPr>
        <w:t>Which findings are strong enough to become management actions?</w:t>
      </w:r>
    </w:p>
    <w:p w:rsidR="00D24ACA" w:rsidRPr="00561628" w:rsidRDefault="00F20128" w:rsidP="00DE058A">
      <w:pPr>
        <w:pStyle w:val="Heading1"/>
        <w:spacing w:line="240" w:lineRule="atLeast"/>
        <w:rPr>
          <w:rFonts w:ascii="Times New Roman" w:hAnsi="Times New Roman" w:cs="Times New Roman"/>
          <w:color w:val="0D0D0D" w:themeColor="text1" w:themeTint="F2"/>
          <w:sz w:val="28"/>
        </w:rPr>
      </w:pPr>
      <w:r w:rsidRPr="00561628">
        <w:rPr>
          <w:rFonts w:ascii="Times New Roman" w:hAnsi="Times New Roman" w:cs="Times New Roman"/>
          <w:color w:val="0D0D0D" w:themeColor="text1" w:themeTint="F2"/>
          <w:sz w:val="28"/>
        </w:rPr>
        <w:t>2. Data and quality checks</w:t>
      </w:r>
    </w:p>
    <w:p w:rsidR="00D24ACA" w:rsidRPr="00561628" w:rsidRDefault="00F20128" w:rsidP="00DE058A">
      <w:pPr>
        <w:spacing w:line="240" w:lineRule="atLeast"/>
        <w:jc w:val="both"/>
        <w:rPr>
          <w:rFonts w:ascii="Times New Roman" w:hAnsi="Times New Roman" w:cs="Times New Roman"/>
          <w:sz w:val="24"/>
        </w:rPr>
      </w:pPr>
      <w:r w:rsidRPr="00561628">
        <w:rPr>
          <w:rFonts w:ascii="Times New Roman" w:hAnsi="Times New Roman" w:cs="Times New Roman"/>
          <w:sz w:val="24"/>
        </w:rPr>
        <w:t>The project uses the Superstore Sales transactional dataset. The source contains 9,994 records. During load</w:t>
      </w:r>
      <w:r w:rsidRPr="00561628">
        <w:rPr>
          <w:rFonts w:ascii="Times New Roman" w:hAnsi="Times New Roman" w:cs="Times New Roman"/>
          <w:sz w:val="24"/>
        </w:rPr>
        <w:t>ing and validation I found that the MySQL table contained 9,694 records, leaving a 300-record difference. I kept this limitation visible throughout the analysis instead of treating the SQL results as if they represented the full source.</w:t>
      </w:r>
    </w:p>
    <w:tbl>
      <w:tblPr>
        <w:tblStyle w:val="TableGrid"/>
        <w:tblW w:w="0" w:type="auto"/>
        <w:jc w:val="center"/>
        <w:tblLook w:val="04A0"/>
      </w:tblPr>
      <w:tblGrid>
        <w:gridCol w:w="3456"/>
        <w:gridCol w:w="3456"/>
        <w:gridCol w:w="3456"/>
      </w:tblGrid>
      <w:tr w:rsidR="00D24ACA" w:rsidRPr="00561628">
        <w:trPr>
          <w:jc w:val="center"/>
        </w:trPr>
        <w:tc>
          <w:tcPr>
            <w:tcW w:w="3456" w:type="dxa"/>
            <w:shd w:val="clear" w:color="auto" w:fill="17324D"/>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b/>
                <w:color w:val="FFFFFF"/>
                <w:sz w:val="24"/>
              </w:rPr>
              <w:t>Check</w:t>
            </w:r>
          </w:p>
        </w:tc>
        <w:tc>
          <w:tcPr>
            <w:tcW w:w="3456" w:type="dxa"/>
            <w:shd w:val="clear" w:color="auto" w:fill="17324D"/>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b/>
                <w:color w:val="FFFFFF"/>
                <w:sz w:val="24"/>
              </w:rPr>
              <w:t>Result</w:t>
            </w:r>
          </w:p>
        </w:tc>
        <w:tc>
          <w:tcPr>
            <w:tcW w:w="3456" w:type="dxa"/>
            <w:shd w:val="clear" w:color="auto" w:fill="17324D"/>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b/>
                <w:color w:val="FFFFFF"/>
                <w:sz w:val="24"/>
              </w:rPr>
              <w:t>Why it</w:t>
            </w:r>
            <w:r w:rsidRPr="00561628">
              <w:rPr>
                <w:rFonts w:ascii="Times New Roman" w:hAnsi="Times New Roman" w:cs="Times New Roman"/>
                <w:b/>
                <w:color w:val="FFFFFF"/>
                <w:sz w:val="24"/>
              </w:rPr>
              <w:t xml:space="preserve"> matters</w:t>
            </w:r>
          </w:p>
        </w:tc>
      </w:tr>
      <w:tr w:rsidR="00D24ACA" w:rsidRPr="00561628">
        <w:trPr>
          <w:jc w:val="center"/>
        </w:trPr>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Source vs MySQL</w:t>
            </w:r>
          </w:p>
        </w:tc>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9,994 vs 9,694 records</w:t>
            </w:r>
          </w:p>
        </w:tc>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SQL results use the available database population</w:t>
            </w:r>
          </w:p>
        </w:tc>
      </w:tr>
      <w:tr w:rsidR="00D24ACA" w:rsidRPr="00561628">
        <w:trPr>
          <w:jc w:val="center"/>
        </w:trPr>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Critical NULLs</w:t>
            </w:r>
          </w:p>
        </w:tc>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None identified</w:t>
            </w:r>
          </w:p>
        </w:tc>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Key analytical fields were complete</w:t>
            </w:r>
          </w:p>
        </w:tc>
      </w:tr>
      <w:tr w:rsidR="00D24ACA" w:rsidRPr="00561628">
        <w:trPr>
          <w:jc w:val="center"/>
        </w:trPr>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Duplicate checks</w:t>
            </w:r>
          </w:p>
        </w:tc>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Passed</w:t>
            </w:r>
          </w:p>
        </w:tc>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 xml:space="preserve">Repeated Order ID + Product ID rows were investigated as </w:t>
            </w:r>
            <w:r w:rsidRPr="00561628">
              <w:rPr>
                <w:rFonts w:ascii="Times New Roman" w:hAnsi="Times New Roman" w:cs="Times New Roman"/>
                <w:sz w:val="24"/>
              </w:rPr>
              <w:t>legitimate transaction records</w:t>
            </w:r>
          </w:p>
        </w:tc>
      </w:tr>
      <w:tr w:rsidR="00D24ACA" w:rsidRPr="00561628">
        <w:trPr>
          <w:jc w:val="center"/>
        </w:trPr>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Dates</w:t>
            </w:r>
          </w:p>
        </w:tc>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Stored as text in MySQL</w:t>
            </w:r>
          </w:p>
        </w:tc>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Converted before chronological comparisons</w:t>
            </w:r>
          </w:p>
        </w:tc>
      </w:tr>
      <w:tr w:rsidR="00D24ACA" w:rsidRPr="00561628">
        <w:trPr>
          <w:jc w:val="center"/>
        </w:trPr>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Historical period</w:t>
            </w:r>
          </w:p>
        </w:tc>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2014–2018</w:t>
            </w:r>
          </w:p>
        </w:tc>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Supports year-over-year trend analysis</w:t>
            </w:r>
          </w:p>
        </w:tc>
      </w:tr>
    </w:tbl>
    <w:p w:rsidR="00D24ACA" w:rsidRPr="00561628" w:rsidRDefault="00D24ACA" w:rsidP="00DE058A">
      <w:pPr>
        <w:spacing w:after="20" w:line="240" w:lineRule="atLeast"/>
        <w:rPr>
          <w:rFonts w:ascii="Times New Roman" w:hAnsi="Times New Roman" w:cs="Times New Roman"/>
        </w:rPr>
      </w:pPr>
    </w:p>
    <w:p w:rsidR="00561628" w:rsidRDefault="00561628" w:rsidP="00DE058A">
      <w:pPr>
        <w:spacing w:line="240" w:lineRule="atLeast"/>
        <w:rPr>
          <w:rFonts w:ascii="Times New Roman" w:hAnsi="Times New Roman" w:cs="Times New Roman"/>
          <w:b/>
          <w:color w:val="C62828"/>
        </w:rPr>
      </w:pPr>
    </w:p>
    <w:p w:rsidR="00D24ACA" w:rsidRPr="00561628" w:rsidRDefault="00F20128" w:rsidP="00DE058A">
      <w:pPr>
        <w:spacing w:line="240" w:lineRule="atLeast"/>
        <w:rPr>
          <w:rFonts w:ascii="Times New Roman" w:hAnsi="Times New Roman" w:cs="Times New Roman"/>
          <w:sz w:val="24"/>
        </w:rPr>
      </w:pPr>
      <w:r w:rsidRPr="00561628">
        <w:rPr>
          <w:rFonts w:ascii="Times New Roman" w:hAnsi="Times New Roman" w:cs="Times New Roman"/>
          <w:b/>
          <w:color w:val="C62828"/>
          <w:sz w:val="24"/>
        </w:rPr>
        <w:lastRenderedPageBreak/>
        <w:t xml:space="preserve">Data limitation to remember: </w:t>
      </w:r>
      <w:r w:rsidRPr="00561628">
        <w:rPr>
          <w:rFonts w:ascii="Times New Roman" w:hAnsi="Times New Roman" w:cs="Times New Roman"/>
          <w:sz w:val="24"/>
        </w:rPr>
        <w:t>the dataset does not contain inventory, returns, mar</w:t>
      </w:r>
      <w:r w:rsidRPr="00561628">
        <w:rPr>
          <w:rFonts w:ascii="Times New Roman" w:hAnsi="Times New Roman" w:cs="Times New Roman"/>
          <w:sz w:val="24"/>
        </w:rPr>
        <w:t>keting campaign, customer satisfaction or detailed operational-cost data. Those factors therefore could not be tested as root causes.</w:t>
      </w:r>
    </w:p>
    <w:p w:rsidR="00D24ACA" w:rsidRPr="00561628" w:rsidRDefault="00F20128" w:rsidP="00DE058A">
      <w:pPr>
        <w:pStyle w:val="Heading1"/>
        <w:spacing w:line="240" w:lineRule="atLeast"/>
        <w:rPr>
          <w:rFonts w:ascii="Times New Roman" w:hAnsi="Times New Roman" w:cs="Times New Roman"/>
          <w:color w:val="0D0D0D" w:themeColor="text1" w:themeTint="F2"/>
          <w:sz w:val="28"/>
        </w:rPr>
      </w:pPr>
      <w:r w:rsidRPr="00561628">
        <w:rPr>
          <w:rFonts w:ascii="Times New Roman" w:hAnsi="Times New Roman" w:cs="Times New Roman"/>
          <w:color w:val="0D0D0D" w:themeColor="text1" w:themeTint="F2"/>
          <w:sz w:val="28"/>
        </w:rPr>
        <w:t>3. What the analysis found</w:t>
      </w:r>
    </w:p>
    <w:tbl>
      <w:tblPr>
        <w:tblStyle w:val="TableGrid"/>
        <w:tblW w:w="0" w:type="auto"/>
        <w:jc w:val="center"/>
        <w:tblLook w:val="04A0"/>
      </w:tblPr>
      <w:tblGrid>
        <w:gridCol w:w="3456"/>
        <w:gridCol w:w="3456"/>
        <w:gridCol w:w="3456"/>
      </w:tblGrid>
      <w:tr w:rsidR="00D24ACA" w:rsidRPr="00561628">
        <w:trPr>
          <w:jc w:val="center"/>
        </w:trPr>
        <w:tc>
          <w:tcPr>
            <w:tcW w:w="3456" w:type="dxa"/>
            <w:shd w:val="clear" w:color="auto" w:fill="17324D"/>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b/>
                <w:color w:val="FFFFFF"/>
                <w:sz w:val="22"/>
              </w:rPr>
              <w:t>Area</w:t>
            </w:r>
          </w:p>
        </w:tc>
        <w:tc>
          <w:tcPr>
            <w:tcW w:w="3456" w:type="dxa"/>
            <w:shd w:val="clear" w:color="auto" w:fill="17324D"/>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b/>
                <w:color w:val="FFFFFF"/>
                <w:sz w:val="22"/>
              </w:rPr>
              <w:t>Finding</w:t>
            </w:r>
          </w:p>
        </w:tc>
        <w:tc>
          <w:tcPr>
            <w:tcW w:w="3456" w:type="dxa"/>
            <w:shd w:val="clear" w:color="auto" w:fill="17324D"/>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b/>
                <w:color w:val="FFFFFF"/>
                <w:sz w:val="22"/>
              </w:rPr>
              <w:t>Business meaning</w:t>
            </w:r>
          </w:p>
        </w:tc>
      </w:tr>
      <w:tr w:rsidR="00D24ACA" w:rsidRPr="00561628">
        <w:trPr>
          <w:jc w:val="center"/>
        </w:trPr>
        <w:tc>
          <w:tcPr>
            <w:tcW w:w="3456" w:type="dxa"/>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sz w:val="22"/>
              </w:rPr>
              <w:t>Overall</w:t>
            </w:r>
          </w:p>
        </w:tc>
        <w:tc>
          <w:tcPr>
            <w:tcW w:w="3456" w:type="dxa"/>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sz w:val="22"/>
              </w:rPr>
              <w:t>$2.27M sales, $282.86K profit, 12.45% SQL margin</w:t>
            </w:r>
          </w:p>
        </w:tc>
        <w:tc>
          <w:tcPr>
            <w:tcW w:w="3456" w:type="dxa"/>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sz w:val="22"/>
              </w:rPr>
              <w:t>Baseline profitability is positive but leaves room to improve</w:t>
            </w:r>
          </w:p>
        </w:tc>
      </w:tr>
      <w:tr w:rsidR="00D24ACA" w:rsidRPr="00561628">
        <w:trPr>
          <w:jc w:val="center"/>
        </w:trPr>
        <w:tc>
          <w:tcPr>
            <w:tcW w:w="3456" w:type="dxa"/>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sz w:val="22"/>
              </w:rPr>
              <w:t>Region</w:t>
            </w:r>
          </w:p>
        </w:tc>
        <w:tc>
          <w:tcPr>
            <w:tcW w:w="3456" w:type="dxa"/>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sz w:val="22"/>
              </w:rPr>
              <w:t>Central: 8.06% margin on ~$497.8K sales</w:t>
            </w:r>
          </w:p>
        </w:tc>
        <w:tc>
          <w:tcPr>
            <w:tcW w:w="3456" w:type="dxa"/>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sz w:val="22"/>
              </w:rPr>
              <w:t>High sales volume does not translate into equally strong margin</w:t>
            </w:r>
          </w:p>
        </w:tc>
      </w:tr>
      <w:tr w:rsidR="00D24ACA" w:rsidRPr="00561628">
        <w:trPr>
          <w:jc w:val="center"/>
        </w:trPr>
        <w:tc>
          <w:tcPr>
            <w:tcW w:w="3456" w:type="dxa"/>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sz w:val="22"/>
              </w:rPr>
              <w:t>Category</w:t>
            </w:r>
          </w:p>
        </w:tc>
        <w:tc>
          <w:tcPr>
            <w:tcW w:w="3456" w:type="dxa"/>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sz w:val="22"/>
              </w:rPr>
              <w:t>Furniture: 2.32% margin on ~$733.0K sales</w:t>
            </w:r>
          </w:p>
        </w:tc>
        <w:tc>
          <w:tcPr>
            <w:tcW w:w="3456" w:type="dxa"/>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sz w:val="22"/>
              </w:rPr>
              <w:t>Furniture has the clearest cat</w:t>
            </w:r>
            <w:r w:rsidRPr="00561628">
              <w:rPr>
                <w:rFonts w:ascii="Times New Roman" w:hAnsi="Times New Roman" w:cs="Times New Roman"/>
                <w:sz w:val="22"/>
              </w:rPr>
              <w:t>egory-level sales-to-profit gap</w:t>
            </w:r>
          </w:p>
        </w:tc>
      </w:tr>
      <w:tr w:rsidR="00D24ACA" w:rsidRPr="00561628">
        <w:trPr>
          <w:jc w:val="center"/>
        </w:trPr>
        <w:tc>
          <w:tcPr>
            <w:tcW w:w="3456" w:type="dxa"/>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sz w:val="22"/>
              </w:rPr>
              <w:t>Discount</w:t>
            </w:r>
          </w:p>
        </w:tc>
        <w:tc>
          <w:tcPr>
            <w:tcW w:w="3456" w:type="dxa"/>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sz w:val="22"/>
              </w:rPr>
              <w:t>Margins become negative at 30% discount and above</w:t>
            </w:r>
          </w:p>
        </w:tc>
        <w:tc>
          <w:tcPr>
            <w:tcW w:w="3456" w:type="dxa"/>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sz w:val="22"/>
              </w:rPr>
              <w:t>Higher discount bands carry significant profitability risk</w:t>
            </w:r>
          </w:p>
        </w:tc>
      </w:tr>
      <w:tr w:rsidR="00D24ACA" w:rsidRPr="00561628">
        <w:trPr>
          <w:jc w:val="center"/>
        </w:trPr>
        <w:tc>
          <w:tcPr>
            <w:tcW w:w="3456" w:type="dxa"/>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sz w:val="22"/>
              </w:rPr>
              <w:t>Tables</w:t>
            </w:r>
          </w:p>
        </w:tc>
        <w:tc>
          <w:tcPr>
            <w:tcW w:w="3456" w:type="dxa"/>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sz w:val="22"/>
              </w:rPr>
              <w:t>-$17.73K profit; -8.56% margin</w:t>
            </w:r>
          </w:p>
        </w:tc>
        <w:tc>
          <w:tcPr>
            <w:tcW w:w="3456" w:type="dxa"/>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sz w:val="22"/>
              </w:rPr>
              <w:t>Strongest sub-category problem area</w:t>
            </w:r>
          </w:p>
        </w:tc>
      </w:tr>
      <w:tr w:rsidR="00D24ACA" w:rsidRPr="00561628">
        <w:trPr>
          <w:jc w:val="center"/>
        </w:trPr>
        <w:tc>
          <w:tcPr>
            <w:tcW w:w="3456" w:type="dxa"/>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sz w:val="22"/>
              </w:rPr>
              <w:t>Top 5 Tables losses</w:t>
            </w:r>
          </w:p>
        </w:tc>
        <w:tc>
          <w:tcPr>
            <w:tcW w:w="3456" w:type="dxa"/>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sz w:val="22"/>
              </w:rPr>
              <w:t xml:space="preserve">-$8.31K; </w:t>
            </w:r>
            <w:r w:rsidRPr="00561628">
              <w:rPr>
                <w:rFonts w:ascii="Times New Roman" w:hAnsi="Times New Roman" w:cs="Times New Roman"/>
                <w:sz w:val="22"/>
              </w:rPr>
              <w:t>-25.85% margin; 31.67% avg discount</w:t>
            </w:r>
          </w:p>
        </w:tc>
        <w:tc>
          <w:tcPr>
            <w:tcW w:w="3456" w:type="dxa"/>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sz w:val="22"/>
              </w:rPr>
              <w:t>A focused product review can target material losses</w:t>
            </w:r>
          </w:p>
        </w:tc>
      </w:tr>
    </w:tbl>
    <w:p w:rsidR="00D24ACA" w:rsidRPr="00561628" w:rsidRDefault="00D24ACA" w:rsidP="00DE058A">
      <w:pPr>
        <w:spacing w:after="20" w:line="240" w:lineRule="atLeast"/>
        <w:rPr>
          <w:rFonts w:ascii="Times New Roman" w:hAnsi="Times New Roman" w:cs="Times New Roman"/>
        </w:rPr>
      </w:pPr>
    </w:p>
    <w:p w:rsidR="00D24ACA" w:rsidRPr="00561628" w:rsidRDefault="00F20128" w:rsidP="00DE058A">
      <w:pPr>
        <w:pStyle w:val="Heading2"/>
        <w:spacing w:line="240" w:lineRule="atLeast"/>
        <w:jc w:val="both"/>
        <w:rPr>
          <w:rFonts w:ascii="Times New Roman" w:hAnsi="Times New Roman" w:cs="Times New Roman"/>
          <w:sz w:val="24"/>
          <w:szCs w:val="24"/>
        </w:rPr>
      </w:pPr>
      <w:r w:rsidRPr="00561628">
        <w:rPr>
          <w:rFonts w:ascii="Times New Roman" w:hAnsi="Times New Roman" w:cs="Times New Roman"/>
          <w:sz w:val="24"/>
          <w:szCs w:val="24"/>
        </w:rPr>
        <w:t>The most important finding: Tables</w:t>
      </w:r>
    </w:p>
    <w:p w:rsidR="00D24ACA" w:rsidRPr="00561628" w:rsidRDefault="00F20128" w:rsidP="00DE058A">
      <w:pPr>
        <w:spacing w:line="240" w:lineRule="atLeast"/>
        <w:jc w:val="both"/>
        <w:rPr>
          <w:rFonts w:ascii="Times New Roman" w:hAnsi="Times New Roman" w:cs="Times New Roman"/>
          <w:sz w:val="24"/>
          <w:szCs w:val="24"/>
        </w:rPr>
      </w:pPr>
      <w:r w:rsidRPr="00561628">
        <w:rPr>
          <w:rFonts w:ascii="Times New Roman" w:hAnsi="Times New Roman" w:cs="Times New Roman"/>
          <w:sz w:val="24"/>
          <w:szCs w:val="24"/>
        </w:rPr>
        <w:t>Tables generated about $206.97K in sales but lost about $17.73K, producing a -8.56% margin. The analysis also found that Tables rep</w:t>
      </w:r>
      <w:r w:rsidRPr="00561628">
        <w:rPr>
          <w:rFonts w:ascii="Times New Roman" w:hAnsi="Times New Roman" w:cs="Times New Roman"/>
          <w:sz w:val="24"/>
          <w:szCs w:val="24"/>
        </w:rPr>
        <w:t>resented about 78.6% of the identified negative profit among loss-making sub-categories. That made Tables the natural point for the next level of investigation.</w:t>
      </w:r>
    </w:p>
    <w:p w:rsidR="00D24ACA" w:rsidRPr="00561628" w:rsidRDefault="00F20128" w:rsidP="00DE058A">
      <w:pPr>
        <w:pStyle w:val="Heading2"/>
        <w:spacing w:line="240" w:lineRule="atLeast"/>
        <w:jc w:val="both"/>
        <w:rPr>
          <w:rFonts w:ascii="Times New Roman" w:hAnsi="Times New Roman" w:cs="Times New Roman"/>
          <w:sz w:val="24"/>
          <w:szCs w:val="24"/>
        </w:rPr>
      </w:pPr>
      <w:r w:rsidRPr="00561628">
        <w:rPr>
          <w:rFonts w:ascii="Times New Roman" w:hAnsi="Times New Roman" w:cs="Times New Roman"/>
          <w:sz w:val="24"/>
          <w:szCs w:val="24"/>
        </w:rPr>
        <w:t>Discount is the strongest suspected driver</w:t>
      </w:r>
    </w:p>
    <w:p w:rsidR="00D24ACA" w:rsidRPr="00561628" w:rsidRDefault="00F20128" w:rsidP="00DE058A">
      <w:pPr>
        <w:spacing w:line="240" w:lineRule="atLeast"/>
        <w:jc w:val="both"/>
        <w:rPr>
          <w:rFonts w:ascii="Times New Roman" w:hAnsi="Times New Roman" w:cs="Times New Roman"/>
          <w:sz w:val="24"/>
          <w:szCs w:val="24"/>
        </w:rPr>
      </w:pPr>
      <w:r w:rsidRPr="00561628">
        <w:rPr>
          <w:rFonts w:ascii="Times New Roman" w:hAnsi="Times New Roman" w:cs="Times New Roman"/>
          <w:sz w:val="24"/>
          <w:szCs w:val="24"/>
        </w:rPr>
        <w:t>Across the analysed discount bands, margin fell from</w:t>
      </w:r>
      <w:r w:rsidRPr="00561628">
        <w:rPr>
          <w:rFonts w:ascii="Times New Roman" w:hAnsi="Times New Roman" w:cs="Times New Roman"/>
          <w:sz w:val="24"/>
          <w:szCs w:val="24"/>
        </w:rPr>
        <w:t xml:space="preserve"> 29.57% at zero discount to 16.61% at 10% and 5.15% at 15%. At 30% discount the margin was -10.05%, with further deterioration at higher discount levels.</w:t>
      </w:r>
    </w:p>
    <w:p w:rsidR="00D24ACA" w:rsidRPr="00561628" w:rsidRDefault="00F20128" w:rsidP="00DE058A">
      <w:pPr>
        <w:spacing w:line="240" w:lineRule="atLeast"/>
        <w:jc w:val="both"/>
        <w:rPr>
          <w:rFonts w:ascii="Times New Roman" w:hAnsi="Times New Roman" w:cs="Times New Roman"/>
          <w:sz w:val="24"/>
          <w:szCs w:val="24"/>
        </w:rPr>
      </w:pPr>
      <w:r w:rsidRPr="00561628">
        <w:rPr>
          <w:rFonts w:ascii="Times New Roman" w:hAnsi="Times New Roman" w:cs="Times New Roman"/>
          <w:b/>
          <w:sz w:val="24"/>
          <w:szCs w:val="24"/>
        </w:rPr>
        <w:t xml:space="preserve">Important interpretation: </w:t>
      </w:r>
      <w:r w:rsidRPr="00561628">
        <w:rPr>
          <w:rFonts w:ascii="Times New Roman" w:hAnsi="Times New Roman" w:cs="Times New Roman"/>
          <w:sz w:val="24"/>
          <w:szCs w:val="24"/>
        </w:rPr>
        <w:t xml:space="preserve">this is a strong association in the available transactional data, not proof </w:t>
      </w:r>
      <w:r w:rsidRPr="00561628">
        <w:rPr>
          <w:rFonts w:ascii="Times New Roman" w:hAnsi="Times New Roman" w:cs="Times New Roman"/>
          <w:sz w:val="24"/>
          <w:szCs w:val="24"/>
        </w:rPr>
        <w:t>that discounting alone causes the loss. Product mix, pricing and unavailable operational factors may also contribute.</w:t>
      </w:r>
    </w:p>
    <w:p w:rsidR="00D24ACA" w:rsidRPr="00561628" w:rsidRDefault="00F20128" w:rsidP="00DE058A">
      <w:pPr>
        <w:pStyle w:val="Heading1"/>
        <w:spacing w:line="240" w:lineRule="atLeast"/>
        <w:rPr>
          <w:rFonts w:ascii="Times New Roman" w:hAnsi="Times New Roman" w:cs="Times New Roman"/>
          <w:sz w:val="28"/>
        </w:rPr>
      </w:pPr>
      <w:r w:rsidRPr="00561628">
        <w:rPr>
          <w:rFonts w:ascii="Times New Roman" w:hAnsi="Times New Roman" w:cs="Times New Roman"/>
          <w:sz w:val="28"/>
        </w:rPr>
        <w:t>4. Root-cause drill-down</w:t>
      </w:r>
    </w:p>
    <w:p w:rsidR="00D24ACA" w:rsidRPr="00561628" w:rsidRDefault="00561628" w:rsidP="00DE058A">
      <w:pPr>
        <w:spacing w:line="240" w:lineRule="atLeast"/>
        <w:rPr>
          <w:rFonts w:ascii="Times New Roman" w:hAnsi="Times New Roman" w:cs="Times New Roman"/>
          <w:sz w:val="28"/>
          <w:szCs w:val="28"/>
        </w:rPr>
      </w:pPr>
      <w:r w:rsidRPr="00561628">
        <w:rPr>
          <w:rFonts w:ascii="Times New Roman" w:hAnsi="Times New Roman" w:cs="Times New Roman"/>
          <w:b/>
          <w:color w:val="2F80ED"/>
          <w:sz w:val="28"/>
          <w:szCs w:val="28"/>
        </w:rPr>
        <w:t>Furniture → Tables → Discount → Region</w:t>
      </w:r>
    </w:p>
    <w:tbl>
      <w:tblPr>
        <w:tblStyle w:val="TableGrid"/>
        <w:tblW w:w="0" w:type="auto"/>
        <w:jc w:val="center"/>
        <w:tblLook w:val="04A0"/>
      </w:tblPr>
      <w:tblGrid>
        <w:gridCol w:w="5184"/>
        <w:gridCol w:w="5184"/>
      </w:tblGrid>
      <w:tr w:rsidR="00D24ACA" w:rsidRPr="00561628">
        <w:trPr>
          <w:jc w:val="center"/>
        </w:trPr>
        <w:tc>
          <w:tcPr>
            <w:tcW w:w="5184" w:type="dxa"/>
            <w:shd w:val="clear" w:color="auto" w:fill="17324D"/>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b/>
                <w:color w:val="FFFFFF"/>
                <w:sz w:val="24"/>
              </w:rPr>
              <w:t>Drill-down</w:t>
            </w:r>
          </w:p>
        </w:tc>
        <w:tc>
          <w:tcPr>
            <w:tcW w:w="5184" w:type="dxa"/>
            <w:shd w:val="clear" w:color="auto" w:fill="17324D"/>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b/>
                <w:color w:val="FFFFFF"/>
                <w:sz w:val="24"/>
              </w:rPr>
              <w:t>Evidence</w:t>
            </w:r>
          </w:p>
        </w:tc>
      </w:tr>
      <w:tr w:rsidR="00D24ACA" w:rsidRPr="00561628">
        <w:trPr>
          <w:jc w:val="center"/>
        </w:trPr>
        <w:tc>
          <w:tcPr>
            <w:tcW w:w="5184"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Furniture</w:t>
            </w:r>
          </w:p>
        </w:tc>
        <w:tc>
          <w:tcPr>
            <w:tcW w:w="5184"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Lowest category margin: 2.32%</w:t>
            </w:r>
          </w:p>
        </w:tc>
      </w:tr>
      <w:tr w:rsidR="00D24ACA" w:rsidRPr="00561628">
        <w:trPr>
          <w:jc w:val="center"/>
        </w:trPr>
        <w:tc>
          <w:tcPr>
            <w:tcW w:w="5184"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Tables</w:t>
            </w:r>
          </w:p>
        </w:tc>
        <w:tc>
          <w:tcPr>
            <w:tcW w:w="5184"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206.97K sales, -17.73K profit, -8.56% margin</w:t>
            </w:r>
          </w:p>
        </w:tc>
      </w:tr>
      <w:tr w:rsidR="00D24ACA" w:rsidRPr="00561628">
        <w:trPr>
          <w:jc w:val="center"/>
        </w:trPr>
        <w:tc>
          <w:tcPr>
            <w:tcW w:w="5184"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Tables × Discount</w:t>
            </w:r>
          </w:p>
        </w:tc>
        <w:tc>
          <w:tcPr>
            <w:tcW w:w="5184"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Margin declined from 18.55% at 0% discount to -63.00% at 50% discount</w:t>
            </w:r>
          </w:p>
        </w:tc>
      </w:tr>
      <w:tr w:rsidR="00D24ACA" w:rsidRPr="00561628">
        <w:trPr>
          <w:jc w:val="center"/>
        </w:trPr>
        <w:tc>
          <w:tcPr>
            <w:tcW w:w="5184"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Tables × Region</w:t>
            </w:r>
          </w:p>
        </w:tc>
        <w:tc>
          <w:tcPr>
            <w:tcW w:w="5184"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East: about -11.03K profit and -28.17% margin; West: highest Tables sales but only 1.75% margin</w:t>
            </w:r>
          </w:p>
        </w:tc>
      </w:tr>
    </w:tbl>
    <w:p w:rsidR="00D24ACA" w:rsidRPr="00561628" w:rsidRDefault="00D24ACA" w:rsidP="00DE058A">
      <w:pPr>
        <w:spacing w:after="20" w:line="240" w:lineRule="atLeast"/>
        <w:rPr>
          <w:rFonts w:ascii="Times New Roman" w:hAnsi="Times New Roman" w:cs="Times New Roman"/>
        </w:rPr>
      </w:pPr>
    </w:p>
    <w:p w:rsidR="00D24ACA" w:rsidRPr="00561628" w:rsidRDefault="00F20128" w:rsidP="00DE058A">
      <w:pPr>
        <w:spacing w:line="240" w:lineRule="atLeast"/>
        <w:rPr>
          <w:rFonts w:ascii="Times New Roman" w:hAnsi="Times New Roman" w:cs="Times New Roman"/>
          <w:sz w:val="24"/>
        </w:rPr>
      </w:pPr>
      <w:r w:rsidRPr="00561628">
        <w:rPr>
          <w:rFonts w:ascii="Times New Roman" w:hAnsi="Times New Roman" w:cs="Times New Roman"/>
          <w:sz w:val="24"/>
        </w:rPr>
        <w:t xml:space="preserve">This </w:t>
      </w:r>
      <w:r w:rsidRPr="00561628">
        <w:rPr>
          <w:rFonts w:ascii="Times New Roman" w:hAnsi="Times New Roman" w:cs="Times New Roman"/>
          <w:sz w:val="24"/>
        </w:rPr>
        <w:t>drill-down is why I did not stop at 'Furniture is underperforming'. The more useful business story is that the Furniture problem is heavily concentrated in Tables, and within Tables the profitability deterioration becomes much more visible as discount expo</w:t>
      </w:r>
      <w:r w:rsidRPr="00561628">
        <w:rPr>
          <w:rFonts w:ascii="Times New Roman" w:hAnsi="Times New Roman" w:cs="Times New Roman"/>
          <w:sz w:val="24"/>
        </w:rPr>
        <w:t>sure increases.</w:t>
      </w:r>
    </w:p>
    <w:p w:rsidR="00561628" w:rsidRDefault="00561628" w:rsidP="00DE058A">
      <w:pPr>
        <w:pStyle w:val="Heading1"/>
        <w:spacing w:line="240" w:lineRule="atLeast"/>
        <w:rPr>
          <w:rFonts w:ascii="Times New Roman" w:hAnsi="Times New Roman" w:cs="Times New Roman"/>
          <w:color w:val="0D0D0D" w:themeColor="text1" w:themeTint="F2"/>
          <w:sz w:val="28"/>
        </w:rPr>
      </w:pPr>
    </w:p>
    <w:p w:rsidR="00D24ACA" w:rsidRPr="00561628" w:rsidRDefault="00F20128" w:rsidP="00DE058A">
      <w:pPr>
        <w:pStyle w:val="Heading1"/>
        <w:spacing w:line="240" w:lineRule="atLeast"/>
        <w:rPr>
          <w:rFonts w:ascii="Times New Roman" w:hAnsi="Times New Roman" w:cs="Times New Roman"/>
          <w:color w:val="0D0D0D" w:themeColor="text1" w:themeTint="F2"/>
          <w:sz w:val="28"/>
        </w:rPr>
      </w:pPr>
      <w:r w:rsidRPr="00561628">
        <w:rPr>
          <w:rFonts w:ascii="Times New Roman" w:hAnsi="Times New Roman" w:cs="Times New Roman"/>
          <w:color w:val="0D0D0D" w:themeColor="text1" w:themeTint="F2"/>
          <w:sz w:val="28"/>
        </w:rPr>
        <w:t>5. Recommendations</w:t>
      </w:r>
    </w:p>
    <w:tbl>
      <w:tblPr>
        <w:tblStyle w:val="TableGrid"/>
        <w:tblW w:w="0" w:type="auto"/>
        <w:jc w:val="center"/>
        <w:tblLook w:val="04A0"/>
      </w:tblPr>
      <w:tblGrid>
        <w:gridCol w:w="3456"/>
        <w:gridCol w:w="3456"/>
        <w:gridCol w:w="3456"/>
      </w:tblGrid>
      <w:tr w:rsidR="00D24ACA" w:rsidRPr="00561628">
        <w:trPr>
          <w:jc w:val="center"/>
        </w:trPr>
        <w:tc>
          <w:tcPr>
            <w:tcW w:w="3456" w:type="dxa"/>
            <w:shd w:val="clear" w:color="auto" w:fill="17324D"/>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b/>
                <w:color w:val="FFFFFF"/>
                <w:sz w:val="24"/>
              </w:rPr>
              <w:t>Priority</w:t>
            </w:r>
          </w:p>
        </w:tc>
        <w:tc>
          <w:tcPr>
            <w:tcW w:w="3456" w:type="dxa"/>
            <w:shd w:val="clear" w:color="auto" w:fill="17324D"/>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b/>
                <w:color w:val="FFFFFF"/>
                <w:sz w:val="24"/>
              </w:rPr>
              <w:t>Recommendation</w:t>
            </w:r>
          </w:p>
        </w:tc>
        <w:tc>
          <w:tcPr>
            <w:tcW w:w="3456" w:type="dxa"/>
            <w:shd w:val="clear" w:color="auto" w:fill="17324D"/>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b/>
                <w:color w:val="FFFFFF"/>
                <w:sz w:val="24"/>
              </w:rPr>
              <w:t>Owner / KPI</w:t>
            </w:r>
          </w:p>
        </w:tc>
      </w:tr>
      <w:tr w:rsidR="00D24ACA" w:rsidRPr="00561628">
        <w:trPr>
          <w:jc w:val="center"/>
        </w:trPr>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High</w:t>
            </w:r>
          </w:p>
        </w:tc>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Review high-discount Tables transactions and establish appropriate approval controls.</w:t>
            </w:r>
          </w:p>
        </w:tc>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Pricing / Commercial • Discount exposure, Tables margin</w:t>
            </w:r>
          </w:p>
        </w:tc>
      </w:tr>
      <w:tr w:rsidR="00D24ACA" w:rsidRPr="00561628">
        <w:trPr>
          <w:jc w:val="center"/>
        </w:trPr>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High</w:t>
            </w:r>
          </w:p>
        </w:tc>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Review loss-making Tables produ</w:t>
            </w:r>
            <w:r w:rsidRPr="00561628">
              <w:rPr>
                <w:rFonts w:ascii="Times New Roman" w:hAnsi="Times New Roman" w:cs="Times New Roman"/>
                <w:sz w:val="24"/>
              </w:rPr>
              <w:t>cts using absolute loss, sales, discount and margin together.</w:t>
            </w:r>
          </w:p>
        </w:tc>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Product / Pricing • Product profit, loss count</w:t>
            </w:r>
          </w:p>
        </w:tc>
      </w:tr>
      <w:tr w:rsidR="00D24ACA" w:rsidRPr="00561628">
        <w:trPr>
          <w:jc w:val="center"/>
        </w:trPr>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High</w:t>
            </w:r>
          </w:p>
        </w:tc>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Review regional discount practices, especially Central overall and East within Tables.</w:t>
            </w:r>
          </w:p>
        </w:tc>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 xml:space="preserve">Regional Sales / Commercial • Regional margin + </w:t>
            </w:r>
            <w:r w:rsidRPr="00561628">
              <w:rPr>
                <w:rFonts w:ascii="Times New Roman" w:hAnsi="Times New Roman" w:cs="Times New Roman"/>
                <w:sz w:val="24"/>
              </w:rPr>
              <w:t>discount</w:t>
            </w:r>
          </w:p>
        </w:tc>
      </w:tr>
      <w:tr w:rsidR="00D24ACA" w:rsidRPr="00561628">
        <w:trPr>
          <w:jc w:val="center"/>
        </w:trPr>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Medium</w:t>
            </w:r>
          </w:p>
        </w:tc>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Review Furniture/Tables pricing, costs, product mix and commercial justification.</w:t>
            </w:r>
          </w:p>
        </w:tc>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Pricing / Product • Furniture &amp; Tables margin</w:t>
            </w:r>
          </w:p>
        </w:tc>
      </w:tr>
      <w:tr w:rsidR="00D24ACA" w:rsidRPr="00561628">
        <w:trPr>
          <w:jc w:val="center"/>
        </w:trPr>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Ongoing</w:t>
            </w:r>
          </w:p>
        </w:tc>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Use the dashboard to monitor sales, profit, margin, discount and loss-making products.</w:t>
            </w:r>
          </w:p>
        </w:tc>
        <w:tc>
          <w:tcPr>
            <w:tcW w:w="3456"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 xml:space="preserve">BI / Analytics </w:t>
            </w:r>
            <w:r w:rsidRPr="00561628">
              <w:rPr>
                <w:rFonts w:ascii="Times New Roman" w:hAnsi="Times New Roman" w:cs="Times New Roman"/>
                <w:sz w:val="24"/>
              </w:rPr>
              <w:t>• KPI trend monitoring</w:t>
            </w:r>
          </w:p>
        </w:tc>
      </w:tr>
    </w:tbl>
    <w:p w:rsidR="00D24ACA" w:rsidRPr="00561628" w:rsidRDefault="00D24ACA" w:rsidP="00DE058A">
      <w:pPr>
        <w:spacing w:after="20" w:line="240" w:lineRule="atLeast"/>
        <w:rPr>
          <w:rFonts w:ascii="Times New Roman" w:hAnsi="Times New Roman" w:cs="Times New Roman"/>
        </w:rPr>
      </w:pPr>
    </w:p>
    <w:p w:rsidR="00D24ACA" w:rsidRPr="00561628" w:rsidRDefault="00F20128" w:rsidP="00DE058A">
      <w:pPr>
        <w:pStyle w:val="Heading2"/>
        <w:spacing w:line="240" w:lineRule="atLeast"/>
        <w:jc w:val="both"/>
        <w:rPr>
          <w:rFonts w:ascii="Times New Roman" w:hAnsi="Times New Roman" w:cs="Times New Roman"/>
          <w:sz w:val="24"/>
          <w:szCs w:val="24"/>
        </w:rPr>
      </w:pPr>
      <w:r w:rsidRPr="00561628">
        <w:rPr>
          <w:rFonts w:ascii="Times New Roman" w:hAnsi="Times New Roman" w:cs="Times New Roman"/>
          <w:sz w:val="24"/>
          <w:szCs w:val="24"/>
        </w:rPr>
        <w:t>What management should do first</w:t>
      </w:r>
    </w:p>
    <w:p w:rsidR="00D24ACA" w:rsidRPr="00561628" w:rsidRDefault="00F20128" w:rsidP="00DE058A">
      <w:pPr>
        <w:pStyle w:val="ListNumber"/>
        <w:spacing w:line="240" w:lineRule="atLeast"/>
        <w:jc w:val="both"/>
        <w:rPr>
          <w:rFonts w:ascii="Times New Roman" w:hAnsi="Times New Roman" w:cs="Times New Roman"/>
          <w:sz w:val="24"/>
          <w:szCs w:val="24"/>
        </w:rPr>
      </w:pPr>
      <w:r w:rsidRPr="00561628">
        <w:rPr>
          <w:rFonts w:ascii="Times New Roman" w:hAnsi="Times New Roman" w:cs="Times New Roman"/>
          <w:sz w:val="24"/>
          <w:szCs w:val="24"/>
        </w:rPr>
        <w:t>Start with Tables transactions at 30%+ discount and identify where approval controls are needed.</w:t>
      </w:r>
    </w:p>
    <w:p w:rsidR="00D24ACA" w:rsidRPr="00561628" w:rsidRDefault="00F20128" w:rsidP="00DE058A">
      <w:pPr>
        <w:pStyle w:val="ListNumber"/>
        <w:spacing w:line="240" w:lineRule="atLeast"/>
        <w:jc w:val="both"/>
        <w:rPr>
          <w:rFonts w:ascii="Times New Roman" w:hAnsi="Times New Roman" w:cs="Times New Roman"/>
          <w:sz w:val="24"/>
          <w:szCs w:val="24"/>
        </w:rPr>
      </w:pPr>
      <w:r w:rsidRPr="00561628">
        <w:rPr>
          <w:rFonts w:ascii="Times New Roman" w:hAnsi="Times New Roman" w:cs="Times New Roman"/>
          <w:sz w:val="24"/>
          <w:szCs w:val="24"/>
        </w:rPr>
        <w:t>Prioritise the products with the largest absolute losses rather than looking only at percentage margin</w:t>
      </w:r>
      <w:r w:rsidRPr="00561628">
        <w:rPr>
          <w:rFonts w:ascii="Times New Roman" w:hAnsi="Times New Roman" w:cs="Times New Roman"/>
          <w:sz w:val="24"/>
          <w:szCs w:val="24"/>
        </w:rPr>
        <w:t>.</w:t>
      </w:r>
    </w:p>
    <w:p w:rsidR="00D24ACA" w:rsidRPr="00561628" w:rsidRDefault="00F20128" w:rsidP="00DE058A">
      <w:pPr>
        <w:pStyle w:val="ListNumber"/>
        <w:spacing w:line="240" w:lineRule="atLeast"/>
        <w:jc w:val="both"/>
        <w:rPr>
          <w:rFonts w:ascii="Times New Roman" w:hAnsi="Times New Roman" w:cs="Times New Roman"/>
          <w:sz w:val="24"/>
          <w:szCs w:val="24"/>
        </w:rPr>
      </w:pPr>
      <w:r w:rsidRPr="00561628">
        <w:rPr>
          <w:rFonts w:ascii="Times New Roman" w:hAnsi="Times New Roman" w:cs="Times New Roman"/>
          <w:sz w:val="24"/>
          <w:szCs w:val="24"/>
        </w:rPr>
        <w:t>Compare discount behaviour and profitability by region to understand why Central and East need different follow-up.</w:t>
      </w:r>
    </w:p>
    <w:p w:rsidR="00D24ACA" w:rsidRPr="00561628" w:rsidRDefault="00F20128" w:rsidP="00DE058A">
      <w:pPr>
        <w:pStyle w:val="ListNumber"/>
        <w:spacing w:line="240" w:lineRule="atLeast"/>
        <w:jc w:val="both"/>
        <w:rPr>
          <w:rFonts w:ascii="Times New Roman" w:hAnsi="Times New Roman" w:cs="Times New Roman"/>
          <w:sz w:val="24"/>
          <w:szCs w:val="24"/>
        </w:rPr>
      </w:pPr>
      <w:r w:rsidRPr="00561628">
        <w:rPr>
          <w:rFonts w:ascii="Times New Roman" w:hAnsi="Times New Roman" w:cs="Times New Roman"/>
          <w:sz w:val="24"/>
          <w:szCs w:val="24"/>
        </w:rPr>
        <w:t>Use the dashboard as an ongoing monitoring tool rather than a one-time reporting exercise.</w:t>
      </w:r>
    </w:p>
    <w:p w:rsidR="00D24ACA" w:rsidRPr="00561628" w:rsidRDefault="00F20128" w:rsidP="00DE058A">
      <w:pPr>
        <w:pStyle w:val="Heading1"/>
        <w:spacing w:line="240" w:lineRule="atLeast"/>
        <w:rPr>
          <w:rFonts w:ascii="Times New Roman" w:hAnsi="Times New Roman" w:cs="Times New Roman"/>
          <w:color w:val="0D0D0D" w:themeColor="text1" w:themeTint="F2"/>
          <w:sz w:val="28"/>
        </w:rPr>
      </w:pPr>
      <w:r w:rsidRPr="00561628">
        <w:rPr>
          <w:rFonts w:ascii="Times New Roman" w:hAnsi="Times New Roman" w:cs="Times New Roman"/>
          <w:color w:val="0D0D0D" w:themeColor="text1" w:themeTint="F2"/>
          <w:sz w:val="28"/>
        </w:rPr>
        <w:t>6. Power BI dashboard</w:t>
      </w:r>
    </w:p>
    <w:p w:rsidR="00D24ACA" w:rsidRPr="00561628" w:rsidRDefault="00F20128" w:rsidP="00DE058A">
      <w:pPr>
        <w:spacing w:line="240" w:lineRule="atLeast"/>
        <w:rPr>
          <w:rFonts w:ascii="Times New Roman" w:hAnsi="Times New Roman" w:cs="Times New Roman"/>
          <w:sz w:val="22"/>
        </w:rPr>
      </w:pPr>
      <w:r w:rsidRPr="00561628">
        <w:rPr>
          <w:rFonts w:ascii="Times New Roman" w:hAnsi="Times New Roman" w:cs="Times New Roman"/>
          <w:sz w:val="22"/>
        </w:rPr>
        <w:t xml:space="preserve">I built three views so a </w:t>
      </w:r>
      <w:r w:rsidRPr="00561628">
        <w:rPr>
          <w:rFonts w:ascii="Times New Roman" w:hAnsi="Times New Roman" w:cs="Times New Roman"/>
          <w:sz w:val="22"/>
        </w:rPr>
        <w:t>manager can move from the overall picture to the problem area and then to individual products.</w:t>
      </w:r>
    </w:p>
    <w:tbl>
      <w:tblPr>
        <w:tblStyle w:val="TableGrid"/>
        <w:tblW w:w="0" w:type="auto"/>
        <w:jc w:val="center"/>
        <w:tblLook w:val="04A0"/>
      </w:tblPr>
      <w:tblGrid>
        <w:gridCol w:w="5184"/>
        <w:gridCol w:w="5184"/>
      </w:tblGrid>
      <w:tr w:rsidR="00D24ACA" w:rsidRPr="00561628">
        <w:trPr>
          <w:jc w:val="center"/>
        </w:trPr>
        <w:tc>
          <w:tcPr>
            <w:tcW w:w="5184" w:type="dxa"/>
            <w:shd w:val="clear" w:color="auto" w:fill="17324D"/>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b/>
                <w:color w:val="FFFFFF"/>
                <w:sz w:val="22"/>
              </w:rPr>
              <w:t>Page</w:t>
            </w:r>
          </w:p>
        </w:tc>
        <w:tc>
          <w:tcPr>
            <w:tcW w:w="5184" w:type="dxa"/>
            <w:shd w:val="clear" w:color="auto" w:fill="17324D"/>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b/>
                <w:color w:val="FFFFFF"/>
                <w:sz w:val="22"/>
              </w:rPr>
              <w:t>Purpose</w:t>
            </w:r>
          </w:p>
        </w:tc>
      </w:tr>
      <w:tr w:rsidR="00D24ACA" w:rsidRPr="00561628">
        <w:trPr>
          <w:jc w:val="center"/>
        </w:trPr>
        <w:tc>
          <w:tcPr>
            <w:tcW w:w="5184" w:type="dxa"/>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sz w:val="22"/>
              </w:rPr>
              <w:t>Executive Overview</w:t>
            </w:r>
          </w:p>
        </w:tc>
        <w:tc>
          <w:tcPr>
            <w:tcW w:w="5184" w:type="dxa"/>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sz w:val="22"/>
              </w:rPr>
              <w:t>Sales, profit, margin, regional contribution and discount exposure</w:t>
            </w:r>
          </w:p>
        </w:tc>
      </w:tr>
      <w:tr w:rsidR="00D24ACA" w:rsidRPr="00561628">
        <w:trPr>
          <w:jc w:val="center"/>
        </w:trPr>
        <w:tc>
          <w:tcPr>
            <w:tcW w:w="5184" w:type="dxa"/>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sz w:val="22"/>
              </w:rPr>
              <w:t>Profitability Deep Dive</w:t>
            </w:r>
          </w:p>
        </w:tc>
        <w:tc>
          <w:tcPr>
            <w:tcW w:w="5184" w:type="dxa"/>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sz w:val="22"/>
              </w:rPr>
              <w:t>Category, sub-category, discount and</w:t>
            </w:r>
            <w:r w:rsidRPr="00561628">
              <w:rPr>
                <w:rFonts w:ascii="Times New Roman" w:hAnsi="Times New Roman" w:cs="Times New Roman"/>
                <w:sz w:val="22"/>
              </w:rPr>
              <w:t xml:space="preserve"> product profitability</w:t>
            </w:r>
          </w:p>
        </w:tc>
      </w:tr>
      <w:tr w:rsidR="00D24ACA" w:rsidRPr="00561628">
        <w:trPr>
          <w:jc w:val="center"/>
        </w:trPr>
        <w:tc>
          <w:tcPr>
            <w:tcW w:w="5184" w:type="dxa"/>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sz w:val="22"/>
              </w:rPr>
              <w:t>Product &amp; Loss Analysis</w:t>
            </w:r>
          </w:p>
        </w:tc>
        <w:tc>
          <w:tcPr>
            <w:tcW w:w="5184" w:type="dxa"/>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sz w:val="22"/>
              </w:rPr>
              <w:t>Bottom loss-making products and detailed product-level evidence</w:t>
            </w:r>
          </w:p>
        </w:tc>
      </w:tr>
    </w:tbl>
    <w:p w:rsidR="00D24ACA" w:rsidRPr="00561628" w:rsidRDefault="00D24ACA" w:rsidP="00DE058A">
      <w:pPr>
        <w:spacing w:after="20" w:line="240" w:lineRule="atLeast"/>
        <w:rPr>
          <w:rFonts w:ascii="Times New Roman" w:hAnsi="Times New Roman" w:cs="Times New Roman"/>
        </w:rPr>
      </w:pPr>
    </w:p>
    <w:p w:rsidR="00561628" w:rsidRDefault="00561628" w:rsidP="00DE058A">
      <w:pPr>
        <w:spacing w:line="240" w:lineRule="atLeast"/>
        <w:rPr>
          <w:rFonts w:ascii="Times New Roman" w:hAnsi="Times New Roman" w:cs="Times New Roman"/>
          <w:b/>
          <w:color w:val="17324D"/>
          <w:sz w:val="22"/>
        </w:rPr>
      </w:pPr>
    </w:p>
    <w:p w:rsidR="00561628" w:rsidRDefault="00561628" w:rsidP="00DE058A">
      <w:pPr>
        <w:spacing w:line="240" w:lineRule="atLeast"/>
        <w:rPr>
          <w:rFonts w:ascii="Times New Roman" w:hAnsi="Times New Roman" w:cs="Times New Roman"/>
          <w:b/>
          <w:color w:val="17324D"/>
          <w:sz w:val="22"/>
        </w:rPr>
      </w:pPr>
    </w:p>
    <w:p w:rsidR="00561628" w:rsidRDefault="00561628" w:rsidP="00DE058A">
      <w:pPr>
        <w:spacing w:line="240" w:lineRule="atLeast"/>
        <w:rPr>
          <w:rFonts w:ascii="Times New Roman" w:hAnsi="Times New Roman" w:cs="Times New Roman"/>
          <w:b/>
          <w:color w:val="17324D"/>
          <w:sz w:val="22"/>
        </w:rPr>
      </w:pPr>
    </w:p>
    <w:p w:rsidR="00561628" w:rsidRDefault="00561628" w:rsidP="00DE058A">
      <w:pPr>
        <w:spacing w:line="240" w:lineRule="atLeast"/>
        <w:rPr>
          <w:rFonts w:ascii="Times New Roman" w:hAnsi="Times New Roman" w:cs="Times New Roman"/>
          <w:b/>
          <w:color w:val="17324D"/>
          <w:sz w:val="22"/>
        </w:rPr>
      </w:pPr>
    </w:p>
    <w:p w:rsidR="00561628" w:rsidRDefault="00561628" w:rsidP="00DE058A">
      <w:pPr>
        <w:spacing w:line="240" w:lineRule="atLeast"/>
        <w:rPr>
          <w:rFonts w:ascii="Times New Roman" w:hAnsi="Times New Roman" w:cs="Times New Roman"/>
          <w:b/>
          <w:color w:val="17324D"/>
          <w:sz w:val="22"/>
        </w:rPr>
      </w:pPr>
    </w:p>
    <w:p w:rsidR="00561628" w:rsidRDefault="00561628" w:rsidP="00DE058A">
      <w:pPr>
        <w:spacing w:line="240" w:lineRule="atLeast"/>
        <w:rPr>
          <w:rFonts w:ascii="Times New Roman" w:hAnsi="Times New Roman" w:cs="Times New Roman"/>
          <w:b/>
          <w:color w:val="17324D"/>
          <w:sz w:val="22"/>
        </w:rPr>
      </w:pPr>
    </w:p>
    <w:p w:rsidR="00733C23" w:rsidRDefault="00733C23" w:rsidP="00DE058A">
      <w:pPr>
        <w:spacing w:line="240" w:lineRule="atLeast"/>
        <w:rPr>
          <w:rFonts w:ascii="Times New Roman" w:hAnsi="Times New Roman" w:cs="Times New Roman"/>
          <w:b/>
          <w:color w:val="17324D"/>
          <w:sz w:val="22"/>
        </w:rPr>
      </w:pPr>
    </w:p>
    <w:p w:rsidR="00D24ACA" w:rsidRPr="00561628" w:rsidRDefault="00F20128" w:rsidP="00DE058A">
      <w:pPr>
        <w:spacing w:line="240" w:lineRule="atLeast"/>
        <w:rPr>
          <w:rFonts w:ascii="Times New Roman" w:hAnsi="Times New Roman" w:cs="Times New Roman"/>
        </w:rPr>
      </w:pPr>
      <w:r w:rsidRPr="00561628">
        <w:rPr>
          <w:rFonts w:ascii="Times New Roman" w:hAnsi="Times New Roman" w:cs="Times New Roman"/>
          <w:b/>
          <w:color w:val="17324D"/>
          <w:sz w:val="22"/>
        </w:rPr>
        <w:lastRenderedPageBreak/>
        <w:t>Executive Overview</w:t>
      </w:r>
    </w:p>
    <w:p w:rsidR="00D24ACA" w:rsidRPr="00561628" w:rsidRDefault="00F20128" w:rsidP="00DE058A">
      <w:pPr>
        <w:spacing w:line="240" w:lineRule="atLeast"/>
        <w:jc w:val="center"/>
        <w:rPr>
          <w:rFonts w:ascii="Times New Roman" w:hAnsi="Times New Roman" w:cs="Times New Roman"/>
        </w:rPr>
      </w:pPr>
      <w:r w:rsidRPr="00561628">
        <w:rPr>
          <w:rFonts w:ascii="Times New Roman" w:hAnsi="Times New Roman" w:cs="Times New Roman"/>
          <w:noProof/>
        </w:rPr>
        <w:drawing>
          <wp:inline distT="0" distB="0" distL="0" distR="0">
            <wp:extent cx="6217920" cy="33802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d563d-e637-48af-a231-0b2d186536c1.png"/>
                    <pic:cNvPicPr/>
                  </pic:nvPicPr>
                  <pic:blipFill>
                    <a:blip r:embed="rId8"/>
                    <a:stretch>
                      <a:fillRect/>
                    </a:stretch>
                  </pic:blipFill>
                  <pic:spPr>
                    <a:xfrm>
                      <a:off x="0" y="0"/>
                      <a:ext cx="6217920" cy="3380299"/>
                    </a:xfrm>
                    <a:prstGeom prst="rect">
                      <a:avLst/>
                    </a:prstGeom>
                  </pic:spPr>
                </pic:pic>
              </a:graphicData>
            </a:graphic>
          </wp:inline>
        </w:drawing>
      </w:r>
    </w:p>
    <w:p w:rsidR="00561628" w:rsidRDefault="00561628" w:rsidP="00DE058A">
      <w:pPr>
        <w:spacing w:line="240" w:lineRule="atLeast"/>
        <w:rPr>
          <w:rFonts w:ascii="Times New Roman" w:hAnsi="Times New Roman" w:cs="Times New Roman"/>
          <w:b/>
          <w:color w:val="17324D"/>
          <w:sz w:val="22"/>
        </w:rPr>
      </w:pPr>
    </w:p>
    <w:p w:rsidR="00D24ACA" w:rsidRPr="00561628" w:rsidRDefault="00F20128" w:rsidP="00DE058A">
      <w:pPr>
        <w:spacing w:line="240" w:lineRule="atLeast"/>
        <w:rPr>
          <w:rFonts w:ascii="Times New Roman" w:hAnsi="Times New Roman" w:cs="Times New Roman"/>
        </w:rPr>
      </w:pPr>
      <w:r w:rsidRPr="00561628">
        <w:rPr>
          <w:rFonts w:ascii="Times New Roman" w:hAnsi="Times New Roman" w:cs="Times New Roman"/>
          <w:b/>
          <w:color w:val="17324D"/>
          <w:sz w:val="22"/>
        </w:rPr>
        <w:t>Profitability Deep Dive</w:t>
      </w:r>
    </w:p>
    <w:p w:rsidR="00D24ACA" w:rsidRPr="00561628" w:rsidRDefault="00F20128" w:rsidP="00DE058A">
      <w:pPr>
        <w:spacing w:line="240" w:lineRule="atLeast"/>
        <w:jc w:val="center"/>
        <w:rPr>
          <w:rFonts w:ascii="Times New Roman" w:hAnsi="Times New Roman" w:cs="Times New Roman"/>
        </w:rPr>
      </w:pPr>
      <w:r w:rsidRPr="00561628">
        <w:rPr>
          <w:rFonts w:ascii="Times New Roman" w:hAnsi="Times New Roman" w:cs="Times New Roman"/>
          <w:noProof/>
        </w:rPr>
        <w:drawing>
          <wp:inline distT="0" distB="0" distL="0" distR="0">
            <wp:extent cx="6217920" cy="37658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8c9108d-f7a4-49db-84b1-5d04ed3f0b7f.png"/>
                    <pic:cNvPicPr/>
                  </pic:nvPicPr>
                  <pic:blipFill>
                    <a:blip r:embed="rId9"/>
                    <a:stretch>
                      <a:fillRect/>
                    </a:stretch>
                  </pic:blipFill>
                  <pic:spPr>
                    <a:xfrm>
                      <a:off x="0" y="0"/>
                      <a:ext cx="6217920" cy="3765874"/>
                    </a:xfrm>
                    <a:prstGeom prst="rect">
                      <a:avLst/>
                    </a:prstGeom>
                  </pic:spPr>
                </pic:pic>
              </a:graphicData>
            </a:graphic>
          </wp:inline>
        </w:drawing>
      </w:r>
    </w:p>
    <w:p w:rsidR="00561628" w:rsidRDefault="00561628" w:rsidP="00DE058A">
      <w:pPr>
        <w:spacing w:line="240" w:lineRule="atLeast"/>
        <w:rPr>
          <w:rFonts w:ascii="Times New Roman" w:hAnsi="Times New Roman" w:cs="Times New Roman"/>
          <w:b/>
          <w:color w:val="17324D"/>
          <w:sz w:val="22"/>
        </w:rPr>
      </w:pPr>
    </w:p>
    <w:p w:rsidR="00561628" w:rsidRDefault="00561628" w:rsidP="00DE058A">
      <w:pPr>
        <w:spacing w:line="240" w:lineRule="atLeast"/>
        <w:rPr>
          <w:rFonts w:ascii="Times New Roman" w:hAnsi="Times New Roman" w:cs="Times New Roman"/>
          <w:b/>
          <w:color w:val="17324D"/>
          <w:sz w:val="22"/>
        </w:rPr>
      </w:pPr>
    </w:p>
    <w:p w:rsidR="00561628" w:rsidRDefault="00561628" w:rsidP="00DE058A">
      <w:pPr>
        <w:spacing w:line="240" w:lineRule="atLeast"/>
        <w:rPr>
          <w:rFonts w:ascii="Times New Roman" w:hAnsi="Times New Roman" w:cs="Times New Roman"/>
          <w:b/>
          <w:color w:val="17324D"/>
          <w:sz w:val="22"/>
        </w:rPr>
      </w:pPr>
    </w:p>
    <w:p w:rsidR="00561628" w:rsidRDefault="00561628" w:rsidP="00DE058A">
      <w:pPr>
        <w:spacing w:line="240" w:lineRule="atLeast"/>
        <w:rPr>
          <w:rFonts w:ascii="Times New Roman" w:hAnsi="Times New Roman" w:cs="Times New Roman"/>
          <w:b/>
          <w:color w:val="17324D"/>
          <w:sz w:val="22"/>
        </w:rPr>
      </w:pPr>
    </w:p>
    <w:p w:rsidR="00D24ACA" w:rsidRPr="00561628" w:rsidRDefault="00F20128" w:rsidP="00DE058A">
      <w:pPr>
        <w:spacing w:line="240" w:lineRule="atLeast"/>
        <w:rPr>
          <w:rFonts w:ascii="Times New Roman" w:hAnsi="Times New Roman" w:cs="Times New Roman"/>
        </w:rPr>
      </w:pPr>
      <w:r w:rsidRPr="00561628">
        <w:rPr>
          <w:rFonts w:ascii="Times New Roman" w:hAnsi="Times New Roman" w:cs="Times New Roman"/>
          <w:b/>
          <w:color w:val="17324D"/>
          <w:sz w:val="22"/>
        </w:rPr>
        <w:lastRenderedPageBreak/>
        <w:t>Product &amp; Loss Analysis</w:t>
      </w:r>
    </w:p>
    <w:p w:rsidR="00D24ACA" w:rsidRPr="00561628" w:rsidRDefault="00F20128" w:rsidP="00DE058A">
      <w:pPr>
        <w:spacing w:line="240" w:lineRule="atLeast"/>
        <w:jc w:val="center"/>
        <w:rPr>
          <w:rFonts w:ascii="Times New Roman" w:hAnsi="Times New Roman" w:cs="Times New Roman"/>
        </w:rPr>
      </w:pPr>
      <w:r w:rsidRPr="00561628">
        <w:rPr>
          <w:rFonts w:ascii="Times New Roman" w:hAnsi="Times New Roman" w:cs="Times New Roman"/>
          <w:noProof/>
        </w:rPr>
        <w:drawing>
          <wp:inline distT="0" distB="0" distL="0" distR="0">
            <wp:extent cx="6217920" cy="3658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a84cc70-ed79-4d89-9be5-e234e849ae7c.png"/>
                    <pic:cNvPicPr/>
                  </pic:nvPicPr>
                  <pic:blipFill>
                    <a:blip r:embed="rId10"/>
                    <a:stretch>
                      <a:fillRect/>
                    </a:stretch>
                  </pic:blipFill>
                  <pic:spPr>
                    <a:xfrm>
                      <a:off x="0" y="0"/>
                      <a:ext cx="6217920" cy="3658360"/>
                    </a:xfrm>
                    <a:prstGeom prst="rect">
                      <a:avLst/>
                    </a:prstGeom>
                  </pic:spPr>
                </pic:pic>
              </a:graphicData>
            </a:graphic>
          </wp:inline>
        </w:drawing>
      </w:r>
    </w:p>
    <w:p w:rsidR="00D24ACA" w:rsidRPr="00561628" w:rsidRDefault="00F20128" w:rsidP="00DE058A">
      <w:pPr>
        <w:pStyle w:val="Heading1"/>
        <w:spacing w:line="240" w:lineRule="atLeast"/>
        <w:rPr>
          <w:rFonts w:ascii="Times New Roman" w:hAnsi="Times New Roman" w:cs="Times New Roman"/>
          <w:color w:val="0D0D0D" w:themeColor="text1" w:themeTint="F2"/>
          <w:sz w:val="28"/>
        </w:rPr>
      </w:pPr>
      <w:r w:rsidRPr="00561628">
        <w:rPr>
          <w:rFonts w:ascii="Times New Roman" w:hAnsi="Times New Roman" w:cs="Times New Roman"/>
          <w:color w:val="0D0D0D" w:themeColor="text1" w:themeTint="F2"/>
          <w:sz w:val="28"/>
        </w:rPr>
        <w:t>7. Stakeholders and communication</w:t>
      </w:r>
    </w:p>
    <w:tbl>
      <w:tblPr>
        <w:tblStyle w:val="TableGrid"/>
        <w:tblW w:w="0" w:type="auto"/>
        <w:jc w:val="center"/>
        <w:tblLook w:val="04A0"/>
      </w:tblPr>
      <w:tblGrid>
        <w:gridCol w:w="3456"/>
        <w:gridCol w:w="3456"/>
        <w:gridCol w:w="3456"/>
      </w:tblGrid>
      <w:tr w:rsidR="00D24ACA" w:rsidRPr="00561628">
        <w:trPr>
          <w:jc w:val="center"/>
        </w:trPr>
        <w:tc>
          <w:tcPr>
            <w:tcW w:w="3456" w:type="dxa"/>
            <w:shd w:val="clear" w:color="auto" w:fill="17324D"/>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b/>
                <w:color w:val="FFFFFF"/>
                <w:sz w:val="22"/>
              </w:rPr>
              <w:t>Stakeholder</w:t>
            </w:r>
          </w:p>
        </w:tc>
        <w:tc>
          <w:tcPr>
            <w:tcW w:w="3456" w:type="dxa"/>
            <w:shd w:val="clear" w:color="auto" w:fill="17324D"/>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b/>
                <w:color w:val="FFFFFF"/>
                <w:sz w:val="22"/>
              </w:rPr>
              <w:t>What they need</w:t>
            </w:r>
          </w:p>
        </w:tc>
        <w:tc>
          <w:tcPr>
            <w:tcW w:w="3456" w:type="dxa"/>
            <w:shd w:val="clear" w:color="auto" w:fill="17324D"/>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b/>
                <w:color w:val="FFFFFF"/>
                <w:sz w:val="22"/>
              </w:rPr>
              <w:t>Expected</w:t>
            </w:r>
            <w:r w:rsidRPr="00561628">
              <w:rPr>
                <w:rFonts w:ascii="Times New Roman" w:hAnsi="Times New Roman" w:cs="Times New Roman"/>
                <w:b/>
                <w:color w:val="FFFFFF"/>
                <w:sz w:val="22"/>
              </w:rPr>
              <w:t xml:space="preserve"> action</w:t>
            </w:r>
          </w:p>
        </w:tc>
      </w:tr>
      <w:tr w:rsidR="00D24ACA" w:rsidRPr="00561628">
        <w:trPr>
          <w:jc w:val="center"/>
        </w:trPr>
        <w:tc>
          <w:tcPr>
            <w:tcW w:w="3456" w:type="dxa"/>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sz w:val="22"/>
              </w:rPr>
              <w:t>Business Management</w:t>
            </w:r>
          </w:p>
        </w:tc>
        <w:tc>
          <w:tcPr>
            <w:tcW w:w="3456" w:type="dxa"/>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sz w:val="22"/>
              </w:rPr>
              <w:t>Overall sales, profit, margin, key drivers</w:t>
            </w:r>
          </w:p>
        </w:tc>
        <w:tc>
          <w:tcPr>
            <w:tcW w:w="3456" w:type="dxa"/>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sz w:val="22"/>
              </w:rPr>
              <w:t>Approve priorities and strategic actions</w:t>
            </w:r>
          </w:p>
        </w:tc>
      </w:tr>
      <w:tr w:rsidR="00D24ACA" w:rsidRPr="00561628">
        <w:trPr>
          <w:jc w:val="center"/>
        </w:trPr>
        <w:tc>
          <w:tcPr>
            <w:tcW w:w="3456" w:type="dxa"/>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sz w:val="22"/>
              </w:rPr>
              <w:t>Pricing / Commercial</w:t>
            </w:r>
          </w:p>
        </w:tc>
        <w:tc>
          <w:tcPr>
            <w:tcW w:w="3456" w:type="dxa"/>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sz w:val="22"/>
              </w:rPr>
              <w:t>Discount exposure and Tables profitability</w:t>
            </w:r>
          </w:p>
        </w:tc>
        <w:tc>
          <w:tcPr>
            <w:tcW w:w="3456" w:type="dxa"/>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sz w:val="22"/>
              </w:rPr>
              <w:t>Review thresholds and pricing strategy</w:t>
            </w:r>
          </w:p>
        </w:tc>
      </w:tr>
      <w:tr w:rsidR="00D24ACA" w:rsidRPr="00561628">
        <w:trPr>
          <w:jc w:val="center"/>
        </w:trPr>
        <w:tc>
          <w:tcPr>
            <w:tcW w:w="3456" w:type="dxa"/>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sz w:val="22"/>
              </w:rPr>
              <w:t>Product Management</w:t>
            </w:r>
          </w:p>
        </w:tc>
        <w:tc>
          <w:tcPr>
            <w:tcW w:w="3456" w:type="dxa"/>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sz w:val="22"/>
              </w:rPr>
              <w:t xml:space="preserve">Loss-making </w:t>
            </w:r>
            <w:r w:rsidRPr="00561628">
              <w:rPr>
                <w:rFonts w:ascii="Times New Roman" w:hAnsi="Times New Roman" w:cs="Times New Roman"/>
                <w:sz w:val="22"/>
              </w:rPr>
              <w:t>products and margins</w:t>
            </w:r>
          </w:p>
        </w:tc>
        <w:tc>
          <w:tcPr>
            <w:tcW w:w="3456" w:type="dxa"/>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sz w:val="22"/>
              </w:rPr>
              <w:t>Identify products needing intervention</w:t>
            </w:r>
          </w:p>
        </w:tc>
      </w:tr>
      <w:tr w:rsidR="00D24ACA" w:rsidRPr="00561628">
        <w:trPr>
          <w:jc w:val="center"/>
        </w:trPr>
        <w:tc>
          <w:tcPr>
            <w:tcW w:w="3456" w:type="dxa"/>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sz w:val="22"/>
              </w:rPr>
              <w:t>Regional Sales</w:t>
            </w:r>
          </w:p>
        </w:tc>
        <w:tc>
          <w:tcPr>
            <w:tcW w:w="3456" w:type="dxa"/>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sz w:val="22"/>
              </w:rPr>
              <w:t>Regional sales, margin and discount exposure</w:t>
            </w:r>
          </w:p>
        </w:tc>
        <w:tc>
          <w:tcPr>
            <w:tcW w:w="3456" w:type="dxa"/>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sz w:val="22"/>
              </w:rPr>
              <w:t>Investigate regional discount practices</w:t>
            </w:r>
          </w:p>
        </w:tc>
      </w:tr>
      <w:tr w:rsidR="00D24ACA" w:rsidRPr="00561628">
        <w:trPr>
          <w:jc w:val="center"/>
        </w:trPr>
        <w:tc>
          <w:tcPr>
            <w:tcW w:w="3456" w:type="dxa"/>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sz w:val="22"/>
              </w:rPr>
              <w:t>BI / Analytics</w:t>
            </w:r>
          </w:p>
        </w:tc>
        <w:tc>
          <w:tcPr>
            <w:tcW w:w="3456" w:type="dxa"/>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sz w:val="22"/>
              </w:rPr>
              <w:t>KPI definitions, requirements and limitations</w:t>
            </w:r>
          </w:p>
        </w:tc>
        <w:tc>
          <w:tcPr>
            <w:tcW w:w="3456" w:type="dxa"/>
            <w:vAlign w:val="center"/>
          </w:tcPr>
          <w:p w:rsidR="00D24ACA" w:rsidRPr="00561628" w:rsidRDefault="00F20128" w:rsidP="00DE058A">
            <w:pPr>
              <w:spacing w:after="0" w:line="240" w:lineRule="atLeast"/>
              <w:rPr>
                <w:rFonts w:ascii="Times New Roman" w:hAnsi="Times New Roman" w:cs="Times New Roman"/>
                <w:sz w:val="22"/>
              </w:rPr>
            </w:pPr>
            <w:r w:rsidRPr="00561628">
              <w:rPr>
                <w:rFonts w:ascii="Times New Roman" w:hAnsi="Times New Roman" w:cs="Times New Roman"/>
                <w:sz w:val="22"/>
              </w:rPr>
              <w:t>Maintain the monitoring dashboard</w:t>
            </w:r>
          </w:p>
        </w:tc>
      </w:tr>
    </w:tbl>
    <w:p w:rsidR="00D24ACA" w:rsidRPr="00561628" w:rsidRDefault="00F20128" w:rsidP="00DE058A">
      <w:pPr>
        <w:pStyle w:val="Heading1"/>
        <w:spacing w:line="240" w:lineRule="atLeast"/>
        <w:rPr>
          <w:rFonts w:ascii="Times New Roman" w:hAnsi="Times New Roman" w:cs="Times New Roman"/>
          <w:color w:val="0D0D0D" w:themeColor="text1" w:themeTint="F2"/>
          <w:sz w:val="28"/>
        </w:rPr>
      </w:pPr>
      <w:r w:rsidRPr="00561628">
        <w:rPr>
          <w:rFonts w:ascii="Times New Roman" w:hAnsi="Times New Roman" w:cs="Times New Roman"/>
          <w:color w:val="0D0D0D" w:themeColor="text1" w:themeTint="F2"/>
          <w:sz w:val="28"/>
        </w:rPr>
        <w:t>8. Limitations and what I would investigate next</w:t>
      </w:r>
    </w:p>
    <w:p w:rsidR="00D24ACA" w:rsidRPr="00561628" w:rsidRDefault="00F20128" w:rsidP="00DE058A">
      <w:pPr>
        <w:spacing w:line="240" w:lineRule="atLeast"/>
        <w:jc w:val="both"/>
        <w:rPr>
          <w:rFonts w:ascii="Times New Roman" w:hAnsi="Times New Roman" w:cs="Times New Roman"/>
          <w:sz w:val="24"/>
        </w:rPr>
      </w:pPr>
      <w:r w:rsidRPr="00561628">
        <w:rPr>
          <w:rFonts w:ascii="Times New Roman" w:hAnsi="Times New Roman" w:cs="Times New Roman"/>
          <w:sz w:val="24"/>
        </w:rPr>
        <w:t>The analysis identifies where the profitability problem appears and where management should investigate. It does not establish a complete causal model because several operational variables are missing.</w:t>
      </w:r>
    </w:p>
    <w:p w:rsidR="00561628" w:rsidRPr="00561628" w:rsidRDefault="00561628" w:rsidP="00DE058A">
      <w:pPr>
        <w:pStyle w:val="ListBullet"/>
        <w:spacing w:line="240" w:lineRule="atLeast"/>
        <w:jc w:val="both"/>
        <w:rPr>
          <w:rFonts w:ascii="Times New Roman" w:hAnsi="Times New Roman" w:cs="Times New Roman"/>
          <w:sz w:val="24"/>
        </w:rPr>
      </w:pPr>
      <w:r w:rsidRPr="00561628">
        <w:rPr>
          <w:rFonts w:ascii="Times New Roman" w:hAnsi="Times New Roman" w:cs="Times New Roman"/>
          <w:sz w:val="24"/>
        </w:rPr>
        <w:t>Reconcile the 300 missing database records before using the SQL population for production reporting.</w:t>
      </w:r>
    </w:p>
    <w:p w:rsidR="00561628" w:rsidRPr="00561628" w:rsidRDefault="00561628" w:rsidP="00DE058A">
      <w:pPr>
        <w:pStyle w:val="ListBullet"/>
        <w:spacing w:line="240" w:lineRule="atLeast"/>
        <w:jc w:val="both"/>
        <w:rPr>
          <w:rFonts w:ascii="Times New Roman" w:hAnsi="Times New Roman" w:cs="Times New Roman"/>
          <w:sz w:val="24"/>
        </w:rPr>
      </w:pPr>
      <w:r w:rsidRPr="00561628">
        <w:rPr>
          <w:rFonts w:ascii="Times New Roman" w:hAnsi="Times New Roman" w:cs="Times New Roman"/>
          <w:sz w:val="24"/>
        </w:rPr>
        <w:t>Bring in product cost, inventory, returns and promotion data to test whether discounting is still the strongest driver after controlling for those factors.</w:t>
      </w:r>
    </w:p>
    <w:p w:rsidR="00561628" w:rsidRPr="00561628" w:rsidRDefault="00561628" w:rsidP="00DE058A">
      <w:pPr>
        <w:pStyle w:val="ListBullet"/>
        <w:spacing w:line="240" w:lineRule="atLeast"/>
        <w:jc w:val="both"/>
        <w:rPr>
          <w:rFonts w:ascii="Times New Roman" w:hAnsi="Times New Roman" w:cs="Times New Roman"/>
          <w:sz w:val="24"/>
        </w:rPr>
      </w:pPr>
      <w:r w:rsidRPr="00561628">
        <w:rPr>
          <w:rFonts w:ascii="Times New Roman" w:hAnsi="Times New Roman" w:cs="Times New Roman"/>
          <w:sz w:val="24"/>
        </w:rPr>
        <w:t>Investigate why Central has the weakest overall regional margin and why East has the most severe Tables loss exposure.</w:t>
      </w:r>
    </w:p>
    <w:p w:rsidR="00D24ACA" w:rsidRPr="00561628" w:rsidRDefault="00561628" w:rsidP="00DE058A">
      <w:pPr>
        <w:pStyle w:val="ListBullet"/>
        <w:spacing w:line="240" w:lineRule="atLeast"/>
        <w:jc w:val="both"/>
        <w:rPr>
          <w:rFonts w:ascii="Times New Roman" w:hAnsi="Times New Roman" w:cs="Times New Roman"/>
          <w:sz w:val="24"/>
        </w:rPr>
      </w:pPr>
      <w:r w:rsidRPr="00561628">
        <w:rPr>
          <w:rFonts w:ascii="Times New Roman" w:hAnsi="Times New Roman" w:cs="Times New Roman"/>
          <w:sz w:val="24"/>
        </w:rPr>
        <w:t>Track the recommended KPIs over time to see whether discount controls actually improve margin without damaging sales.</w:t>
      </w:r>
    </w:p>
    <w:p w:rsidR="00D24ACA" w:rsidRPr="00561628" w:rsidRDefault="00F20128" w:rsidP="00DE058A">
      <w:pPr>
        <w:pStyle w:val="Heading1"/>
        <w:spacing w:line="240" w:lineRule="atLeast"/>
        <w:rPr>
          <w:rFonts w:ascii="Times New Roman" w:hAnsi="Times New Roman" w:cs="Times New Roman"/>
          <w:color w:val="0D0D0D" w:themeColor="text1" w:themeTint="F2"/>
          <w:sz w:val="28"/>
        </w:rPr>
      </w:pPr>
      <w:r w:rsidRPr="00561628">
        <w:rPr>
          <w:rFonts w:ascii="Times New Roman" w:hAnsi="Times New Roman" w:cs="Times New Roman"/>
          <w:color w:val="0D0D0D" w:themeColor="text1" w:themeTint="F2"/>
          <w:sz w:val="28"/>
        </w:rPr>
        <w:lastRenderedPageBreak/>
        <w:t>9. Evidence available in the project repository</w:t>
      </w:r>
    </w:p>
    <w:p w:rsidR="00D24ACA" w:rsidRPr="00561628" w:rsidRDefault="00F20128" w:rsidP="00DE058A">
      <w:pPr>
        <w:spacing w:line="240" w:lineRule="atLeast"/>
        <w:jc w:val="both"/>
        <w:rPr>
          <w:rFonts w:ascii="Times New Roman" w:hAnsi="Times New Roman" w:cs="Times New Roman"/>
        </w:rPr>
      </w:pPr>
      <w:r w:rsidRPr="00561628">
        <w:rPr>
          <w:rFonts w:ascii="Times New Roman" w:hAnsi="Times New Roman" w:cs="Times New Roman"/>
          <w:sz w:val="24"/>
        </w:rPr>
        <w:t xml:space="preserve">The polished case study is the recruiter-facing summary. The supporting Sprint files show how the work was actually produced. I would keep both layers in GitHub: a clean README/case-study layer for a quick </w:t>
      </w:r>
      <w:r w:rsidRPr="00561628">
        <w:rPr>
          <w:rFonts w:ascii="Times New Roman" w:hAnsi="Times New Roman" w:cs="Times New Roman"/>
          <w:sz w:val="24"/>
        </w:rPr>
        <w:t>review, and an evidence layer for anyone who wants to inspect the working process.</w:t>
      </w:r>
    </w:p>
    <w:tbl>
      <w:tblPr>
        <w:tblStyle w:val="TableGrid"/>
        <w:tblW w:w="0" w:type="auto"/>
        <w:jc w:val="center"/>
        <w:tblLook w:val="04A0"/>
      </w:tblPr>
      <w:tblGrid>
        <w:gridCol w:w="5184"/>
        <w:gridCol w:w="5184"/>
      </w:tblGrid>
      <w:tr w:rsidR="00D24ACA" w:rsidRPr="00561628">
        <w:trPr>
          <w:jc w:val="center"/>
        </w:trPr>
        <w:tc>
          <w:tcPr>
            <w:tcW w:w="5184" w:type="dxa"/>
            <w:shd w:val="clear" w:color="auto" w:fill="17324D"/>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b/>
                <w:color w:val="FFFFFF"/>
                <w:sz w:val="24"/>
              </w:rPr>
              <w:t>Folder</w:t>
            </w:r>
          </w:p>
        </w:tc>
        <w:tc>
          <w:tcPr>
            <w:tcW w:w="5184" w:type="dxa"/>
            <w:shd w:val="clear" w:color="auto" w:fill="17324D"/>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b/>
                <w:color w:val="FFFFFF"/>
                <w:sz w:val="24"/>
              </w:rPr>
              <w:t>What belongs there</w:t>
            </w:r>
          </w:p>
        </w:tc>
      </w:tr>
      <w:tr w:rsidR="00D24ACA" w:rsidRPr="00561628">
        <w:trPr>
          <w:jc w:val="center"/>
        </w:trPr>
        <w:tc>
          <w:tcPr>
            <w:tcW w:w="5184"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01_Business_Problem</w:t>
            </w:r>
          </w:p>
        </w:tc>
        <w:tc>
          <w:tcPr>
            <w:tcW w:w="5184"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Problem statement, objectives, data dictionary</w:t>
            </w:r>
          </w:p>
        </w:tc>
      </w:tr>
      <w:tr w:rsidR="00D24ACA" w:rsidRPr="00561628">
        <w:trPr>
          <w:jc w:val="center"/>
        </w:trPr>
        <w:tc>
          <w:tcPr>
            <w:tcW w:w="5184"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02_Data_Quality</w:t>
            </w:r>
          </w:p>
        </w:tc>
        <w:tc>
          <w:tcPr>
            <w:tcW w:w="5184"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Profiling report and validation evidence</w:t>
            </w:r>
          </w:p>
        </w:tc>
      </w:tr>
      <w:tr w:rsidR="00D24ACA" w:rsidRPr="00561628">
        <w:trPr>
          <w:jc w:val="center"/>
        </w:trPr>
        <w:tc>
          <w:tcPr>
            <w:tcW w:w="5184"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03_SQL_Analysis</w:t>
            </w:r>
          </w:p>
        </w:tc>
        <w:tc>
          <w:tcPr>
            <w:tcW w:w="5184"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 xml:space="preserve">SQL </w:t>
            </w:r>
            <w:r w:rsidRPr="00561628">
              <w:rPr>
                <w:rFonts w:ascii="Times New Roman" w:hAnsi="Times New Roman" w:cs="Times New Roman"/>
                <w:sz w:val="24"/>
              </w:rPr>
              <w:t>business questions, queries/findings and screenshots</w:t>
            </w:r>
          </w:p>
        </w:tc>
      </w:tr>
      <w:tr w:rsidR="00D24ACA" w:rsidRPr="00561628">
        <w:trPr>
          <w:jc w:val="center"/>
        </w:trPr>
        <w:tc>
          <w:tcPr>
            <w:tcW w:w="5184"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04_Recommendations</w:t>
            </w:r>
          </w:p>
        </w:tc>
        <w:tc>
          <w:tcPr>
            <w:tcW w:w="5184"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Recommendations, action plan and KPIs</w:t>
            </w:r>
          </w:p>
        </w:tc>
      </w:tr>
      <w:tr w:rsidR="00D24ACA" w:rsidRPr="00561628">
        <w:trPr>
          <w:jc w:val="center"/>
        </w:trPr>
        <w:tc>
          <w:tcPr>
            <w:tcW w:w="5184"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05_Stakeholders</w:t>
            </w:r>
          </w:p>
        </w:tc>
        <w:tc>
          <w:tcPr>
            <w:tcW w:w="5184"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Stakeholder map and communication plan</w:t>
            </w:r>
          </w:p>
        </w:tc>
      </w:tr>
      <w:tr w:rsidR="00D24ACA" w:rsidRPr="00561628">
        <w:trPr>
          <w:jc w:val="center"/>
        </w:trPr>
        <w:tc>
          <w:tcPr>
            <w:tcW w:w="5184"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06_PowerBI</w:t>
            </w:r>
          </w:p>
        </w:tc>
        <w:tc>
          <w:tcPr>
            <w:tcW w:w="5184"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PBIX file if shareable + three final dashboard screenshots</w:t>
            </w:r>
          </w:p>
        </w:tc>
      </w:tr>
      <w:tr w:rsidR="00D24ACA" w:rsidRPr="00561628">
        <w:trPr>
          <w:jc w:val="center"/>
        </w:trPr>
        <w:tc>
          <w:tcPr>
            <w:tcW w:w="5184"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07_Portfolio</w:t>
            </w:r>
          </w:p>
        </w:tc>
        <w:tc>
          <w:tcPr>
            <w:tcW w:w="5184" w:type="dxa"/>
            <w:vAlign w:val="center"/>
          </w:tcPr>
          <w:p w:rsidR="00D24ACA" w:rsidRPr="00561628" w:rsidRDefault="00F20128" w:rsidP="00DE058A">
            <w:pPr>
              <w:spacing w:after="0" w:line="240" w:lineRule="atLeast"/>
              <w:rPr>
                <w:rFonts w:ascii="Times New Roman" w:hAnsi="Times New Roman" w:cs="Times New Roman"/>
                <w:sz w:val="24"/>
              </w:rPr>
            </w:pPr>
            <w:r w:rsidRPr="00561628">
              <w:rPr>
                <w:rFonts w:ascii="Times New Roman" w:hAnsi="Times New Roman" w:cs="Times New Roman"/>
                <w:sz w:val="24"/>
              </w:rPr>
              <w:t>Polished PDF/DOCX case study</w:t>
            </w:r>
          </w:p>
        </w:tc>
      </w:tr>
    </w:tbl>
    <w:p w:rsidR="00D24ACA" w:rsidRPr="00561628" w:rsidRDefault="00D24ACA" w:rsidP="00DE058A">
      <w:pPr>
        <w:spacing w:after="20" w:line="240" w:lineRule="atLeast"/>
        <w:rPr>
          <w:rFonts w:ascii="Times New Roman" w:hAnsi="Times New Roman" w:cs="Times New Roman"/>
        </w:rPr>
      </w:pPr>
    </w:p>
    <w:p w:rsidR="00D24ACA" w:rsidRPr="00561628" w:rsidRDefault="00F20128" w:rsidP="00DE058A">
      <w:pPr>
        <w:spacing w:line="240" w:lineRule="atLeast"/>
        <w:rPr>
          <w:rFonts w:ascii="Times New Roman" w:hAnsi="Times New Roman" w:cs="Times New Roman"/>
          <w:sz w:val="24"/>
        </w:rPr>
      </w:pPr>
      <w:r w:rsidRPr="00561628">
        <w:rPr>
          <w:rFonts w:ascii="Times New Roman" w:hAnsi="Times New Roman" w:cs="Times New Roman"/>
          <w:b/>
          <w:color w:val="C62828"/>
          <w:sz w:val="24"/>
        </w:rPr>
        <w:t>Do not upload secrets or unnecessary raw data.</w:t>
      </w:r>
      <w:r w:rsidRPr="00561628">
        <w:rPr>
          <w:rFonts w:ascii="Times New Roman" w:hAnsi="Times New Roman" w:cs="Times New Roman"/>
          <w:sz w:val="24"/>
        </w:rPr>
        <w:t xml:space="preserve"> Keep database credentials, local connection files and anything containing private information out of the repository.</w:t>
      </w:r>
    </w:p>
    <w:p w:rsidR="00D24ACA" w:rsidRPr="00561628" w:rsidRDefault="00F20128" w:rsidP="00DE058A">
      <w:pPr>
        <w:pStyle w:val="Heading1"/>
        <w:spacing w:line="240" w:lineRule="atLeast"/>
        <w:rPr>
          <w:rFonts w:ascii="Times New Roman" w:hAnsi="Times New Roman" w:cs="Times New Roman"/>
          <w:color w:val="0D0D0D" w:themeColor="text1" w:themeTint="F2"/>
          <w:sz w:val="28"/>
        </w:rPr>
      </w:pPr>
      <w:r w:rsidRPr="00561628">
        <w:rPr>
          <w:rFonts w:ascii="Times New Roman" w:hAnsi="Times New Roman" w:cs="Times New Roman"/>
          <w:color w:val="0D0D0D" w:themeColor="text1" w:themeTint="F2"/>
          <w:sz w:val="28"/>
        </w:rPr>
        <w:t>10. Final takeaway</w:t>
      </w:r>
    </w:p>
    <w:p w:rsidR="00D24ACA" w:rsidRPr="00561628" w:rsidRDefault="00F20128" w:rsidP="00DE058A">
      <w:pPr>
        <w:spacing w:line="240" w:lineRule="atLeast"/>
        <w:rPr>
          <w:rFonts w:ascii="Times New Roman" w:hAnsi="Times New Roman" w:cs="Times New Roman"/>
          <w:sz w:val="24"/>
          <w:szCs w:val="24"/>
        </w:rPr>
      </w:pPr>
      <w:r w:rsidRPr="00561628">
        <w:rPr>
          <w:rFonts w:ascii="Times New Roman" w:hAnsi="Times New Roman" w:cs="Times New Roman"/>
          <w:sz w:val="24"/>
          <w:szCs w:val="24"/>
        </w:rPr>
        <w:t xml:space="preserve">The main lesson from this project is that </w:t>
      </w:r>
      <w:r w:rsidRPr="00561628">
        <w:rPr>
          <w:rFonts w:ascii="Times New Roman" w:hAnsi="Times New Roman" w:cs="Times New Roman"/>
          <w:sz w:val="24"/>
          <w:szCs w:val="24"/>
        </w:rPr>
        <w:t>high sales alone did not explain business performance. The useful BA question was where sales were failing to translate into profit. The analysis narrowed that gap to a specific pathway: Furniture → Tables → discount exposure, with regional differences add</w:t>
      </w:r>
      <w:r w:rsidRPr="00561628">
        <w:rPr>
          <w:rFonts w:ascii="Times New Roman" w:hAnsi="Times New Roman" w:cs="Times New Roman"/>
          <w:sz w:val="24"/>
          <w:szCs w:val="24"/>
        </w:rPr>
        <w:t>ing another layer.</w:t>
      </w:r>
    </w:p>
    <w:p w:rsidR="00D24ACA" w:rsidRPr="00561628" w:rsidRDefault="00F20128" w:rsidP="00DE058A">
      <w:pPr>
        <w:spacing w:line="240" w:lineRule="atLeast"/>
        <w:rPr>
          <w:rFonts w:ascii="Times New Roman" w:hAnsi="Times New Roman" w:cs="Times New Roman"/>
          <w:sz w:val="24"/>
          <w:szCs w:val="24"/>
        </w:rPr>
      </w:pPr>
      <w:r w:rsidRPr="00561628">
        <w:rPr>
          <w:rFonts w:ascii="Times New Roman" w:hAnsi="Times New Roman" w:cs="Times New Roman"/>
          <w:sz w:val="24"/>
          <w:szCs w:val="24"/>
        </w:rPr>
        <w:t>My recommendation is therefore not simply 'reduce discounts'. It is to review the high-risk Tables transactions, set sensible discount controls, investigate the products and regions behind the losses, and monitor the effect through the d</w:t>
      </w:r>
      <w:r w:rsidRPr="00561628">
        <w:rPr>
          <w:rFonts w:ascii="Times New Roman" w:hAnsi="Times New Roman" w:cs="Times New Roman"/>
          <w:sz w:val="24"/>
          <w:szCs w:val="24"/>
        </w:rPr>
        <w:t>ashboard.</w:t>
      </w:r>
    </w:p>
    <w:p w:rsidR="00D24ACA" w:rsidRPr="00561628" w:rsidRDefault="00F20128" w:rsidP="00DE058A">
      <w:pPr>
        <w:spacing w:line="240" w:lineRule="atLeast"/>
        <w:jc w:val="center"/>
        <w:rPr>
          <w:rFonts w:ascii="Times New Roman" w:hAnsi="Times New Roman" w:cs="Times New Roman"/>
          <w:sz w:val="24"/>
          <w:szCs w:val="24"/>
        </w:rPr>
      </w:pPr>
      <w:r w:rsidRPr="00561628">
        <w:rPr>
          <w:rFonts w:ascii="Times New Roman" w:hAnsi="Times New Roman" w:cs="Times New Roman"/>
          <w:b/>
          <w:color w:val="238636"/>
          <w:sz w:val="24"/>
          <w:szCs w:val="24"/>
        </w:rPr>
        <w:t>CASE STUDY 01 COMPLETE</w:t>
      </w:r>
    </w:p>
    <w:sectPr w:rsidR="00D24ACA" w:rsidRPr="00561628" w:rsidSect="00034616">
      <w:footerReference w:type="default" r:id="rId11"/>
      <w:pgSz w:w="12240" w:h="15840"/>
      <w:pgMar w:top="792" w:right="936" w:bottom="792" w:left="936"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20128" w:rsidRDefault="00F20128" w:rsidP="00D24ACA">
      <w:pPr>
        <w:spacing w:after="0" w:line="240" w:lineRule="auto"/>
      </w:pPr>
      <w:r>
        <w:separator/>
      </w:r>
    </w:p>
  </w:endnote>
  <w:endnote w:type="continuationSeparator" w:id="0">
    <w:p w:rsidR="00F20128" w:rsidRDefault="00F20128" w:rsidP="00D24AC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4ACA" w:rsidRDefault="00F20128">
    <w:pPr>
      <w:pStyle w:val="Footer"/>
      <w:jc w:val="center"/>
      <w:rPr>
        <w:rFonts w:hint="eastAsia"/>
      </w:rPr>
    </w:pPr>
    <w:r>
      <w:rPr>
        <w:color w:val="5F6B76"/>
        <w:sz w:val="16"/>
      </w:rPr>
      <w:t>Case Study 01 • Sales Performance &amp; Profitability Analysis • Rameshraj Selvaraju</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20128" w:rsidRDefault="00F20128" w:rsidP="00D24ACA">
      <w:pPr>
        <w:spacing w:after="0" w:line="240" w:lineRule="auto"/>
      </w:pPr>
      <w:r>
        <w:separator/>
      </w:r>
    </w:p>
  </w:footnote>
  <w:footnote w:type="continuationSeparator" w:id="0">
    <w:p w:rsidR="00F20128" w:rsidRDefault="00F20128" w:rsidP="00D24AC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useFELayout/>
  </w:compat>
  <w:rsids>
    <w:rsidRoot w:val="00B47730"/>
    <w:rsid w:val="00034616"/>
    <w:rsid w:val="0006063C"/>
    <w:rsid w:val="0015074B"/>
    <w:rsid w:val="0029639D"/>
    <w:rsid w:val="00326F90"/>
    <w:rsid w:val="00561628"/>
    <w:rsid w:val="00733C23"/>
    <w:rsid w:val="00AA1D8D"/>
    <w:rsid w:val="00B47730"/>
    <w:rsid w:val="00CB0664"/>
    <w:rsid w:val="00D24ACA"/>
    <w:rsid w:val="00DE058A"/>
    <w:rsid w:val="00F20128"/>
    <w:rsid w:val="00FC69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1F2933"/>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80E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5616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1628"/>
    <w:rPr>
      <w:rFonts w:ascii="Tahoma" w:hAnsi="Tahoma" w:cs="Tahoma"/>
      <w:color w:val="1F2933"/>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149614130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3D3A91-4897-44DC-9F23-3BA86EF883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7</Pages>
  <Words>1448</Words>
  <Characters>8258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9687</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4</cp:revision>
  <dcterms:created xsi:type="dcterms:W3CDTF">2013-12-23T23:15:00Z</dcterms:created>
  <dcterms:modified xsi:type="dcterms:W3CDTF">2026-08-26T10:52:00Z</dcterms:modified>
  <cp:category/>
</cp:coreProperties>
</file>