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645F5D" w:rsidRDefault="00042C3D" w:rsidP="00042C3D">
      <w:pPr>
        <w:jc w:val="center"/>
        <w:rPr>
          <w:rFonts w:ascii="Times New Roman" w:hAnsi="Times New Roman" w:cs="Times New Roman"/>
          <w:b/>
          <w:sz w:val="32"/>
        </w:rPr>
      </w:pPr>
      <w:r w:rsidRPr="00645F5D">
        <w:rPr>
          <w:rFonts w:ascii="Times New Roman" w:hAnsi="Times New Roman" w:cs="Times New Roman"/>
          <w:b/>
          <w:sz w:val="32"/>
        </w:rPr>
        <w:t>Executive Business Summary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8"/>
        </w:rPr>
      </w:pPr>
      <w:r w:rsidRPr="00645F5D">
        <w:rPr>
          <w:rFonts w:ascii="Times New Roman" w:hAnsi="Times New Roman" w:cs="Times New Roman"/>
          <w:b/>
          <w:sz w:val="28"/>
        </w:rPr>
        <w:t>Business Summary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4"/>
        </w:rPr>
      </w:pPr>
      <w:r w:rsidRPr="00645F5D">
        <w:rPr>
          <w:rFonts w:ascii="Times New Roman" w:hAnsi="Times New Roman" w:cs="Times New Roman"/>
          <w:b/>
          <w:sz w:val="24"/>
        </w:rPr>
        <w:t>Business Problem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Why are sales relatively strong while profitability remains weak?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4"/>
        </w:rPr>
      </w:pPr>
      <w:r w:rsidRPr="00645F5D">
        <w:rPr>
          <w:rFonts w:ascii="Times New Roman" w:hAnsi="Times New Roman" w:cs="Times New Roman"/>
          <w:b/>
          <w:sz w:val="24"/>
        </w:rPr>
        <w:t>Executive Finding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The analysis found that profitability is being negatively affected by high discounting, particularly within loss-making Tables products and the Central region. Although sales increased over the analysis period, profit growth remained comparatively limited.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4"/>
        </w:rPr>
      </w:pPr>
      <w:r w:rsidRPr="00645F5D">
        <w:rPr>
          <w:rFonts w:ascii="Times New Roman" w:hAnsi="Times New Roman" w:cs="Times New Roman"/>
          <w:b/>
          <w:sz w:val="24"/>
        </w:rPr>
        <w:t>Key Findings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Total Sales: $2.30M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Total Profit: ~$286K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Overall Profit Margin: 12.47%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Central: lowest regional profit margin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Furniture: lowest category profit margin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Tables: negative profit</w:t>
      </w:r>
    </w:p>
    <w:p w:rsidR="00042C3D" w:rsidRPr="00645F5D" w:rsidRDefault="00EB2F5B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Higher discount levels were associated with declining and negative profitability.</w:t>
      </w:r>
    </w:p>
    <w:p w:rsidR="00042C3D" w:rsidRPr="00645F5D" w:rsidRDefault="00042C3D" w:rsidP="00042C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Top 5 loss-making Tables products: ~$8.3K loss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4"/>
        </w:rPr>
      </w:pPr>
      <w:r w:rsidRPr="00645F5D">
        <w:rPr>
          <w:rFonts w:ascii="Times New Roman" w:hAnsi="Times New Roman" w:cs="Times New Roman"/>
          <w:b/>
          <w:sz w:val="24"/>
        </w:rPr>
        <w:t>Business Impact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Sales volume is being generated at the expense of profitability in specific products, categories and discount bands.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4"/>
        </w:rPr>
      </w:pPr>
      <w:r w:rsidRPr="00645F5D">
        <w:rPr>
          <w:rFonts w:ascii="Times New Roman" w:hAnsi="Times New Roman" w:cs="Times New Roman"/>
          <w:b/>
          <w:sz w:val="24"/>
        </w:rPr>
        <w:t>Recommended Actions</w:t>
      </w:r>
    </w:p>
    <w:p w:rsidR="00042C3D" w:rsidRPr="00645F5D" w:rsidRDefault="00042C3D" w:rsidP="00042C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Review loss-making Tables products.</w:t>
      </w:r>
    </w:p>
    <w:p w:rsidR="00042C3D" w:rsidRPr="00645F5D" w:rsidRDefault="00042C3D" w:rsidP="00042C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Introduce discount approval thresholds.</w:t>
      </w:r>
    </w:p>
    <w:p w:rsidR="00042C3D" w:rsidRPr="00645F5D" w:rsidRDefault="00042C3D" w:rsidP="00042C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Investigate Central region discount practices.</w:t>
      </w:r>
    </w:p>
    <w:p w:rsidR="00042C3D" w:rsidRPr="00645F5D" w:rsidRDefault="00042C3D" w:rsidP="00042C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Review Furniture/Tables pricing strategy.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b/>
          <w:sz w:val="24"/>
        </w:rPr>
      </w:pPr>
      <w:r w:rsidRPr="00645F5D">
        <w:rPr>
          <w:rFonts w:ascii="Times New Roman" w:hAnsi="Times New Roman" w:cs="Times New Roman"/>
          <w:b/>
          <w:sz w:val="24"/>
        </w:rPr>
        <w:t>Expected Outcome</w:t>
      </w:r>
    </w:p>
    <w:p w:rsidR="00042C3D" w:rsidRPr="00645F5D" w:rsidRDefault="00042C3D" w:rsidP="00042C3D">
      <w:pPr>
        <w:jc w:val="both"/>
        <w:rPr>
          <w:rFonts w:ascii="Times New Roman" w:hAnsi="Times New Roman" w:cs="Times New Roman"/>
          <w:sz w:val="24"/>
        </w:rPr>
      </w:pPr>
      <w:r w:rsidRPr="00645F5D">
        <w:rPr>
          <w:rFonts w:ascii="Times New Roman" w:hAnsi="Times New Roman" w:cs="Times New Roman"/>
          <w:sz w:val="24"/>
        </w:rPr>
        <w:t>Improve profit margins by reducing avoidable discount-driven losses while protecting profitable sales volume.</w:t>
      </w:r>
    </w:p>
    <w:sectPr w:rsidR="00042C3D" w:rsidRPr="00645F5D" w:rsidSect="00566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70CFD"/>
    <w:multiLevelType w:val="hybridMultilevel"/>
    <w:tmpl w:val="D38E8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667530"/>
    <w:multiLevelType w:val="hybridMultilevel"/>
    <w:tmpl w:val="13A05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C3D"/>
    <w:rsid w:val="00042C3D"/>
    <w:rsid w:val="000B4D8F"/>
    <w:rsid w:val="00566B7D"/>
    <w:rsid w:val="00645F5D"/>
    <w:rsid w:val="00EB2F5B"/>
    <w:rsid w:val="00F62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C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8727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2026-08-19T11:58:00Z</dcterms:created>
  <dcterms:modified xsi:type="dcterms:W3CDTF">2026-08-25T14:56:00Z</dcterms:modified>
</cp:coreProperties>
</file>