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6E1" w:rsidRDefault="00F246CA" w:rsidP="00F246CA">
      <w:pPr>
        <w:jc w:val="center"/>
        <w:rPr>
          <w:b/>
          <w:sz w:val="36"/>
        </w:rPr>
      </w:pPr>
      <w:r w:rsidRPr="00F246CA">
        <w:rPr>
          <w:b/>
          <w:sz w:val="36"/>
        </w:rPr>
        <w:t>11 — Requirements Traceability Matrix</w:t>
      </w:r>
    </w:p>
    <w:p w:rsidR="00F246CA" w:rsidRPr="00F246CA" w:rsidRDefault="00F246CA" w:rsidP="00F246CA">
      <w:pPr>
        <w:jc w:val="both"/>
        <w:rPr>
          <w:b/>
          <w:bCs/>
          <w:sz w:val="24"/>
        </w:rPr>
      </w:pPr>
      <w:r w:rsidRPr="00F246CA">
        <w:rPr>
          <w:b/>
          <w:bCs/>
          <w:sz w:val="24"/>
        </w:rPr>
        <w:t>11.1 Phase Objective</w:t>
      </w:r>
    </w:p>
    <w:p w:rsidR="00F246CA" w:rsidRPr="00F246CA" w:rsidRDefault="00F246CA" w:rsidP="00F246CA">
      <w:pPr>
        <w:jc w:val="both"/>
        <w:rPr>
          <w:sz w:val="24"/>
        </w:rPr>
      </w:pPr>
      <w:r w:rsidRPr="00F246CA">
        <w:rPr>
          <w:sz w:val="24"/>
        </w:rPr>
        <w:t>The objective of this phase is to establish end-to-end traceability between the approved business objectives, business questions, findings and recommendations, business requirements, user stories and acceptance criteria.</w:t>
      </w:r>
    </w:p>
    <w:p w:rsidR="00F246CA" w:rsidRPr="00F246CA" w:rsidRDefault="00F246CA" w:rsidP="00F246CA">
      <w:pPr>
        <w:jc w:val="both"/>
        <w:rPr>
          <w:sz w:val="24"/>
        </w:rPr>
      </w:pPr>
      <w:r w:rsidRPr="00F246CA">
        <w:rPr>
          <w:sz w:val="24"/>
        </w:rPr>
        <w:t>The Requirements Traceability Matrix (RTM) provides a controlled link between business needs and the analytical solution, supporting requirements validation, solution design and subsequent UAT activities.</w:t>
      </w:r>
    </w:p>
    <w:p w:rsidR="00F246CA" w:rsidRDefault="00F53A99" w:rsidP="00F246CA">
      <w:pPr>
        <w:jc w:val="both"/>
        <w:rPr>
          <w:b/>
          <w:sz w:val="24"/>
        </w:rPr>
      </w:pPr>
      <w:r w:rsidRPr="00F53A99">
        <w:rPr>
          <w:b/>
          <w:sz w:val="24"/>
        </w:rPr>
        <w:t>11.2 Traceability Approach</w:t>
      </w:r>
    </w:p>
    <w:p w:rsidR="00F53A99" w:rsidRPr="00F53A99" w:rsidRDefault="00F53A99" w:rsidP="00F53A99">
      <w:pPr>
        <w:jc w:val="both"/>
        <w:rPr>
          <w:sz w:val="24"/>
        </w:rPr>
      </w:pPr>
      <w:r w:rsidRPr="00F53A99">
        <w:rPr>
          <w:sz w:val="24"/>
        </w:rPr>
        <w:t>Traceability is maintained through the following chain:</w:t>
      </w:r>
    </w:p>
    <w:p w:rsidR="00F53A99" w:rsidRPr="00F53A99" w:rsidRDefault="00F53A99" w:rsidP="00F53A99">
      <w:pPr>
        <w:jc w:val="both"/>
        <w:rPr>
          <w:sz w:val="24"/>
        </w:rPr>
      </w:pPr>
      <w:r w:rsidRPr="00F53A99">
        <w:rPr>
          <w:b/>
          <w:bCs/>
          <w:sz w:val="24"/>
        </w:rPr>
        <w:t>Business Objective → Business Question → Finding / Opportunity → Recommendation → Business Requirement → User Story → Acceptance Criteria → Solution Component → UAT</w:t>
      </w:r>
    </w:p>
    <w:p w:rsidR="00F53A99" w:rsidRPr="00F53A99" w:rsidRDefault="00F53A99" w:rsidP="00F53A99">
      <w:pPr>
        <w:jc w:val="both"/>
        <w:rPr>
          <w:sz w:val="24"/>
        </w:rPr>
      </w:pPr>
      <w:r w:rsidRPr="00F53A99">
        <w:rPr>
          <w:sz w:val="24"/>
        </w:rPr>
        <w:t>The RTM links each approved business requirement to its corresponding user story and acceptance criteria. Solution components and UAT test cases will be populated during the subsequent solution design and UAT phases.</w:t>
      </w: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p>
    <w:p w:rsidR="00F53A99" w:rsidRDefault="00B779B3" w:rsidP="00F246CA">
      <w:pPr>
        <w:jc w:val="both"/>
        <w:rPr>
          <w:b/>
          <w:sz w:val="24"/>
        </w:rPr>
      </w:pPr>
      <w:r w:rsidRPr="00B779B3">
        <w:rPr>
          <w:b/>
          <w:sz w:val="24"/>
        </w:rPr>
        <w:lastRenderedPageBreak/>
        <w:t>11.3 Requirements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791"/>
        <w:gridCol w:w="1750"/>
        <w:gridCol w:w="3913"/>
        <w:gridCol w:w="1982"/>
        <w:gridCol w:w="871"/>
        <w:gridCol w:w="1791"/>
        <w:gridCol w:w="823"/>
        <w:gridCol w:w="1149"/>
      </w:tblGrid>
      <w:tr w:rsidR="00B779B3" w:rsidRPr="00B779B3" w:rsidTr="00B779B3">
        <w:trPr>
          <w:cantSplit/>
          <w:tblHeader/>
          <w:tblCellSpacing w:w="15" w:type="dxa"/>
        </w:trPr>
        <w:tc>
          <w:tcPr>
            <w:tcW w:w="0" w:type="auto"/>
            <w:vAlign w:val="center"/>
            <w:hideMark/>
          </w:tcPr>
          <w:p w:rsidR="00B779B3" w:rsidRPr="00B779B3" w:rsidRDefault="00B779B3" w:rsidP="00B779B3">
            <w:pPr>
              <w:jc w:val="both"/>
              <w:rPr>
                <w:b/>
                <w:bCs/>
                <w:sz w:val="24"/>
              </w:rPr>
            </w:pPr>
            <w:r w:rsidRPr="00B779B3">
              <w:rPr>
                <w:b/>
                <w:bCs/>
                <w:sz w:val="24"/>
              </w:rPr>
              <w:t>BR ID</w:t>
            </w:r>
          </w:p>
        </w:tc>
        <w:tc>
          <w:tcPr>
            <w:tcW w:w="0" w:type="auto"/>
            <w:vAlign w:val="center"/>
            <w:hideMark/>
          </w:tcPr>
          <w:p w:rsidR="00B779B3" w:rsidRPr="00B779B3" w:rsidRDefault="00B779B3" w:rsidP="00B779B3">
            <w:pPr>
              <w:jc w:val="both"/>
              <w:rPr>
                <w:b/>
                <w:bCs/>
                <w:sz w:val="24"/>
              </w:rPr>
            </w:pPr>
            <w:r w:rsidRPr="00B779B3">
              <w:rPr>
                <w:b/>
                <w:bCs/>
                <w:sz w:val="24"/>
              </w:rPr>
              <w:t>Business Objective / Question</w:t>
            </w:r>
          </w:p>
        </w:tc>
        <w:tc>
          <w:tcPr>
            <w:tcW w:w="0" w:type="auto"/>
            <w:vAlign w:val="center"/>
            <w:hideMark/>
          </w:tcPr>
          <w:p w:rsidR="00B779B3" w:rsidRPr="00B779B3" w:rsidRDefault="00B779B3" w:rsidP="00B779B3">
            <w:pPr>
              <w:jc w:val="both"/>
              <w:rPr>
                <w:b/>
                <w:bCs/>
                <w:sz w:val="24"/>
              </w:rPr>
            </w:pPr>
            <w:r w:rsidRPr="00B779B3">
              <w:rPr>
                <w:b/>
                <w:bCs/>
                <w:sz w:val="24"/>
              </w:rPr>
              <w:t>Finding / Opportunity</w:t>
            </w:r>
          </w:p>
        </w:tc>
        <w:tc>
          <w:tcPr>
            <w:tcW w:w="0" w:type="auto"/>
            <w:vAlign w:val="center"/>
            <w:hideMark/>
          </w:tcPr>
          <w:p w:rsidR="00B779B3" w:rsidRPr="00B779B3" w:rsidRDefault="00B779B3" w:rsidP="00B779B3">
            <w:pPr>
              <w:jc w:val="both"/>
              <w:rPr>
                <w:b/>
                <w:bCs/>
                <w:sz w:val="24"/>
              </w:rPr>
            </w:pPr>
            <w:r w:rsidRPr="00B779B3">
              <w:rPr>
                <w:b/>
                <w:bCs/>
                <w:sz w:val="24"/>
              </w:rPr>
              <w:t>Recommendation</w:t>
            </w:r>
          </w:p>
        </w:tc>
        <w:tc>
          <w:tcPr>
            <w:tcW w:w="0" w:type="auto"/>
            <w:vAlign w:val="center"/>
            <w:hideMark/>
          </w:tcPr>
          <w:p w:rsidR="00B779B3" w:rsidRPr="00B779B3" w:rsidRDefault="00B779B3" w:rsidP="00B779B3">
            <w:pPr>
              <w:jc w:val="both"/>
              <w:rPr>
                <w:b/>
                <w:bCs/>
                <w:sz w:val="24"/>
              </w:rPr>
            </w:pPr>
            <w:r w:rsidRPr="00B779B3">
              <w:rPr>
                <w:b/>
                <w:bCs/>
                <w:sz w:val="24"/>
              </w:rPr>
              <w:t>User Story</w:t>
            </w:r>
          </w:p>
        </w:tc>
        <w:tc>
          <w:tcPr>
            <w:tcW w:w="0" w:type="auto"/>
            <w:vAlign w:val="center"/>
            <w:hideMark/>
          </w:tcPr>
          <w:p w:rsidR="00B779B3" w:rsidRPr="00B779B3" w:rsidRDefault="00B779B3" w:rsidP="00B779B3">
            <w:pPr>
              <w:jc w:val="both"/>
              <w:rPr>
                <w:b/>
                <w:bCs/>
                <w:sz w:val="24"/>
              </w:rPr>
            </w:pPr>
            <w:r w:rsidRPr="00B779B3">
              <w:rPr>
                <w:b/>
                <w:bCs/>
                <w:sz w:val="24"/>
              </w:rPr>
              <w:t>Acceptance Criteria</w:t>
            </w:r>
          </w:p>
        </w:tc>
        <w:tc>
          <w:tcPr>
            <w:tcW w:w="0" w:type="auto"/>
            <w:vAlign w:val="center"/>
            <w:hideMark/>
          </w:tcPr>
          <w:p w:rsidR="00B779B3" w:rsidRPr="00B779B3" w:rsidRDefault="00B779B3" w:rsidP="00B779B3">
            <w:pPr>
              <w:jc w:val="both"/>
              <w:rPr>
                <w:b/>
                <w:bCs/>
                <w:sz w:val="24"/>
              </w:rPr>
            </w:pPr>
            <w:r w:rsidRPr="00B779B3">
              <w:rPr>
                <w:b/>
                <w:bCs/>
                <w:sz w:val="24"/>
              </w:rPr>
              <w:t>Priority</w:t>
            </w:r>
          </w:p>
        </w:tc>
        <w:tc>
          <w:tcPr>
            <w:tcW w:w="0" w:type="auto"/>
            <w:vAlign w:val="center"/>
            <w:hideMark/>
          </w:tcPr>
          <w:p w:rsidR="00B779B3" w:rsidRPr="00B779B3" w:rsidRDefault="00B779B3" w:rsidP="00B779B3">
            <w:pPr>
              <w:jc w:val="both"/>
              <w:rPr>
                <w:b/>
                <w:bCs/>
                <w:sz w:val="24"/>
              </w:rPr>
            </w:pPr>
            <w:r w:rsidRPr="00B779B3">
              <w:rPr>
                <w:b/>
                <w:bCs/>
                <w:sz w:val="24"/>
              </w:rPr>
              <w:t>Solution / UAT</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BR-01</w:t>
            </w:r>
          </w:p>
        </w:tc>
        <w:tc>
          <w:tcPr>
            <w:tcW w:w="0" w:type="auto"/>
            <w:vAlign w:val="center"/>
            <w:hideMark/>
          </w:tcPr>
          <w:p w:rsidR="00B779B3" w:rsidRPr="00B779B3" w:rsidRDefault="00B779B3" w:rsidP="00B779B3">
            <w:pPr>
              <w:jc w:val="both"/>
              <w:rPr>
                <w:sz w:val="24"/>
              </w:rPr>
            </w:pPr>
            <w:r w:rsidRPr="00B779B3">
              <w:rPr>
                <w:sz w:val="24"/>
              </w:rPr>
              <w:t>BO-05 / BQ-10</w:t>
            </w:r>
          </w:p>
        </w:tc>
        <w:tc>
          <w:tcPr>
            <w:tcW w:w="0" w:type="auto"/>
            <w:vAlign w:val="center"/>
            <w:hideMark/>
          </w:tcPr>
          <w:p w:rsidR="00B779B3" w:rsidRPr="00B779B3" w:rsidRDefault="00B779B3" w:rsidP="00B779B3">
            <w:pPr>
              <w:jc w:val="both"/>
              <w:rPr>
                <w:sz w:val="24"/>
              </w:rPr>
            </w:pPr>
            <w:r w:rsidRPr="00B779B3">
              <w:rPr>
                <w:sz w:val="24"/>
              </w:rPr>
              <w:t>Need consolidated decision-support view</w:t>
            </w:r>
          </w:p>
        </w:tc>
        <w:tc>
          <w:tcPr>
            <w:tcW w:w="0" w:type="auto"/>
            <w:vAlign w:val="center"/>
            <w:hideMark/>
          </w:tcPr>
          <w:p w:rsidR="00B779B3" w:rsidRPr="00B779B3" w:rsidRDefault="00367ED2" w:rsidP="00B779B3">
            <w:pPr>
              <w:jc w:val="both"/>
              <w:rPr>
                <w:sz w:val="24"/>
              </w:rPr>
            </w:pPr>
            <w:r>
              <w:rPr>
                <w:sz w:val="24"/>
              </w:rPr>
              <w:t xml:space="preserve">Supports </w:t>
            </w:r>
            <w:r w:rsidR="00B779B3" w:rsidRPr="00B779B3">
              <w:rPr>
                <w:sz w:val="24"/>
              </w:rPr>
              <w:t>R-01 to R-05</w:t>
            </w:r>
          </w:p>
        </w:tc>
        <w:tc>
          <w:tcPr>
            <w:tcW w:w="0" w:type="auto"/>
            <w:vAlign w:val="center"/>
            <w:hideMark/>
          </w:tcPr>
          <w:p w:rsidR="00B779B3" w:rsidRPr="00B779B3" w:rsidRDefault="00B779B3" w:rsidP="00B779B3">
            <w:pPr>
              <w:jc w:val="both"/>
              <w:rPr>
                <w:sz w:val="24"/>
              </w:rPr>
            </w:pPr>
            <w:r w:rsidRPr="00B779B3">
              <w:rPr>
                <w:sz w:val="24"/>
              </w:rPr>
              <w:t>US-01</w:t>
            </w:r>
          </w:p>
        </w:tc>
        <w:tc>
          <w:tcPr>
            <w:tcW w:w="0" w:type="auto"/>
            <w:vAlign w:val="center"/>
            <w:hideMark/>
          </w:tcPr>
          <w:p w:rsidR="00B779B3" w:rsidRPr="00B779B3" w:rsidRDefault="00B779B3" w:rsidP="00B779B3">
            <w:pPr>
              <w:jc w:val="both"/>
              <w:rPr>
                <w:sz w:val="24"/>
              </w:rPr>
            </w:pPr>
            <w:r w:rsidRPr="00B779B3">
              <w:rPr>
                <w:sz w:val="24"/>
              </w:rPr>
              <w:t>AC-01.1, AC-01.2</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BR-02</w:t>
            </w:r>
          </w:p>
        </w:tc>
        <w:tc>
          <w:tcPr>
            <w:tcW w:w="0" w:type="auto"/>
            <w:vAlign w:val="center"/>
            <w:hideMark/>
          </w:tcPr>
          <w:p w:rsidR="00B779B3" w:rsidRPr="00B779B3" w:rsidRDefault="00B779B3" w:rsidP="00B779B3">
            <w:pPr>
              <w:jc w:val="both"/>
              <w:rPr>
                <w:sz w:val="24"/>
              </w:rPr>
            </w:pPr>
            <w:r w:rsidRPr="00B779B3">
              <w:rPr>
                <w:sz w:val="24"/>
              </w:rPr>
              <w:t>BO-01 / BQ-01–03</w:t>
            </w:r>
          </w:p>
        </w:tc>
        <w:tc>
          <w:tcPr>
            <w:tcW w:w="0" w:type="auto"/>
            <w:vAlign w:val="center"/>
            <w:hideMark/>
          </w:tcPr>
          <w:p w:rsidR="00B779B3" w:rsidRPr="00B779B3" w:rsidRDefault="00B779B3" w:rsidP="00B779B3">
            <w:pPr>
              <w:jc w:val="both"/>
              <w:rPr>
                <w:sz w:val="24"/>
              </w:rPr>
            </w:pPr>
            <w:r w:rsidRPr="00B779B3">
              <w:rPr>
                <w:sz w:val="24"/>
              </w:rPr>
              <w:t>Product/category performance differs</w:t>
            </w:r>
          </w:p>
        </w:tc>
        <w:tc>
          <w:tcPr>
            <w:tcW w:w="0" w:type="auto"/>
            <w:vAlign w:val="center"/>
            <w:hideMark/>
          </w:tcPr>
          <w:p w:rsidR="00B779B3" w:rsidRPr="00B779B3" w:rsidRDefault="00B779B3" w:rsidP="00B779B3">
            <w:pPr>
              <w:jc w:val="both"/>
              <w:rPr>
                <w:sz w:val="24"/>
              </w:rPr>
            </w:pPr>
            <w:r w:rsidRPr="00B779B3">
              <w:rPr>
                <w:sz w:val="24"/>
              </w:rPr>
              <w:t>R-01 / R-05</w:t>
            </w:r>
          </w:p>
        </w:tc>
        <w:tc>
          <w:tcPr>
            <w:tcW w:w="0" w:type="auto"/>
            <w:vAlign w:val="center"/>
            <w:hideMark/>
          </w:tcPr>
          <w:p w:rsidR="00B779B3" w:rsidRPr="00B779B3" w:rsidRDefault="00B779B3" w:rsidP="00B779B3">
            <w:pPr>
              <w:jc w:val="both"/>
              <w:rPr>
                <w:sz w:val="24"/>
              </w:rPr>
            </w:pPr>
            <w:r w:rsidRPr="00B779B3">
              <w:rPr>
                <w:sz w:val="24"/>
              </w:rPr>
              <w:t>US-02</w:t>
            </w:r>
          </w:p>
        </w:tc>
        <w:tc>
          <w:tcPr>
            <w:tcW w:w="0" w:type="auto"/>
            <w:vAlign w:val="center"/>
            <w:hideMark/>
          </w:tcPr>
          <w:p w:rsidR="00B779B3" w:rsidRPr="00B779B3" w:rsidRDefault="00B779B3" w:rsidP="00B779B3">
            <w:pPr>
              <w:jc w:val="both"/>
              <w:rPr>
                <w:sz w:val="24"/>
              </w:rPr>
            </w:pPr>
            <w:r w:rsidRPr="00B779B3">
              <w:rPr>
                <w:sz w:val="24"/>
              </w:rPr>
              <w:t>AC-02.1, AC-02.2</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BR-03</w:t>
            </w:r>
          </w:p>
        </w:tc>
        <w:tc>
          <w:tcPr>
            <w:tcW w:w="0" w:type="auto"/>
            <w:vAlign w:val="center"/>
            <w:hideMark/>
          </w:tcPr>
          <w:p w:rsidR="00B779B3" w:rsidRPr="00B779B3" w:rsidRDefault="00B779B3" w:rsidP="00B779B3">
            <w:pPr>
              <w:jc w:val="both"/>
              <w:rPr>
                <w:sz w:val="24"/>
              </w:rPr>
            </w:pPr>
            <w:r w:rsidRPr="00B779B3">
              <w:rPr>
                <w:sz w:val="24"/>
              </w:rPr>
              <w:t>BO-02 / BQ-04</w:t>
            </w:r>
          </w:p>
        </w:tc>
        <w:tc>
          <w:tcPr>
            <w:tcW w:w="0" w:type="auto"/>
            <w:vAlign w:val="center"/>
            <w:hideMark/>
          </w:tcPr>
          <w:p w:rsidR="00B779B3" w:rsidRPr="00B779B3" w:rsidRDefault="00B779B3" w:rsidP="00B779B3">
            <w:pPr>
              <w:jc w:val="both"/>
              <w:rPr>
                <w:sz w:val="24"/>
              </w:rPr>
            </w:pPr>
            <w:r w:rsidRPr="00B779B3">
              <w:rPr>
                <w:sz w:val="24"/>
              </w:rPr>
              <w:t>Profitability varies across products/categories</w:t>
            </w:r>
          </w:p>
        </w:tc>
        <w:tc>
          <w:tcPr>
            <w:tcW w:w="0" w:type="auto"/>
            <w:vAlign w:val="center"/>
            <w:hideMark/>
          </w:tcPr>
          <w:p w:rsidR="00B779B3" w:rsidRPr="00B779B3" w:rsidRDefault="00B779B3" w:rsidP="00B779B3">
            <w:pPr>
              <w:jc w:val="both"/>
              <w:rPr>
                <w:sz w:val="24"/>
              </w:rPr>
            </w:pPr>
            <w:r w:rsidRPr="00B779B3">
              <w:rPr>
                <w:sz w:val="24"/>
              </w:rPr>
              <w:t>R-05</w:t>
            </w:r>
          </w:p>
        </w:tc>
        <w:tc>
          <w:tcPr>
            <w:tcW w:w="0" w:type="auto"/>
            <w:vAlign w:val="center"/>
            <w:hideMark/>
          </w:tcPr>
          <w:p w:rsidR="00B779B3" w:rsidRPr="00B779B3" w:rsidRDefault="00B779B3" w:rsidP="00B779B3">
            <w:pPr>
              <w:jc w:val="both"/>
              <w:rPr>
                <w:sz w:val="24"/>
              </w:rPr>
            </w:pPr>
            <w:r w:rsidRPr="00B779B3">
              <w:rPr>
                <w:sz w:val="24"/>
              </w:rPr>
              <w:t>US-03</w:t>
            </w:r>
          </w:p>
        </w:tc>
        <w:tc>
          <w:tcPr>
            <w:tcW w:w="0" w:type="auto"/>
            <w:vAlign w:val="center"/>
            <w:hideMark/>
          </w:tcPr>
          <w:p w:rsidR="00B779B3" w:rsidRPr="00B779B3" w:rsidRDefault="00B779B3" w:rsidP="00B779B3">
            <w:pPr>
              <w:jc w:val="both"/>
              <w:rPr>
                <w:sz w:val="24"/>
              </w:rPr>
            </w:pPr>
            <w:r w:rsidRPr="00B779B3">
              <w:rPr>
                <w:sz w:val="24"/>
              </w:rPr>
              <w:t>AC-03.1, AC-03.2</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BR-04</w:t>
            </w:r>
          </w:p>
        </w:tc>
        <w:tc>
          <w:tcPr>
            <w:tcW w:w="0" w:type="auto"/>
            <w:vAlign w:val="center"/>
            <w:hideMark/>
          </w:tcPr>
          <w:p w:rsidR="00B779B3" w:rsidRPr="00B779B3" w:rsidRDefault="00B779B3" w:rsidP="00B779B3">
            <w:pPr>
              <w:jc w:val="both"/>
              <w:rPr>
                <w:sz w:val="24"/>
              </w:rPr>
            </w:pPr>
            <w:r w:rsidRPr="00B779B3">
              <w:rPr>
                <w:sz w:val="24"/>
              </w:rPr>
              <w:t>BO-04 / BQ-08</w:t>
            </w:r>
          </w:p>
        </w:tc>
        <w:tc>
          <w:tcPr>
            <w:tcW w:w="0" w:type="auto"/>
            <w:vAlign w:val="center"/>
            <w:hideMark/>
          </w:tcPr>
          <w:p w:rsidR="00B779B3" w:rsidRPr="00B779B3" w:rsidRDefault="00B779B3" w:rsidP="00B779B3">
            <w:pPr>
              <w:jc w:val="both"/>
              <w:rPr>
                <w:sz w:val="24"/>
              </w:rPr>
            </w:pPr>
            <w:r w:rsidRPr="00B779B3">
              <w:rPr>
                <w:sz w:val="24"/>
              </w:rPr>
              <w:t>Store performance varies by revenue, GP and margin</w:t>
            </w:r>
          </w:p>
        </w:tc>
        <w:tc>
          <w:tcPr>
            <w:tcW w:w="0" w:type="auto"/>
            <w:vAlign w:val="center"/>
            <w:hideMark/>
          </w:tcPr>
          <w:p w:rsidR="00B779B3" w:rsidRPr="00B779B3" w:rsidRDefault="00B779B3" w:rsidP="00B779B3">
            <w:pPr>
              <w:jc w:val="both"/>
              <w:rPr>
                <w:sz w:val="24"/>
              </w:rPr>
            </w:pPr>
            <w:r w:rsidRPr="00B779B3">
              <w:rPr>
                <w:sz w:val="24"/>
              </w:rPr>
              <w:t>R-04</w:t>
            </w:r>
          </w:p>
        </w:tc>
        <w:tc>
          <w:tcPr>
            <w:tcW w:w="0" w:type="auto"/>
            <w:vAlign w:val="center"/>
            <w:hideMark/>
          </w:tcPr>
          <w:p w:rsidR="00B779B3" w:rsidRPr="00B779B3" w:rsidRDefault="00B779B3" w:rsidP="00B779B3">
            <w:pPr>
              <w:jc w:val="both"/>
              <w:rPr>
                <w:sz w:val="24"/>
              </w:rPr>
            </w:pPr>
            <w:r w:rsidRPr="00B779B3">
              <w:rPr>
                <w:sz w:val="24"/>
              </w:rPr>
              <w:t>US-04</w:t>
            </w:r>
          </w:p>
        </w:tc>
        <w:tc>
          <w:tcPr>
            <w:tcW w:w="0" w:type="auto"/>
            <w:vAlign w:val="center"/>
            <w:hideMark/>
          </w:tcPr>
          <w:p w:rsidR="00B779B3" w:rsidRPr="00B779B3" w:rsidRDefault="00B779B3" w:rsidP="00B779B3">
            <w:pPr>
              <w:jc w:val="both"/>
              <w:rPr>
                <w:sz w:val="24"/>
              </w:rPr>
            </w:pPr>
            <w:r w:rsidRPr="00B779B3">
              <w:rPr>
                <w:sz w:val="24"/>
              </w:rPr>
              <w:t>AC-04.1, AC-04.2</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BR-05</w:t>
            </w:r>
          </w:p>
        </w:tc>
        <w:tc>
          <w:tcPr>
            <w:tcW w:w="0" w:type="auto"/>
            <w:vAlign w:val="center"/>
            <w:hideMark/>
          </w:tcPr>
          <w:p w:rsidR="00B779B3" w:rsidRPr="00B779B3" w:rsidRDefault="00B779B3" w:rsidP="00B779B3">
            <w:pPr>
              <w:jc w:val="both"/>
              <w:rPr>
                <w:sz w:val="24"/>
              </w:rPr>
            </w:pPr>
            <w:r w:rsidRPr="00B779B3">
              <w:rPr>
                <w:sz w:val="24"/>
              </w:rPr>
              <w:t>BO-03 / BQ-05–07</w:t>
            </w:r>
          </w:p>
        </w:tc>
        <w:tc>
          <w:tcPr>
            <w:tcW w:w="0" w:type="auto"/>
            <w:vAlign w:val="center"/>
            <w:hideMark/>
          </w:tcPr>
          <w:p w:rsidR="00B779B3" w:rsidRPr="00B779B3" w:rsidRDefault="00B779B3" w:rsidP="00B779B3">
            <w:pPr>
              <w:jc w:val="both"/>
              <w:rPr>
                <w:sz w:val="24"/>
              </w:rPr>
            </w:pPr>
            <w:r w:rsidRPr="00B779B3">
              <w:rPr>
                <w:sz w:val="24"/>
              </w:rPr>
              <w:t>Product × Store inventory coverage varies</w:t>
            </w:r>
          </w:p>
        </w:tc>
        <w:tc>
          <w:tcPr>
            <w:tcW w:w="0" w:type="auto"/>
            <w:vAlign w:val="center"/>
            <w:hideMark/>
          </w:tcPr>
          <w:p w:rsidR="00B779B3" w:rsidRPr="00B779B3" w:rsidRDefault="00B779B3" w:rsidP="00B779B3">
            <w:pPr>
              <w:jc w:val="both"/>
              <w:rPr>
                <w:sz w:val="24"/>
              </w:rPr>
            </w:pPr>
            <w:r w:rsidRPr="00B779B3">
              <w:rPr>
                <w:sz w:val="24"/>
              </w:rPr>
              <w:t>R-01 / R-02</w:t>
            </w:r>
          </w:p>
        </w:tc>
        <w:tc>
          <w:tcPr>
            <w:tcW w:w="0" w:type="auto"/>
            <w:vAlign w:val="center"/>
            <w:hideMark/>
          </w:tcPr>
          <w:p w:rsidR="00B779B3" w:rsidRPr="00B779B3" w:rsidRDefault="00B779B3" w:rsidP="00B779B3">
            <w:pPr>
              <w:jc w:val="both"/>
              <w:rPr>
                <w:sz w:val="24"/>
              </w:rPr>
            </w:pPr>
            <w:r w:rsidRPr="00B779B3">
              <w:rPr>
                <w:sz w:val="24"/>
              </w:rPr>
              <w:t>US-05</w:t>
            </w:r>
          </w:p>
        </w:tc>
        <w:tc>
          <w:tcPr>
            <w:tcW w:w="0" w:type="auto"/>
            <w:vAlign w:val="center"/>
            <w:hideMark/>
          </w:tcPr>
          <w:p w:rsidR="00B779B3" w:rsidRPr="00B779B3" w:rsidRDefault="00B779B3" w:rsidP="00B779B3">
            <w:pPr>
              <w:jc w:val="both"/>
              <w:rPr>
                <w:sz w:val="24"/>
              </w:rPr>
            </w:pPr>
            <w:r w:rsidRPr="00B779B3">
              <w:rPr>
                <w:sz w:val="24"/>
              </w:rPr>
              <w:t>AC-05.1, AC-05.2</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BR-06</w:t>
            </w:r>
          </w:p>
        </w:tc>
        <w:tc>
          <w:tcPr>
            <w:tcW w:w="0" w:type="auto"/>
            <w:vAlign w:val="center"/>
            <w:hideMark/>
          </w:tcPr>
          <w:p w:rsidR="00B779B3" w:rsidRPr="00B779B3" w:rsidRDefault="00B779B3" w:rsidP="00B779B3">
            <w:pPr>
              <w:jc w:val="both"/>
              <w:rPr>
                <w:sz w:val="24"/>
              </w:rPr>
            </w:pPr>
            <w:r w:rsidRPr="00B779B3">
              <w:rPr>
                <w:sz w:val="24"/>
              </w:rPr>
              <w:t>BO-03 / BQ-05</w:t>
            </w:r>
          </w:p>
        </w:tc>
        <w:tc>
          <w:tcPr>
            <w:tcW w:w="0" w:type="auto"/>
            <w:vAlign w:val="center"/>
            <w:hideMark/>
          </w:tcPr>
          <w:p w:rsidR="00B779B3" w:rsidRPr="00B779B3" w:rsidRDefault="00B779B3" w:rsidP="00B779B3">
            <w:pPr>
              <w:jc w:val="both"/>
              <w:rPr>
                <w:sz w:val="24"/>
              </w:rPr>
            </w:pPr>
            <w:r w:rsidRPr="00B779B3">
              <w:rPr>
                <w:sz w:val="24"/>
              </w:rPr>
              <w:t>High historical demand with zero/low inventory positions identified</w:t>
            </w:r>
          </w:p>
        </w:tc>
        <w:tc>
          <w:tcPr>
            <w:tcW w:w="0" w:type="auto"/>
            <w:vAlign w:val="center"/>
            <w:hideMark/>
          </w:tcPr>
          <w:p w:rsidR="00B779B3" w:rsidRPr="00B779B3" w:rsidRDefault="00B779B3" w:rsidP="00B779B3">
            <w:pPr>
              <w:jc w:val="both"/>
              <w:rPr>
                <w:sz w:val="24"/>
              </w:rPr>
            </w:pPr>
            <w:r w:rsidRPr="00B779B3">
              <w:rPr>
                <w:sz w:val="24"/>
              </w:rPr>
              <w:t>R-01</w:t>
            </w:r>
          </w:p>
        </w:tc>
        <w:tc>
          <w:tcPr>
            <w:tcW w:w="0" w:type="auto"/>
            <w:vAlign w:val="center"/>
            <w:hideMark/>
          </w:tcPr>
          <w:p w:rsidR="00B779B3" w:rsidRPr="00B779B3" w:rsidRDefault="00B779B3" w:rsidP="00B779B3">
            <w:pPr>
              <w:jc w:val="both"/>
              <w:rPr>
                <w:sz w:val="24"/>
              </w:rPr>
            </w:pPr>
            <w:r w:rsidRPr="00B779B3">
              <w:rPr>
                <w:sz w:val="24"/>
              </w:rPr>
              <w:t>US-06</w:t>
            </w:r>
          </w:p>
        </w:tc>
        <w:tc>
          <w:tcPr>
            <w:tcW w:w="0" w:type="auto"/>
            <w:vAlign w:val="center"/>
            <w:hideMark/>
          </w:tcPr>
          <w:p w:rsidR="00B779B3" w:rsidRPr="00B779B3" w:rsidRDefault="00B779B3" w:rsidP="00B779B3">
            <w:pPr>
              <w:jc w:val="both"/>
              <w:rPr>
                <w:sz w:val="24"/>
              </w:rPr>
            </w:pPr>
            <w:r w:rsidRPr="00B779B3">
              <w:rPr>
                <w:sz w:val="24"/>
              </w:rPr>
              <w:t>AC-06.1–06.3</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BR-07</w:t>
            </w:r>
          </w:p>
        </w:tc>
        <w:tc>
          <w:tcPr>
            <w:tcW w:w="0" w:type="auto"/>
            <w:vAlign w:val="center"/>
            <w:hideMark/>
          </w:tcPr>
          <w:p w:rsidR="00B779B3" w:rsidRPr="00B779B3" w:rsidRDefault="00B779B3" w:rsidP="00B779B3">
            <w:pPr>
              <w:jc w:val="both"/>
              <w:rPr>
                <w:sz w:val="24"/>
              </w:rPr>
            </w:pPr>
            <w:r w:rsidRPr="00B779B3">
              <w:rPr>
                <w:sz w:val="24"/>
              </w:rPr>
              <w:t>BO-03 / BQ-06</w:t>
            </w:r>
          </w:p>
        </w:tc>
        <w:tc>
          <w:tcPr>
            <w:tcW w:w="0" w:type="auto"/>
            <w:vAlign w:val="center"/>
            <w:hideMark/>
          </w:tcPr>
          <w:p w:rsidR="00B779B3" w:rsidRPr="00B779B3" w:rsidRDefault="00B779B3" w:rsidP="00B779B3">
            <w:pPr>
              <w:jc w:val="both"/>
              <w:rPr>
                <w:sz w:val="24"/>
              </w:rPr>
            </w:pPr>
            <w:r w:rsidRPr="00B779B3">
              <w:rPr>
                <w:sz w:val="24"/>
              </w:rPr>
              <w:t>Some Product × Store positions show exceptionally high coverage</w:t>
            </w:r>
          </w:p>
        </w:tc>
        <w:tc>
          <w:tcPr>
            <w:tcW w:w="0" w:type="auto"/>
            <w:vAlign w:val="center"/>
            <w:hideMark/>
          </w:tcPr>
          <w:p w:rsidR="00B779B3" w:rsidRPr="00B779B3" w:rsidRDefault="00B779B3" w:rsidP="00B779B3">
            <w:pPr>
              <w:jc w:val="both"/>
              <w:rPr>
                <w:sz w:val="24"/>
              </w:rPr>
            </w:pPr>
            <w:r w:rsidRPr="00B779B3">
              <w:rPr>
                <w:sz w:val="24"/>
              </w:rPr>
              <w:t>R-02 / R-03</w:t>
            </w:r>
          </w:p>
        </w:tc>
        <w:tc>
          <w:tcPr>
            <w:tcW w:w="0" w:type="auto"/>
            <w:vAlign w:val="center"/>
            <w:hideMark/>
          </w:tcPr>
          <w:p w:rsidR="00B779B3" w:rsidRPr="00B779B3" w:rsidRDefault="00B779B3" w:rsidP="00B779B3">
            <w:pPr>
              <w:jc w:val="both"/>
              <w:rPr>
                <w:sz w:val="24"/>
              </w:rPr>
            </w:pPr>
            <w:r w:rsidRPr="00B779B3">
              <w:rPr>
                <w:sz w:val="24"/>
              </w:rPr>
              <w:t>US-07</w:t>
            </w:r>
          </w:p>
        </w:tc>
        <w:tc>
          <w:tcPr>
            <w:tcW w:w="0" w:type="auto"/>
            <w:vAlign w:val="center"/>
            <w:hideMark/>
          </w:tcPr>
          <w:p w:rsidR="00B779B3" w:rsidRPr="00B779B3" w:rsidRDefault="00B779B3" w:rsidP="00B779B3">
            <w:pPr>
              <w:jc w:val="both"/>
              <w:rPr>
                <w:sz w:val="24"/>
              </w:rPr>
            </w:pPr>
            <w:r w:rsidRPr="00B779B3">
              <w:rPr>
                <w:sz w:val="24"/>
              </w:rPr>
              <w:t>AC-07.1–07.3</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lastRenderedPageBreak/>
              <w:t>BR-07 / BR-09</w:t>
            </w:r>
          </w:p>
        </w:tc>
        <w:tc>
          <w:tcPr>
            <w:tcW w:w="0" w:type="auto"/>
            <w:vAlign w:val="center"/>
            <w:hideMark/>
          </w:tcPr>
          <w:p w:rsidR="00B779B3" w:rsidRPr="00B779B3" w:rsidRDefault="00B779B3" w:rsidP="00B779B3">
            <w:pPr>
              <w:jc w:val="both"/>
              <w:rPr>
                <w:sz w:val="24"/>
              </w:rPr>
            </w:pPr>
            <w:r w:rsidRPr="00B779B3">
              <w:rPr>
                <w:sz w:val="24"/>
              </w:rPr>
              <w:t>BO-03 / BQ-06 / BQ-10</w:t>
            </w:r>
          </w:p>
        </w:tc>
        <w:tc>
          <w:tcPr>
            <w:tcW w:w="0" w:type="auto"/>
            <w:vAlign w:val="center"/>
            <w:hideMark/>
          </w:tcPr>
          <w:p w:rsidR="00B779B3" w:rsidRPr="00B779B3" w:rsidRDefault="00B779B3" w:rsidP="00B779B3">
            <w:pPr>
              <w:jc w:val="both"/>
              <w:rPr>
                <w:sz w:val="24"/>
              </w:rPr>
            </w:pPr>
            <w:r w:rsidRPr="00B779B3">
              <w:rPr>
                <w:sz w:val="24"/>
              </w:rPr>
              <w:t>Coverage should be considered alongside financial exposure</w:t>
            </w:r>
          </w:p>
        </w:tc>
        <w:tc>
          <w:tcPr>
            <w:tcW w:w="0" w:type="auto"/>
            <w:vAlign w:val="center"/>
            <w:hideMark/>
          </w:tcPr>
          <w:p w:rsidR="00B779B3" w:rsidRPr="00B779B3" w:rsidRDefault="00B779B3" w:rsidP="00B779B3">
            <w:pPr>
              <w:jc w:val="both"/>
              <w:rPr>
                <w:sz w:val="24"/>
              </w:rPr>
            </w:pPr>
            <w:r w:rsidRPr="00B779B3">
              <w:rPr>
                <w:sz w:val="24"/>
              </w:rPr>
              <w:t>R-03</w:t>
            </w:r>
          </w:p>
        </w:tc>
        <w:tc>
          <w:tcPr>
            <w:tcW w:w="0" w:type="auto"/>
            <w:vAlign w:val="center"/>
            <w:hideMark/>
          </w:tcPr>
          <w:p w:rsidR="00B779B3" w:rsidRPr="00B779B3" w:rsidRDefault="00B779B3" w:rsidP="00B779B3">
            <w:pPr>
              <w:jc w:val="both"/>
              <w:rPr>
                <w:sz w:val="24"/>
              </w:rPr>
            </w:pPr>
            <w:r w:rsidRPr="00B779B3">
              <w:rPr>
                <w:sz w:val="24"/>
              </w:rPr>
              <w:t>US-08</w:t>
            </w:r>
          </w:p>
        </w:tc>
        <w:tc>
          <w:tcPr>
            <w:tcW w:w="0" w:type="auto"/>
            <w:vAlign w:val="center"/>
            <w:hideMark/>
          </w:tcPr>
          <w:p w:rsidR="00B779B3" w:rsidRPr="00B779B3" w:rsidRDefault="00B779B3" w:rsidP="00B779B3">
            <w:pPr>
              <w:jc w:val="both"/>
              <w:rPr>
                <w:sz w:val="24"/>
              </w:rPr>
            </w:pPr>
            <w:r w:rsidRPr="00B779B3">
              <w:rPr>
                <w:sz w:val="24"/>
              </w:rPr>
              <w:t>AC-08.1, AC-08.2</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BR-08</w:t>
            </w:r>
          </w:p>
        </w:tc>
        <w:tc>
          <w:tcPr>
            <w:tcW w:w="0" w:type="auto"/>
            <w:vAlign w:val="center"/>
            <w:hideMark/>
          </w:tcPr>
          <w:p w:rsidR="00B779B3" w:rsidRPr="00B779B3" w:rsidRDefault="00B779B3" w:rsidP="00B779B3">
            <w:pPr>
              <w:jc w:val="both"/>
              <w:rPr>
                <w:sz w:val="24"/>
              </w:rPr>
            </w:pPr>
            <w:r w:rsidRPr="00B779B3">
              <w:rPr>
                <w:sz w:val="24"/>
              </w:rPr>
              <w:t>BO-04 / BQ-07, BQ-09</w:t>
            </w:r>
          </w:p>
        </w:tc>
        <w:tc>
          <w:tcPr>
            <w:tcW w:w="0" w:type="auto"/>
            <w:vAlign w:val="center"/>
            <w:hideMark/>
          </w:tcPr>
          <w:p w:rsidR="00B779B3" w:rsidRPr="00B779B3" w:rsidRDefault="00B779B3" w:rsidP="00B779B3">
            <w:pPr>
              <w:jc w:val="both"/>
              <w:rPr>
                <w:sz w:val="24"/>
              </w:rPr>
            </w:pPr>
            <w:r w:rsidRPr="00B779B3">
              <w:rPr>
                <w:sz w:val="24"/>
              </w:rPr>
              <w:t>Store-specific demand and category concentration vary</w:t>
            </w:r>
          </w:p>
        </w:tc>
        <w:tc>
          <w:tcPr>
            <w:tcW w:w="0" w:type="auto"/>
            <w:vAlign w:val="center"/>
            <w:hideMark/>
          </w:tcPr>
          <w:p w:rsidR="00B779B3" w:rsidRPr="00B779B3" w:rsidRDefault="00B779B3" w:rsidP="00B779B3">
            <w:pPr>
              <w:jc w:val="both"/>
              <w:rPr>
                <w:sz w:val="24"/>
              </w:rPr>
            </w:pPr>
            <w:r w:rsidRPr="00B779B3">
              <w:rPr>
                <w:sz w:val="24"/>
              </w:rPr>
              <w:t>R-04 / R-05</w:t>
            </w:r>
          </w:p>
        </w:tc>
        <w:tc>
          <w:tcPr>
            <w:tcW w:w="0" w:type="auto"/>
            <w:vAlign w:val="center"/>
            <w:hideMark/>
          </w:tcPr>
          <w:p w:rsidR="00B779B3" w:rsidRPr="00B779B3" w:rsidRDefault="00B779B3" w:rsidP="00B779B3">
            <w:pPr>
              <w:jc w:val="both"/>
              <w:rPr>
                <w:sz w:val="24"/>
              </w:rPr>
            </w:pPr>
            <w:r w:rsidRPr="00B779B3">
              <w:rPr>
                <w:sz w:val="24"/>
              </w:rPr>
              <w:t>US-09, US-11</w:t>
            </w:r>
          </w:p>
        </w:tc>
        <w:tc>
          <w:tcPr>
            <w:tcW w:w="0" w:type="auto"/>
            <w:vAlign w:val="center"/>
            <w:hideMark/>
          </w:tcPr>
          <w:p w:rsidR="00B779B3" w:rsidRPr="00B779B3" w:rsidRDefault="00B779B3" w:rsidP="00B779B3">
            <w:pPr>
              <w:jc w:val="both"/>
              <w:rPr>
                <w:sz w:val="24"/>
              </w:rPr>
            </w:pPr>
            <w:r w:rsidRPr="00B779B3">
              <w:rPr>
                <w:sz w:val="24"/>
              </w:rPr>
              <w:t>AC-09.1–09.2; AC-11.1–11.2</w:t>
            </w:r>
          </w:p>
        </w:tc>
        <w:tc>
          <w:tcPr>
            <w:tcW w:w="0" w:type="auto"/>
            <w:vAlign w:val="center"/>
            <w:hideMark/>
          </w:tcPr>
          <w:p w:rsidR="00B779B3" w:rsidRPr="00B779B3" w:rsidRDefault="00B779B3" w:rsidP="00B779B3">
            <w:pPr>
              <w:jc w:val="both"/>
              <w:rPr>
                <w:sz w:val="24"/>
              </w:rPr>
            </w:pPr>
            <w:r w:rsidRPr="00B779B3">
              <w:rPr>
                <w:sz w:val="24"/>
              </w:rPr>
              <w:t>Should</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BR-09</w:t>
            </w:r>
          </w:p>
        </w:tc>
        <w:tc>
          <w:tcPr>
            <w:tcW w:w="0" w:type="auto"/>
            <w:vAlign w:val="center"/>
            <w:hideMark/>
          </w:tcPr>
          <w:p w:rsidR="00B779B3" w:rsidRPr="00B779B3" w:rsidRDefault="00B779B3" w:rsidP="00B779B3">
            <w:pPr>
              <w:jc w:val="both"/>
              <w:rPr>
                <w:sz w:val="24"/>
              </w:rPr>
            </w:pPr>
            <w:r w:rsidRPr="00B779B3">
              <w:rPr>
                <w:sz w:val="24"/>
              </w:rPr>
              <w:t>BO-03, BO-05 / BQ-10</w:t>
            </w:r>
          </w:p>
        </w:tc>
        <w:tc>
          <w:tcPr>
            <w:tcW w:w="0" w:type="auto"/>
            <w:vAlign w:val="center"/>
            <w:hideMark/>
          </w:tcPr>
          <w:p w:rsidR="00B779B3" w:rsidRPr="00B779B3" w:rsidRDefault="00B779B3" w:rsidP="00B779B3">
            <w:pPr>
              <w:jc w:val="both"/>
              <w:rPr>
                <w:sz w:val="24"/>
              </w:rPr>
            </w:pPr>
            <w:r w:rsidRPr="00B779B3">
              <w:rPr>
                <w:sz w:val="24"/>
              </w:rPr>
              <w:t>Inventory opportunities differ in demand, coverage and financial exposure</w:t>
            </w:r>
          </w:p>
        </w:tc>
        <w:tc>
          <w:tcPr>
            <w:tcW w:w="0" w:type="auto"/>
            <w:vAlign w:val="center"/>
            <w:hideMark/>
          </w:tcPr>
          <w:p w:rsidR="00B779B3" w:rsidRPr="00B779B3" w:rsidRDefault="00B779B3" w:rsidP="00B779B3">
            <w:pPr>
              <w:jc w:val="both"/>
              <w:rPr>
                <w:sz w:val="24"/>
              </w:rPr>
            </w:pPr>
            <w:r w:rsidRPr="00B779B3">
              <w:rPr>
                <w:sz w:val="24"/>
              </w:rPr>
              <w:t>R-01–R-03</w:t>
            </w:r>
          </w:p>
        </w:tc>
        <w:tc>
          <w:tcPr>
            <w:tcW w:w="0" w:type="auto"/>
            <w:vAlign w:val="center"/>
            <w:hideMark/>
          </w:tcPr>
          <w:p w:rsidR="00B779B3" w:rsidRPr="00B779B3" w:rsidRDefault="00B779B3" w:rsidP="00B779B3">
            <w:pPr>
              <w:jc w:val="both"/>
              <w:rPr>
                <w:sz w:val="24"/>
              </w:rPr>
            </w:pPr>
            <w:r w:rsidRPr="00B779B3">
              <w:rPr>
                <w:sz w:val="24"/>
              </w:rPr>
              <w:t>US-08, US-10</w:t>
            </w:r>
          </w:p>
        </w:tc>
        <w:tc>
          <w:tcPr>
            <w:tcW w:w="0" w:type="auto"/>
            <w:vAlign w:val="center"/>
            <w:hideMark/>
          </w:tcPr>
          <w:p w:rsidR="00B779B3" w:rsidRPr="00B779B3" w:rsidRDefault="00B779B3" w:rsidP="00B779B3">
            <w:pPr>
              <w:jc w:val="both"/>
              <w:rPr>
                <w:sz w:val="24"/>
              </w:rPr>
            </w:pPr>
            <w:r w:rsidRPr="00B779B3">
              <w:rPr>
                <w:sz w:val="24"/>
              </w:rPr>
              <w:t>AC-08.1–08.2; AC-10.1–10.3</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r w:rsidR="00B779B3" w:rsidRPr="00B779B3" w:rsidTr="00B779B3">
        <w:trPr>
          <w:cantSplit/>
          <w:tblCellSpacing w:w="15" w:type="dxa"/>
        </w:trPr>
        <w:tc>
          <w:tcPr>
            <w:tcW w:w="0" w:type="auto"/>
            <w:vAlign w:val="center"/>
            <w:hideMark/>
          </w:tcPr>
          <w:p w:rsidR="00B779B3" w:rsidRPr="00B779B3" w:rsidRDefault="00B779B3" w:rsidP="00B779B3">
            <w:pPr>
              <w:jc w:val="both"/>
              <w:rPr>
                <w:sz w:val="24"/>
              </w:rPr>
            </w:pPr>
            <w:r w:rsidRPr="00B779B3">
              <w:rPr>
                <w:sz w:val="24"/>
              </w:rPr>
              <w:t>BR-10</w:t>
            </w:r>
          </w:p>
        </w:tc>
        <w:tc>
          <w:tcPr>
            <w:tcW w:w="0" w:type="auto"/>
            <w:vAlign w:val="center"/>
            <w:hideMark/>
          </w:tcPr>
          <w:p w:rsidR="00B779B3" w:rsidRPr="00B779B3" w:rsidRDefault="00B779B3" w:rsidP="00B779B3">
            <w:pPr>
              <w:jc w:val="both"/>
              <w:rPr>
                <w:sz w:val="24"/>
              </w:rPr>
            </w:pPr>
            <w:r w:rsidRPr="00B779B3">
              <w:rPr>
                <w:sz w:val="24"/>
              </w:rPr>
              <w:t>BO-05 / BQ-10</w:t>
            </w:r>
          </w:p>
        </w:tc>
        <w:tc>
          <w:tcPr>
            <w:tcW w:w="0" w:type="auto"/>
            <w:vAlign w:val="center"/>
            <w:hideMark/>
          </w:tcPr>
          <w:p w:rsidR="00B779B3" w:rsidRPr="00B779B3" w:rsidRDefault="00B779B3" w:rsidP="00B779B3">
            <w:pPr>
              <w:jc w:val="both"/>
              <w:rPr>
                <w:sz w:val="24"/>
              </w:rPr>
            </w:pPr>
            <w:r w:rsidRPr="00B779B3">
              <w:rPr>
                <w:sz w:val="24"/>
              </w:rPr>
              <w:t>Management requires consolidated evidence for decisions</w:t>
            </w:r>
          </w:p>
        </w:tc>
        <w:tc>
          <w:tcPr>
            <w:tcW w:w="0" w:type="auto"/>
            <w:vAlign w:val="center"/>
            <w:hideMark/>
          </w:tcPr>
          <w:p w:rsidR="00B779B3" w:rsidRPr="00B779B3" w:rsidRDefault="00B779B3" w:rsidP="00B779B3">
            <w:pPr>
              <w:jc w:val="both"/>
              <w:rPr>
                <w:sz w:val="24"/>
              </w:rPr>
            </w:pPr>
            <w:r w:rsidRPr="00B779B3">
              <w:rPr>
                <w:sz w:val="24"/>
              </w:rPr>
              <w:t>R-01–R-05</w:t>
            </w:r>
          </w:p>
        </w:tc>
        <w:tc>
          <w:tcPr>
            <w:tcW w:w="0" w:type="auto"/>
            <w:vAlign w:val="center"/>
            <w:hideMark/>
          </w:tcPr>
          <w:p w:rsidR="00B779B3" w:rsidRPr="00B779B3" w:rsidRDefault="00B779B3" w:rsidP="00B779B3">
            <w:pPr>
              <w:jc w:val="both"/>
              <w:rPr>
                <w:sz w:val="24"/>
              </w:rPr>
            </w:pPr>
            <w:r w:rsidRPr="00B779B3">
              <w:rPr>
                <w:sz w:val="24"/>
              </w:rPr>
              <w:t>US-12</w:t>
            </w:r>
          </w:p>
        </w:tc>
        <w:tc>
          <w:tcPr>
            <w:tcW w:w="0" w:type="auto"/>
            <w:vAlign w:val="center"/>
            <w:hideMark/>
          </w:tcPr>
          <w:p w:rsidR="00B779B3" w:rsidRPr="00B779B3" w:rsidRDefault="00B779B3" w:rsidP="00B779B3">
            <w:pPr>
              <w:jc w:val="both"/>
              <w:rPr>
                <w:sz w:val="24"/>
              </w:rPr>
            </w:pPr>
            <w:r w:rsidRPr="00B779B3">
              <w:rPr>
                <w:sz w:val="24"/>
              </w:rPr>
              <w:t>AC-12.1–12.3</w:t>
            </w:r>
          </w:p>
        </w:tc>
        <w:tc>
          <w:tcPr>
            <w:tcW w:w="0" w:type="auto"/>
            <w:vAlign w:val="center"/>
            <w:hideMark/>
          </w:tcPr>
          <w:p w:rsidR="00B779B3" w:rsidRPr="00B779B3" w:rsidRDefault="00B779B3" w:rsidP="00B779B3">
            <w:pPr>
              <w:jc w:val="both"/>
              <w:rPr>
                <w:sz w:val="24"/>
              </w:rPr>
            </w:pPr>
            <w:r w:rsidRPr="00B779B3">
              <w:rPr>
                <w:sz w:val="24"/>
              </w:rPr>
              <w:t>Must</w:t>
            </w:r>
          </w:p>
        </w:tc>
        <w:tc>
          <w:tcPr>
            <w:tcW w:w="0" w:type="auto"/>
            <w:vAlign w:val="center"/>
            <w:hideMark/>
          </w:tcPr>
          <w:p w:rsidR="00B779B3" w:rsidRPr="00B779B3" w:rsidRDefault="00B779B3" w:rsidP="00B779B3">
            <w:pPr>
              <w:jc w:val="both"/>
              <w:rPr>
                <w:sz w:val="24"/>
              </w:rPr>
            </w:pPr>
            <w:r w:rsidRPr="00B779B3">
              <w:rPr>
                <w:sz w:val="24"/>
              </w:rPr>
              <w:t>Phase 12 / 14</w:t>
            </w:r>
          </w:p>
        </w:tc>
      </w:tr>
    </w:tbl>
    <w:p w:rsidR="00B779B3" w:rsidRDefault="00B779B3" w:rsidP="00F246CA">
      <w:pPr>
        <w:jc w:val="both"/>
        <w:rPr>
          <w:sz w:val="24"/>
        </w:rPr>
      </w:pP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p>
    <w:p w:rsidR="00B779B3" w:rsidRDefault="00B779B3" w:rsidP="00F246CA">
      <w:pPr>
        <w:jc w:val="both"/>
        <w:rPr>
          <w:b/>
          <w:sz w:val="24"/>
        </w:rPr>
      </w:pPr>
      <w:r w:rsidRPr="00B779B3">
        <w:rPr>
          <w:b/>
          <w:sz w:val="24"/>
        </w:rPr>
        <w:lastRenderedPageBreak/>
        <w:t>11.4 User Story-to-Acceptance Criteria Traceability</w:t>
      </w:r>
    </w:p>
    <w:tbl>
      <w:tblPr>
        <w:tblW w:w="86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587"/>
        <w:gridCol w:w="6062"/>
      </w:tblGrid>
      <w:tr w:rsidR="00B779B3" w:rsidRPr="00B779B3" w:rsidTr="00B779B3">
        <w:trPr>
          <w:trHeight w:val="536"/>
          <w:tblHeader/>
          <w:tblCellSpacing w:w="15" w:type="dxa"/>
        </w:trPr>
        <w:tc>
          <w:tcPr>
            <w:tcW w:w="0" w:type="auto"/>
            <w:vAlign w:val="center"/>
            <w:hideMark/>
          </w:tcPr>
          <w:p w:rsidR="00B779B3" w:rsidRPr="00B779B3" w:rsidRDefault="00B779B3" w:rsidP="00B779B3">
            <w:pPr>
              <w:jc w:val="both"/>
              <w:rPr>
                <w:b/>
                <w:bCs/>
                <w:sz w:val="24"/>
              </w:rPr>
            </w:pPr>
            <w:r w:rsidRPr="00B779B3">
              <w:rPr>
                <w:b/>
                <w:bCs/>
                <w:sz w:val="24"/>
              </w:rPr>
              <w:t>User Story</w:t>
            </w:r>
          </w:p>
        </w:tc>
        <w:tc>
          <w:tcPr>
            <w:tcW w:w="0" w:type="auto"/>
            <w:vAlign w:val="center"/>
            <w:hideMark/>
          </w:tcPr>
          <w:p w:rsidR="00B779B3" w:rsidRPr="00B779B3" w:rsidRDefault="00B779B3" w:rsidP="00B779B3">
            <w:pPr>
              <w:jc w:val="both"/>
              <w:rPr>
                <w:b/>
                <w:bCs/>
                <w:sz w:val="24"/>
              </w:rPr>
            </w:pPr>
            <w:r w:rsidRPr="00B779B3">
              <w:rPr>
                <w:b/>
                <w:bCs/>
                <w:sz w:val="24"/>
              </w:rPr>
              <w:t>Acceptance Criteria</w:t>
            </w:r>
          </w:p>
        </w:tc>
      </w:tr>
      <w:tr w:rsidR="00B779B3" w:rsidRPr="00B779B3" w:rsidTr="00B779B3">
        <w:trPr>
          <w:trHeight w:val="521"/>
          <w:tblCellSpacing w:w="15" w:type="dxa"/>
        </w:trPr>
        <w:tc>
          <w:tcPr>
            <w:tcW w:w="0" w:type="auto"/>
            <w:vAlign w:val="center"/>
            <w:hideMark/>
          </w:tcPr>
          <w:p w:rsidR="00B779B3" w:rsidRPr="00B779B3" w:rsidRDefault="00B779B3" w:rsidP="00B779B3">
            <w:pPr>
              <w:jc w:val="both"/>
              <w:rPr>
                <w:sz w:val="24"/>
              </w:rPr>
            </w:pPr>
            <w:r w:rsidRPr="00B779B3">
              <w:rPr>
                <w:sz w:val="24"/>
              </w:rPr>
              <w:t>US-01</w:t>
            </w:r>
          </w:p>
        </w:tc>
        <w:tc>
          <w:tcPr>
            <w:tcW w:w="0" w:type="auto"/>
            <w:vAlign w:val="center"/>
            <w:hideMark/>
          </w:tcPr>
          <w:p w:rsidR="00B779B3" w:rsidRPr="00B779B3" w:rsidRDefault="00B779B3" w:rsidP="00B779B3">
            <w:pPr>
              <w:jc w:val="both"/>
              <w:rPr>
                <w:sz w:val="24"/>
              </w:rPr>
            </w:pPr>
            <w:r w:rsidRPr="00B779B3">
              <w:rPr>
                <w:sz w:val="24"/>
              </w:rPr>
              <w:t>AC-01.1, AC-01.2</w:t>
            </w:r>
          </w:p>
        </w:tc>
      </w:tr>
      <w:tr w:rsidR="00B779B3" w:rsidRPr="00B779B3" w:rsidTr="00B779B3">
        <w:trPr>
          <w:trHeight w:val="536"/>
          <w:tblCellSpacing w:w="15" w:type="dxa"/>
        </w:trPr>
        <w:tc>
          <w:tcPr>
            <w:tcW w:w="0" w:type="auto"/>
            <w:vAlign w:val="center"/>
            <w:hideMark/>
          </w:tcPr>
          <w:p w:rsidR="00B779B3" w:rsidRPr="00B779B3" w:rsidRDefault="00B779B3" w:rsidP="00B779B3">
            <w:pPr>
              <w:jc w:val="both"/>
              <w:rPr>
                <w:sz w:val="24"/>
              </w:rPr>
            </w:pPr>
            <w:r w:rsidRPr="00B779B3">
              <w:rPr>
                <w:sz w:val="24"/>
              </w:rPr>
              <w:t>US-02</w:t>
            </w:r>
          </w:p>
        </w:tc>
        <w:tc>
          <w:tcPr>
            <w:tcW w:w="0" w:type="auto"/>
            <w:vAlign w:val="center"/>
            <w:hideMark/>
          </w:tcPr>
          <w:p w:rsidR="00B779B3" w:rsidRPr="00B779B3" w:rsidRDefault="00B779B3" w:rsidP="00B779B3">
            <w:pPr>
              <w:jc w:val="both"/>
              <w:rPr>
                <w:sz w:val="24"/>
              </w:rPr>
            </w:pPr>
            <w:r w:rsidRPr="00B779B3">
              <w:rPr>
                <w:sz w:val="24"/>
              </w:rPr>
              <w:t>AC-02.1, AC-02.2</w:t>
            </w:r>
          </w:p>
        </w:tc>
      </w:tr>
      <w:tr w:rsidR="00B779B3" w:rsidRPr="00B779B3" w:rsidTr="00B779B3">
        <w:trPr>
          <w:trHeight w:val="536"/>
          <w:tblCellSpacing w:w="15" w:type="dxa"/>
        </w:trPr>
        <w:tc>
          <w:tcPr>
            <w:tcW w:w="0" w:type="auto"/>
            <w:vAlign w:val="center"/>
            <w:hideMark/>
          </w:tcPr>
          <w:p w:rsidR="00B779B3" w:rsidRPr="00B779B3" w:rsidRDefault="00B779B3" w:rsidP="00B779B3">
            <w:pPr>
              <w:jc w:val="both"/>
              <w:rPr>
                <w:sz w:val="24"/>
              </w:rPr>
            </w:pPr>
            <w:r w:rsidRPr="00B779B3">
              <w:rPr>
                <w:sz w:val="24"/>
              </w:rPr>
              <w:t>US-03</w:t>
            </w:r>
          </w:p>
        </w:tc>
        <w:tc>
          <w:tcPr>
            <w:tcW w:w="0" w:type="auto"/>
            <w:vAlign w:val="center"/>
            <w:hideMark/>
          </w:tcPr>
          <w:p w:rsidR="00B779B3" w:rsidRPr="00B779B3" w:rsidRDefault="00B779B3" w:rsidP="00B779B3">
            <w:pPr>
              <w:jc w:val="both"/>
              <w:rPr>
                <w:sz w:val="24"/>
              </w:rPr>
            </w:pPr>
            <w:r w:rsidRPr="00B779B3">
              <w:rPr>
                <w:sz w:val="24"/>
              </w:rPr>
              <w:t>AC-03.1, AC-03.2</w:t>
            </w:r>
          </w:p>
        </w:tc>
      </w:tr>
      <w:tr w:rsidR="00B779B3" w:rsidRPr="00B779B3" w:rsidTr="00B779B3">
        <w:trPr>
          <w:trHeight w:val="536"/>
          <w:tblCellSpacing w:w="15" w:type="dxa"/>
        </w:trPr>
        <w:tc>
          <w:tcPr>
            <w:tcW w:w="0" w:type="auto"/>
            <w:vAlign w:val="center"/>
            <w:hideMark/>
          </w:tcPr>
          <w:p w:rsidR="00B779B3" w:rsidRPr="00B779B3" w:rsidRDefault="00B779B3" w:rsidP="00B779B3">
            <w:pPr>
              <w:jc w:val="both"/>
              <w:rPr>
                <w:sz w:val="24"/>
              </w:rPr>
            </w:pPr>
            <w:r w:rsidRPr="00B779B3">
              <w:rPr>
                <w:sz w:val="24"/>
              </w:rPr>
              <w:t>US-04</w:t>
            </w:r>
          </w:p>
        </w:tc>
        <w:tc>
          <w:tcPr>
            <w:tcW w:w="0" w:type="auto"/>
            <w:vAlign w:val="center"/>
            <w:hideMark/>
          </w:tcPr>
          <w:p w:rsidR="00B779B3" w:rsidRPr="00B779B3" w:rsidRDefault="00B779B3" w:rsidP="00B779B3">
            <w:pPr>
              <w:jc w:val="both"/>
              <w:rPr>
                <w:sz w:val="24"/>
              </w:rPr>
            </w:pPr>
            <w:r w:rsidRPr="00B779B3">
              <w:rPr>
                <w:sz w:val="24"/>
              </w:rPr>
              <w:t>AC-04.1, AC-04.2</w:t>
            </w:r>
          </w:p>
        </w:tc>
      </w:tr>
      <w:tr w:rsidR="00B779B3" w:rsidRPr="00B779B3" w:rsidTr="00B779B3">
        <w:trPr>
          <w:trHeight w:val="536"/>
          <w:tblCellSpacing w:w="15" w:type="dxa"/>
        </w:trPr>
        <w:tc>
          <w:tcPr>
            <w:tcW w:w="0" w:type="auto"/>
            <w:vAlign w:val="center"/>
            <w:hideMark/>
          </w:tcPr>
          <w:p w:rsidR="00B779B3" w:rsidRPr="00B779B3" w:rsidRDefault="00B779B3" w:rsidP="00B779B3">
            <w:pPr>
              <w:jc w:val="both"/>
              <w:rPr>
                <w:sz w:val="24"/>
              </w:rPr>
            </w:pPr>
            <w:r w:rsidRPr="00B779B3">
              <w:rPr>
                <w:sz w:val="24"/>
              </w:rPr>
              <w:t>US-05</w:t>
            </w:r>
          </w:p>
        </w:tc>
        <w:tc>
          <w:tcPr>
            <w:tcW w:w="0" w:type="auto"/>
            <w:vAlign w:val="center"/>
            <w:hideMark/>
          </w:tcPr>
          <w:p w:rsidR="00B779B3" w:rsidRPr="00B779B3" w:rsidRDefault="00B779B3" w:rsidP="00B779B3">
            <w:pPr>
              <w:jc w:val="both"/>
              <w:rPr>
                <w:sz w:val="24"/>
              </w:rPr>
            </w:pPr>
            <w:r w:rsidRPr="00B779B3">
              <w:rPr>
                <w:sz w:val="24"/>
              </w:rPr>
              <w:t>AC-05.1, AC-05.2</w:t>
            </w:r>
          </w:p>
        </w:tc>
      </w:tr>
      <w:tr w:rsidR="00B779B3" w:rsidRPr="00B779B3" w:rsidTr="00B779B3">
        <w:trPr>
          <w:trHeight w:val="521"/>
          <w:tblCellSpacing w:w="15" w:type="dxa"/>
        </w:trPr>
        <w:tc>
          <w:tcPr>
            <w:tcW w:w="0" w:type="auto"/>
            <w:vAlign w:val="center"/>
            <w:hideMark/>
          </w:tcPr>
          <w:p w:rsidR="00B779B3" w:rsidRPr="00B779B3" w:rsidRDefault="00B779B3" w:rsidP="00B779B3">
            <w:pPr>
              <w:jc w:val="both"/>
              <w:rPr>
                <w:sz w:val="24"/>
              </w:rPr>
            </w:pPr>
            <w:r w:rsidRPr="00B779B3">
              <w:rPr>
                <w:sz w:val="24"/>
              </w:rPr>
              <w:t>US-06</w:t>
            </w:r>
          </w:p>
        </w:tc>
        <w:tc>
          <w:tcPr>
            <w:tcW w:w="0" w:type="auto"/>
            <w:vAlign w:val="center"/>
            <w:hideMark/>
          </w:tcPr>
          <w:p w:rsidR="00B779B3" w:rsidRPr="00B779B3" w:rsidRDefault="00B779B3" w:rsidP="00B779B3">
            <w:pPr>
              <w:jc w:val="both"/>
              <w:rPr>
                <w:sz w:val="24"/>
              </w:rPr>
            </w:pPr>
            <w:r w:rsidRPr="00B779B3">
              <w:rPr>
                <w:sz w:val="24"/>
              </w:rPr>
              <w:t>AC-06.1, AC-06.2, AC-06.3</w:t>
            </w:r>
          </w:p>
        </w:tc>
      </w:tr>
      <w:tr w:rsidR="00B779B3" w:rsidRPr="00B779B3" w:rsidTr="00B779B3">
        <w:trPr>
          <w:trHeight w:val="536"/>
          <w:tblCellSpacing w:w="15" w:type="dxa"/>
        </w:trPr>
        <w:tc>
          <w:tcPr>
            <w:tcW w:w="0" w:type="auto"/>
            <w:vAlign w:val="center"/>
            <w:hideMark/>
          </w:tcPr>
          <w:p w:rsidR="00B779B3" w:rsidRPr="00B779B3" w:rsidRDefault="00B779B3" w:rsidP="00B779B3">
            <w:pPr>
              <w:jc w:val="both"/>
              <w:rPr>
                <w:sz w:val="24"/>
              </w:rPr>
            </w:pPr>
            <w:r w:rsidRPr="00B779B3">
              <w:rPr>
                <w:sz w:val="24"/>
              </w:rPr>
              <w:t>US-07</w:t>
            </w:r>
          </w:p>
        </w:tc>
        <w:tc>
          <w:tcPr>
            <w:tcW w:w="0" w:type="auto"/>
            <w:vAlign w:val="center"/>
            <w:hideMark/>
          </w:tcPr>
          <w:p w:rsidR="00B779B3" w:rsidRPr="00B779B3" w:rsidRDefault="00B779B3" w:rsidP="00B779B3">
            <w:pPr>
              <w:jc w:val="both"/>
              <w:rPr>
                <w:sz w:val="24"/>
              </w:rPr>
            </w:pPr>
            <w:r w:rsidRPr="00B779B3">
              <w:rPr>
                <w:sz w:val="24"/>
              </w:rPr>
              <w:t>AC-07.1, AC-07.2, AC-07.3</w:t>
            </w:r>
          </w:p>
        </w:tc>
      </w:tr>
      <w:tr w:rsidR="00B779B3" w:rsidRPr="00B779B3" w:rsidTr="00B779B3">
        <w:trPr>
          <w:trHeight w:val="536"/>
          <w:tblCellSpacing w:w="15" w:type="dxa"/>
        </w:trPr>
        <w:tc>
          <w:tcPr>
            <w:tcW w:w="0" w:type="auto"/>
            <w:vAlign w:val="center"/>
            <w:hideMark/>
          </w:tcPr>
          <w:p w:rsidR="00B779B3" w:rsidRPr="00B779B3" w:rsidRDefault="00B779B3" w:rsidP="00B779B3">
            <w:pPr>
              <w:jc w:val="both"/>
              <w:rPr>
                <w:sz w:val="24"/>
              </w:rPr>
            </w:pPr>
            <w:r w:rsidRPr="00B779B3">
              <w:rPr>
                <w:sz w:val="24"/>
              </w:rPr>
              <w:t>US-08</w:t>
            </w:r>
          </w:p>
        </w:tc>
        <w:tc>
          <w:tcPr>
            <w:tcW w:w="0" w:type="auto"/>
            <w:vAlign w:val="center"/>
            <w:hideMark/>
          </w:tcPr>
          <w:p w:rsidR="00B779B3" w:rsidRPr="00B779B3" w:rsidRDefault="00B779B3" w:rsidP="00B779B3">
            <w:pPr>
              <w:jc w:val="both"/>
              <w:rPr>
                <w:sz w:val="24"/>
              </w:rPr>
            </w:pPr>
            <w:r w:rsidRPr="00B779B3">
              <w:rPr>
                <w:sz w:val="24"/>
              </w:rPr>
              <w:t>AC-08.1, AC-08.2</w:t>
            </w:r>
          </w:p>
        </w:tc>
      </w:tr>
      <w:tr w:rsidR="00B779B3" w:rsidRPr="00B779B3" w:rsidTr="00B779B3">
        <w:trPr>
          <w:trHeight w:val="536"/>
          <w:tblCellSpacing w:w="15" w:type="dxa"/>
        </w:trPr>
        <w:tc>
          <w:tcPr>
            <w:tcW w:w="0" w:type="auto"/>
            <w:vAlign w:val="center"/>
            <w:hideMark/>
          </w:tcPr>
          <w:p w:rsidR="00B779B3" w:rsidRPr="00B779B3" w:rsidRDefault="00B779B3" w:rsidP="00B779B3">
            <w:pPr>
              <w:jc w:val="both"/>
              <w:rPr>
                <w:sz w:val="24"/>
              </w:rPr>
            </w:pPr>
            <w:r w:rsidRPr="00B779B3">
              <w:rPr>
                <w:sz w:val="24"/>
              </w:rPr>
              <w:t>US-09</w:t>
            </w:r>
          </w:p>
        </w:tc>
        <w:tc>
          <w:tcPr>
            <w:tcW w:w="0" w:type="auto"/>
            <w:vAlign w:val="center"/>
            <w:hideMark/>
          </w:tcPr>
          <w:p w:rsidR="00B779B3" w:rsidRPr="00B779B3" w:rsidRDefault="00B779B3" w:rsidP="00B779B3">
            <w:pPr>
              <w:jc w:val="both"/>
              <w:rPr>
                <w:sz w:val="24"/>
              </w:rPr>
            </w:pPr>
            <w:r w:rsidRPr="00B779B3">
              <w:rPr>
                <w:sz w:val="24"/>
              </w:rPr>
              <w:t>AC-09.1, AC-09.2</w:t>
            </w:r>
          </w:p>
        </w:tc>
      </w:tr>
      <w:tr w:rsidR="00B779B3" w:rsidRPr="00B779B3" w:rsidTr="00B779B3">
        <w:trPr>
          <w:trHeight w:val="536"/>
          <w:tblCellSpacing w:w="15" w:type="dxa"/>
        </w:trPr>
        <w:tc>
          <w:tcPr>
            <w:tcW w:w="0" w:type="auto"/>
            <w:vAlign w:val="center"/>
            <w:hideMark/>
          </w:tcPr>
          <w:p w:rsidR="00B779B3" w:rsidRPr="00B779B3" w:rsidRDefault="00B779B3" w:rsidP="00B779B3">
            <w:pPr>
              <w:jc w:val="both"/>
              <w:rPr>
                <w:sz w:val="24"/>
              </w:rPr>
            </w:pPr>
            <w:r w:rsidRPr="00B779B3">
              <w:rPr>
                <w:sz w:val="24"/>
              </w:rPr>
              <w:t>US-10</w:t>
            </w:r>
          </w:p>
        </w:tc>
        <w:tc>
          <w:tcPr>
            <w:tcW w:w="0" w:type="auto"/>
            <w:vAlign w:val="center"/>
            <w:hideMark/>
          </w:tcPr>
          <w:p w:rsidR="00B779B3" w:rsidRPr="00B779B3" w:rsidRDefault="00B779B3" w:rsidP="00B779B3">
            <w:pPr>
              <w:jc w:val="both"/>
              <w:rPr>
                <w:sz w:val="24"/>
              </w:rPr>
            </w:pPr>
            <w:r w:rsidRPr="00B779B3">
              <w:rPr>
                <w:sz w:val="24"/>
              </w:rPr>
              <w:t>AC-10.1, AC-10.2, AC-10.3</w:t>
            </w:r>
          </w:p>
        </w:tc>
      </w:tr>
      <w:tr w:rsidR="00B779B3" w:rsidRPr="00B779B3" w:rsidTr="00B779B3">
        <w:trPr>
          <w:trHeight w:val="521"/>
          <w:tblCellSpacing w:w="15" w:type="dxa"/>
        </w:trPr>
        <w:tc>
          <w:tcPr>
            <w:tcW w:w="0" w:type="auto"/>
            <w:vAlign w:val="center"/>
            <w:hideMark/>
          </w:tcPr>
          <w:p w:rsidR="00B779B3" w:rsidRPr="00B779B3" w:rsidRDefault="00B779B3" w:rsidP="00B779B3">
            <w:pPr>
              <w:jc w:val="both"/>
              <w:rPr>
                <w:sz w:val="24"/>
              </w:rPr>
            </w:pPr>
            <w:r w:rsidRPr="00B779B3">
              <w:rPr>
                <w:sz w:val="24"/>
              </w:rPr>
              <w:t>US-11</w:t>
            </w:r>
          </w:p>
        </w:tc>
        <w:tc>
          <w:tcPr>
            <w:tcW w:w="0" w:type="auto"/>
            <w:vAlign w:val="center"/>
            <w:hideMark/>
          </w:tcPr>
          <w:p w:rsidR="00B779B3" w:rsidRPr="00B779B3" w:rsidRDefault="00B779B3" w:rsidP="00B779B3">
            <w:pPr>
              <w:jc w:val="both"/>
              <w:rPr>
                <w:sz w:val="24"/>
              </w:rPr>
            </w:pPr>
            <w:r w:rsidRPr="00B779B3">
              <w:rPr>
                <w:sz w:val="24"/>
              </w:rPr>
              <w:t>AC-11.1, AC-11.2</w:t>
            </w:r>
          </w:p>
        </w:tc>
      </w:tr>
      <w:tr w:rsidR="00B779B3" w:rsidRPr="00B779B3" w:rsidTr="00B779B3">
        <w:trPr>
          <w:trHeight w:val="536"/>
          <w:tblCellSpacing w:w="15" w:type="dxa"/>
        </w:trPr>
        <w:tc>
          <w:tcPr>
            <w:tcW w:w="0" w:type="auto"/>
            <w:vAlign w:val="center"/>
            <w:hideMark/>
          </w:tcPr>
          <w:p w:rsidR="00B779B3" w:rsidRPr="00B779B3" w:rsidRDefault="00B779B3" w:rsidP="00B779B3">
            <w:pPr>
              <w:jc w:val="both"/>
              <w:rPr>
                <w:sz w:val="24"/>
              </w:rPr>
            </w:pPr>
            <w:r w:rsidRPr="00B779B3">
              <w:rPr>
                <w:sz w:val="24"/>
              </w:rPr>
              <w:t>US-12</w:t>
            </w:r>
          </w:p>
        </w:tc>
        <w:tc>
          <w:tcPr>
            <w:tcW w:w="0" w:type="auto"/>
            <w:vAlign w:val="center"/>
            <w:hideMark/>
          </w:tcPr>
          <w:p w:rsidR="00B779B3" w:rsidRPr="00B779B3" w:rsidRDefault="00B779B3" w:rsidP="00B779B3">
            <w:pPr>
              <w:jc w:val="both"/>
              <w:rPr>
                <w:sz w:val="24"/>
              </w:rPr>
            </w:pPr>
            <w:r w:rsidRPr="00B779B3">
              <w:rPr>
                <w:sz w:val="24"/>
              </w:rPr>
              <w:t>AC-12.1, AC-12.2, AC-12.3</w:t>
            </w:r>
          </w:p>
        </w:tc>
      </w:tr>
    </w:tbl>
    <w:p w:rsidR="00B779B3" w:rsidRDefault="00B779B3" w:rsidP="00F246CA">
      <w:pPr>
        <w:jc w:val="both"/>
        <w:rPr>
          <w:sz w:val="24"/>
        </w:rPr>
      </w:pPr>
    </w:p>
    <w:p w:rsidR="00962ECB" w:rsidRDefault="00962ECB" w:rsidP="00F246CA">
      <w:pPr>
        <w:jc w:val="both"/>
        <w:rPr>
          <w:b/>
          <w:sz w:val="24"/>
        </w:rPr>
      </w:pPr>
      <w:r w:rsidRPr="00962ECB">
        <w:rPr>
          <w:b/>
          <w:sz w:val="24"/>
        </w:rPr>
        <w:lastRenderedPageBreak/>
        <w:t>11.5 Traceability Status</w:t>
      </w:r>
    </w:p>
    <w:tbl>
      <w:tblPr>
        <w:tblW w:w="97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751"/>
        <w:gridCol w:w="4028"/>
      </w:tblGrid>
      <w:tr w:rsidR="00962ECB" w:rsidRPr="00962ECB" w:rsidTr="00962ECB">
        <w:trPr>
          <w:trHeight w:val="725"/>
          <w:tblHeader/>
          <w:tblCellSpacing w:w="15" w:type="dxa"/>
        </w:trPr>
        <w:tc>
          <w:tcPr>
            <w:tcW w:w="0" w:type="auto"/>
            <w:vAlign w:val="center"/>
            <w:hideMark/>
          </w:tcPr>
          <w:p w:rsidR="00962ECB" w:rsidRPr="00962ECB" w:rsidRDefault="00962ECB" w:rsidP="00962ECB">
            <w:pPr>
              <w:jc w:val="both"/>
              <w:rPr>
                <w:b/>
                <w:bCs/>
                <w:sz w:val="24"/>
              </w:rPr>
            </w:pPr>
            <w:r w:rsidRPr="00962ECB">
              <w:rPr>
                <w:b/>
                <w:bCs/>
                <w:sz w:val="24"/>
              </w:rPr>
              <w:t>Traceability Layer</w:t>
            </w:r>
          </w:p>
        </w:tc>
        <w:tc>
          <w:tcPr>
            <w:tcW w:w="0" w:type="auto"/>
            <w:vAlign w:val="center"/>
            <w:hideMark/>
          </w:tcPr>
          <w:p w:rsidR="00962ECB" w:rsidRPr="00962ECB" w:rsidRDefault="00962ECB" w:rsidP="00962ECB">
            <w:pPr>
              <w:jc w:val="both"/>
              <w:rPr>
                <w:b/>
                <w:bCs/>
                <w:sz w:val="24"/>
              </w:rPr>
            </w:pPr>
            <w:r w:rsidRPr="00962ECB">
              <w:rPr>
                <w:b/>
                <w:bCs/>
                <w:sz w:val="24"/>
              </w:rPr>
              <w:t>Status</w:t>
            </w:r>
          </w:p>
        </w:tc>
      </w:tr>
      <w:tr w:rsidR="00962ECB" w:rsidRPr="00962ECB" w:rsidTr="00962ECB">
        <w:trPr>
          <w:trHeight w:val="725"/>
          <w:tblCellSpacing w:w="15" w:type="dxa"/>
        </w:trPr>
        <w:tc>
          <w:tcPr>
            <w:tcW w:w="0" w:type="auto"/>
            <w:vAlign w:val="center"/>
            <w:hideMark/>
          </w:tcPr>
          <w:p w:rsidR="00962ECB" w:rsidRPr="00962ECB" w:rsidRDefault="00962ECB" w:rsidP="00962ECB">
            <w:pPr>
              <w:jc w:val="both"/>
              <w:rPr>
                <w:sz w:val="24"/>
              </w:rPr>
            </w:pPr>
            <w:r w:rsidRPr="00962ECB">
              <w:rPr>
                <w:sz w:val="24"/>
              </w:rPr>
              <w:t>Business Objectives → Business Questions</w:t>
            </w:r>
          </w:p>
        </w:tc>
        <w:tc>
          <w:tcPr>
            <w:tcW w:w="0" w:type="auto"/>
            <w:vAlign w:val="center"/>
            <w:hideMark/>
          </w:tcPr>
          <w:p w:rsidR="00962ECB" w:rsidRPr="00962ECB" w:rsidRDefault="00962ECB" w:rsidP="00962ECB">
            <w:pPr>
              <w:jc w:val="both"/>
              <w:rPr>
                <w:sz w:val="24"/>
              </w:rPr>
            </w:pPr>
            <w:r w:rsidRPr="00962ECB">
              <w:rPr>
                <w:sz w:val="24"/>
              </w:rPr>
              <w:t>Complete</w:t>
            </w:r>
          </w:p>
        </w:tc>
      </w:tr>
      <w:tr w:rsidR="00962ECB" w:rsidRPr="00962ECB" w:rsidTr="00962ECB">
        <w:trPr>
          <w:trHeight w:val="746"/>
          <w:tblCellSpacing w:w="15" w:type="dxa"/>
        </w:trPr>
        <w:tc>
          <w:tcPr>
            <w:tcW w:w="0" w:type="auto"/>
            <w:vAlign w:val="center"/>
            <w:hideMark/>
          </w:tcPr>
          <w:p w:rsidR="00962ECB" w:rsidRPr="00962ECB" w:rsidRDefault="00962ECB" w:rsidP="00962ECB">
            <w:pPr>
              <w:jc w:val="both"/>
              <w:rPr>
                <w:sz w:val="24"/>
              </w:rPr>
            </w:pPr>
            <w:r w:rsidRPr="00962ECB">
              <w:rPr>
                <w:sz w:val="24"/>
              </w:rPr>
              <w:t>Business Questions → Findings / Opportunities</w:t>
            </w:r>
          </w:p>
        </w:tc>
        <w:tc>
          <w:tcPr>
            <w:tcW w:w="0" w:type="auto"/>
            <w:vAlign w:val="center"/>
            <w:hideMark/>
          </w:tcPr>
          <w:p w:rsidR="00962ECB" w:rsidRPr="00962ECB" w:rsidRDefault="00962ECB" w:rsidP="00962ECB">
            <w:pPr>
              <w:jc w:val="both"/>
              <w:rPr>
                <w:sz w:val="24"/>
              </w:rPr>
            </w:pPr>
            <w:r w:rsidRPr="00962ECB">
              <w:rPr>
                <w:sz w:val="24"/>
              </w:rPr>
              <w:t>Complete</w:t>
            </w:r>
          </w:p>
        </w:tc>
      </w:tr>
      <w:tr w:rsidR="00962ECB" w:rsidRPr="00962ECB" w:rsidTr="00962ECB">
        <w:trPr>
          <w:trHeight w:val="725"/>
          <w:tblCellSpacing w:w="15" w:type="dxa"/>
        </w:trPr>
        <w:tc>
          <w:tcPr>
            <w:tcW w:w="0" w:type="auto"/>
            <w:vAlign w:val="center"/>
            <w:hideMark/>
          </w:tcPr>
          <w:p w:rsidR="00962ECB" w:rsidRPr="00962ECB" w:rsidRDefault="00962ECB" w:rsidP="00962ECB">
            <w:pPr>
              <w:jc w:val="both"/>
              <w:rPr>
                <w:sz w:val="24"/>
              </w:rPr>
            </w:pPr>
            <w:r w:rsidRPr="00962ECB">
              <w:rPr>
                <w:sz w:val="24"/>
              </w:rPr>
              <w:t>Findings / Opportunities → Recommendations</w:t>
            </w:r>
          </w:p>
        </w:tc>
        <w:tc>
          <w:tcPr>
            <w:tcW w:w="0" w:type="auto"/>
            <w:vAlign w:val="center"/>
            <w:hideMark/>
          </w:tcPr>
          <w:p w:rsidR="00962ECB" w:rsidRPr="00962ECB" w:rsidRDefault="00962ECB" w:rsidP="00962ECB">
            <w:pPr>
              <w:jc w:val="both"/>
              <w:rPr>
                <w:sz w:val="24"/>
              </w:rPr>
            </w:pPr>
            <w:r w:rsidRPr="00962ECB">
              <w:rPr>
                <w:sz w:val="24"/>
              </w:rPr>
              <w:t>Complete</w:t>
            </w:r>
          </w:p>
        </w:tc>
      </w:tr>
      <w:tr w:rsidR="00962ECB" w:rsidRPr="00962ECB" w:rsidTr="00962ECB">
        <w:trPr>
          <w:trHeight w:val="746"/>
          <w:tblCellSpacing w:w="15" w:type="dxa"/>
        </w:trPr>
        <w:tc>
          <w:tcPr>
            <w:tcW w:w="0" w:type="auto"/>
            <w:vAlign w:val="center"/>
            <w:hideMark/>
          </w:tcPr>
          <w:p w:rsidR="00962ECB" w:rsidRPr="00962ECB" w:rsidRDefault="00962ECB" w:rsidP="00962ECB">
            <w:pPr>
              <w:jc w:val="both"/>
              <w:rPr>
                <w:sz w:val="24"/>
              </w:rPr>
            </w:pPr>
            <w:r w:rsidRPr="00962ECB">
              <w:rPr>
                <w:sz w:val="24"/>
              </w:rPr>
              <w:t>Recommendations → Business Requirements</w:t>
            </w:r>
          </w:p>
        </w:tc>
        <w:tc>
          <w:tcPr>
            <w:tcW w:w="0" w:type="auto"/>
            <w:vAlign w:val="center"/>
            <w:hideMark/>
          </w:tcPr>
          <w:p w:rsidR="00962ECB" w:rsidRPr="00962ECB" w:rsidRDefault="00962ECB" w:rsidP="00962ECB">
            <w:pPr>
              <w:jc w:val="both"/>
              <w:rPr>
                <w:sz w:val="24"/>
              </w:rPr>
            </w:pPr>
            <w:r w:rsidRPr="00962ECB">
              <w:rPr>
                <w:sz w:val="24"/>
              </w:rPr>
              <w:t>Complete</w:t>
            </w:r>
          </w:p>
        </w:tc>
      </w:tr>
      <w:tr w:rsidR="00962ECB" w:rsidRPr="00962ECB" w:rsidTr="00962ECB">
        <w:trPr>
          <w:trHeight w:val="725"/>
          <w:tblCellSpacing w:w="15" w:type="dxa"/>
        </w:trPr>
        <w:tc>
          <w:tcPr>
            <w:tcW w:w="0" w:type="auto"/>
            <w:vAlign w:val="center"/>
            <w:hideMark/>
          </w:tcPr>
          <w:p w:rsidR="00962ECB" w:rsidRPr="00962ECB" w:rsidRDefault="00962ECB" w:rsidP="00962ECB">
            <w:pPr>
              <w:jc w:val="both"/>
              <w:rPr>
                <w:sz w:val="24"/>
              </w:rPr>
            </w:pPr>
            <w:r w:rsidRPr="00962ECB">
              <w:rPr>
                <w:sz w:val="24"/>
              </w:rPr>
              <w:t>Business Requirements → User Stories</w:t>
            </w:r>
          </w:p>
        </w:tc>
        <w:tc>
          <w:tcPr>
            <w:tcW w:w="0" w:type="auto"/>
            <w:vAlign w:val="center"/>
            <w:hideMark/>
          </w:tcPr>
          <w:p w:rsidR="00962ECB" w:rsidRPr="00962ECB" w:rsidRDefault="00962ECB" w:rsidP="00962ECB">
            <w:pPr>
              <w:jc w:val="both"/>
              <w:rPr>
                <w:sz w:val="24"/>
              </w:rPr>
            </w:pPr>
            <w:r w:rsidRPr="00962ECB">
              <w:rPr>
                <w:sz w:val="24"/>
              </w:rPr>
              <w:t>Complete</w:t>
            </w:r>
          </w:p>
        </w:tc>
      </w:tr>
      <w:tr w:rsidR="00962ECB" w:rsidRPr="00962ECB" w:rsidTr="00962ECB">
        <w:trPr>
          <w:trHeight w:val="746"/>
          <w:tblCellSpacing w:w="15" w:type="dxa"/>
        </w:trPr>
        <w:tc>
          <w:tcPr>
            <w:tcW w:w="0" w:type="auto"/>
            <w:vAlign w:val="center"/>
            <w:hideMark/>
          </w:tcPr>
          <w:p w:rsidR="00962ECB" w:rsidRPr="00962ECB" w:rsidRDefault="00962ECB" w:rsidP="00962ECB">
            <w:pPr>
              <w:jc w:val="both"/>
              <w:rPr>
                <w:sz w:val="24"/>
              </w:rPr>
            </w:pPr>
            <w:r w:rsidRPr="00962ECB">
              <w:rPr>
                <w:sz w:val="24"/>
              </w:rPr>
              <w:t>User Stories → Acceptance Criteria</w:t>
            </w:r>
          </w:p>
        </w:tc>
        <w:tc>
          <w:tcPr>
            <w:tcW w:w="0" w:type="auto"/>
            <w:vAlign w:val="center"/>
            <w:hideMark/>
          </w:tcPr>
          <w:p w:rsidR="00962ECB" w:rsidRPr="00962ECB" w:rsidRDefault="00962ECB" w:rsidP="00962ECB">
            <w:pPr>
              <w:jc w:val="both"/>
              <w:rPr>
                <w:sz w:val="24"/>
              </w:rPr>
            </w:pPr>
            <w:r w:rsidRPr="00962ECB">
              <w:rPr>
                <w:sz w:val="24"/>
              </w:rPr>
              <w:t>Complete</w:t>
            </w:r>
          </w:p>
        </w:tc>
      </w:tr>
      <w:tr w:rsidR="00962ECB" w:rsidRPr="00962ECB" w:rsidTr="00962ECB">
        <w:trPr>
          <w:trHeight w:val="725"/>
          <w:tblCellSpacing w:w="15" w:type="dxa"/>
        </w:trPr>
        <w:tc>
          <w:tcPr>
            <w:tcW w:w="0" w:type="auto"/>
            <w:vAlign w:val="center"/>
            <w:hideMark/>
          </w:tcPr>
          <w:p w:rsidR="00962ECB" w:rsidRPr="00962ECB" w:rsidRDefault="00962ECB" w:rsidP="00962ECB">
            <w:pPr>
              <w:jc w:val="both"/>
              <w:rPr>
                <w:sz w:val="24"/>
              </w:rPr>
            </w:pPr>
            <w:r w:rsidRPr="00962ECB">
              <w:rPr>
                <w:sz w:val="24"/>
              </w:rPr>
              <w:t>Requirements → Solution Components</w:t>
            </w:r>
          </w:p>
        </w:tc>
        <w:tc>
          <w:tcPr>
            <w:tcW w:w="0" w:type="auto"/>
            <w:vAlign w:val="center"/>
            <w:hideMark/>
          </w:tcPr>
          <w:p w:rsidR="00962ECB" w:rsidRPr="00962ECB" w:rsidRDefault="00962ECB" w:rsidP="00962ECB">
            <w:pPr>
              <w:jc w:val="both"/>
              <w:rPr>
                <w:sz w:val="24"/>
              </w:rPr>
            </w:pPr>
            <w:r w:rsidRPr="00962ECB">
              <w:rPr>
                <w:sz w:val="24"/>
              </w:rPr>
              <w:t>To be completed in Phase 12–13</w:t>
            </w:r>
          </w:p>
        </w:tc>
      </w:tr>
      <w:tr w:rsidR="00962ECB" w:rsidRPr="00962ECB" w:rsidTr="00962ECB">
        <w:trPr>
          <w:trHeight w:val="725"/>
          <w:tblCellSpacing w:w="15" w:type="dxa"/>
        </w:trPr>
        <w:tc>
          <w:tcPr>
            <w:tcW w:w="0" w:type="auto"/>
            <w:vAlign w:val="center"/>
            <w:hideMark/>
          </w:tcPr>
          <w:p w:rsidR="00962ECB" w:rsidRPr="00962ECB" w:rsidRDefault="00962ECB" w:rsidP="00962ECB">
            <w:pPr>
              <w:jc w:val="both"/>
              <w:rPr>
                <w:sz w:val="24"/>
              </w:rPr>
            </w:pPr>
            <w:r w:rsidRPr="00962ECB">
              <w:rPr>
                <w:sz w:val="24"/>
              </w:rPr>
              <w:t>Acceptance Criteria → UAT Test Cases</w:t>
            </w:r>
          </w:p>
        </w:tc>
        <w:tc>
          <w:tcPr>
            <w:tcW w:w="0" w:type="auto"/>
            <w:vAlign w:val="center"/>
            <w:hideMark/>
          </w:tcPr>
          <w:p w:rsidR="00962ECB" w:rsidRPr="00962ECB" w:rsidRDefault="00962ECB" w:rsidP="00962ECB">
            <w:pPr>
              <w:jc w:val="both"/>
              <w:rPr>
                <w:sz w:val="24"/>
              </w:rPr>
            </w:pPr>
            <w:r w:rsidRPr="00962ECB">
              <w:rPr>
                <w:sz w:val="24"/>
              </w:rPr>
              <w:t>To be completed in Phase 14</w:t>
            </w:r>
          </w:p>
        </w:tc>
      </w:tr>
    </w:tbl>
    <w:p w:rsidR="00962ECB" w:rsidRDefault="00962ECB" w:rsidP="00F246CA">
      <w:pPr>
        <w:jc w:val="both"/>
        <w:rPr>
          <w:sz w:val="24"/>
        </w:rPr>
      </w:pPr>
    </w:p>
    <w:p w:rsidR="00962ECB" w:rsidRDefault="00962ECB" w:rsidP="00F246CA">
      <w:pPr>
        <w:jc w:val="both"/>
        <w:rPr>
          <w:b/>
          <w:sz w:val="24"/>
        </w:rPr>
      </w:pPr>
    </w:p>
    <w:p w:rsidR="00962ECB" w:rsidRDefault="00962ECB" w:rsidP="00F246CA">
      <w:pPr>
        <w:jc w:val="both"/>
        <w:rPr>
          <w:b/>
          <w:sz w:val="24"/>
        </w:rPr>
      </w:pPr>
    </w:p>
    <w:p w:rsidR="00962ECB" w:rsidRDefault="00962ECB" w:rsidP="00F246CA">
      <w:pPr>
        <w:jc w:val="both"/>
        <w:rPr>
          <w:b/>
          <w:sz w:val="24"/>
        </w:rPr>
      </w:pPr>
      <w:r w:rsidRPr="00962ECB">
        <w:rPr>
          <w:b/>
          <w:sz w:val="24"/>
        </w:rPr>
        <w:lastRenderedPageBreak/>
        <w:t>11.6 Traceability Rules &amp; Controls</w:t>
      </w:r>
    </w:p>
    <w:p w:rsidR="00962ECB" w:rsidRPr="00962ECB" w:rsidRDefault="00962ECB" w:rsidP="00962ECB">
      <w:pPr>
        <w:pStyle w:val="ListParagraph"/>
        <w:numPr>
          <w:ilvl w:val="0"/>
          <w:numId w:val="1"/>
        </w:numPr>
        <w:jc w:val="both"/>
        <w:rPr>
          <w:sz w:val="24"/>
        </w:rPr>
      </w:pPr>
      <w:r w:rsidRPr="00962ECB">
        <w:rPr>
          <w:sz w:val="24"/>
        </w:rPr>
        <w:t>Every approved Business Requirement must have at least one linked User Story.</w:t>
      </w:r>
    </w:p>
    <w:p w:rsidR="00962ECB" w:rsidRPr="00962ECB" w:rsidRDefault="00962ECB" w:rsidP="00962ECB">
      <w:pPr>
        <w:pStyle w:val="ListParagraph"/>
        <w:numPr>
          <w:ilvl w:val="0"/>
          <w:numId w:val="1"/>
        </w:numPr>
        <w:jc w:val="both"/>
        <w:rPr>
          <w:sz w:val="24"/>
        </w:rPr>
      </w:pPr>
      <w:r w:rsidRPr="00962ECB">
        <w:rPr>
          <w:sz w:val="24"/>
        </w:rPr>
        <w:t>Every User Story must have defined Acceptance Criteria.</w:t>
      </w:r>
    </w:p>
    <w:p w:rsidR="00962ECB" w:rsidRPr="00962ECB" w:rsidRDefault="00962ECB" w:rsidP="00962ECB">
      <w:pPr>
        <w:pStyle w:val="ListParagraph"/>
        <w:numPr>
          <w:ilvl w:val="0"/>
          <w:numId w:val="1"/>
        </w:numPr>
        <w:jc w:val="both"/>
        <w:rPr>
          <w:sz w:val="24"/>
        </w:rPr>
      </w:pPr>
      <w:r w:rsidRPr="00962ECB">
        <w:rPr>
          <w:sz w:val="24"/>
        </w:rPr>
        <w:t>Acceptance Criteria must be testable during UAT.</w:t>
      </w:r>
    </w:p>
    <w:p w:rsidR="00962ECB" w:rsidRPr="00962ECB" w:rsidRDefault="00962ECB" w:rsidP="00962ECB">
      <w:pPr>
        <w:pStyle w:val="ListParagraph"/>
        <w:numPr>
          <w:ilvl w:val="0"/>
          <w:numId w:val="1"/>
        </w:numPr>
        <w:jc w:val="both"/>
        <w:rPr>
          <w:sz w:val="24"/>
        </w:rPr>
      </w:pPr>
      <w:r w:rsidRPr="00962ECB">
        <w:rPr>
          <w:sz w:val="24"/>
        </w:rPr>
        <w:t>Analytical findings must be traceable to the relevant business question or objective.</w:t>
      </w:r>
    </w:p>
    <w:p w:rsidR="00962ECB" w:rsidRPr="00962ECB" w:rsidRDefault="00962ECB" w:rsidP="00962ECB">
      <w:pPr>
        <w:pStyle w:val="ListParagraph"/>
        <w:numPr>
          <w:ilvl w:val="0"/>
          <w:numId w:val="1"/>
        </w:numPr>
        <w:jc w:val="both"/>
        <w:rPr>
          <w:sz w:val="24"/>
        </w:rPr>
      </w:pPr>
      <w:r w:rsidRPr="00962ECB">
        <w:rPr>
          <w:sz w:val="24"/>
        </w:rPr>
        <w:t>Recommendations must be supported by identified opportunities or findings.</w:t>
      </w:r>
    </w:p>
    <w:p w:rsidR="00962ECB" w:rsidRPr="00962ECB" w:rsidRDefault="00962ECB" w:rsidP="00962ECB">
      <w:pPr>
        <w:pStyle w:val="ListParagraph"/>
        <w:numPr>
          <w:ilvl w:val="0"/>
          <w:numId w:val="1"/>
        </w:numPr>
        <w:jc w:val="both"/>
        <w:rPr>
          <w:sz w:val="24"/>
        </w:rPr>
      </w:pPr>
      <w:r w:rsidRPr="00962ECB">
        <w:rPr>
          <w:sz w:val="24"/>
        </w:rPr>
        <w:t>Solution components and UAT test cases must not be marked complete until they are validated in their respective phases.</w:t>
      </w:r>
    </w:p>
    <w:p w:rsidR="00962ECB" w:rsidRDefault="00962ECB" w:rsidP="00962ECB">
      <w:pPr>
        <w:pStyle w:val="ListParagraph"/>
        <w:numPr>
          <w:ilvl w:val="0"/>
          <w:numId w:val="1"/>
        </w:numPr>
        <w:jc w:val="both"/>
        <w:rPr>
          <w:sz w:val="24"/>
        </w:rPr>
      </w:pPr>
      <w:r w:rsidRPr="00962ECB">
        <w:rPr>
          <w:sz w:val="24"/>
        </w:rPr>
        <w:t>Analytical signals such as potential under-positioning or over-positioning must not be represented as confirmed business outcomes without further validation.</w:t>
      </w:r>
    </w:p>
    <w:p w:rsidR="00962ECB" w:rsidRDefault="00962ECB" w:rsidP="00962ECB">
      <w:pPr>
        <w:jc w:val="both"/>
        <w:rPr>
          <w:b/>
          <w:sz w:val="24"/>
        </w:rPr>
      </w:pPr>
      <w:r>
        <w:rPr>
          <w:b/>
          <w:sz w:val="24"/>
        </w:rPr>
        <w:t xml:space="preserve">11.7 </w:t>
      </w:r>
      <w:r w:rsidRPr="00962ECB">
        <w:rPr>
          <w:b/>
          <w:sz w:val="24"/>
        </w:rPr>
        <w:t>Conclusion</w:t>
      </w:r>
    </w:p>
    <w:p w:rsidR="00962ECB" w:rsidRPr="00962ECB" w:rsidRDefault="00962ECB" w:rsidP="00962ECB">
      <w:pPr>
        <w:jc w:val="both"/>
        <w:rPr>
          <w:sz w:val="24"/>
        </w:rPr>
      </w:pPr>
      <w:r w:rsidRPr="00962ECB">
        <w:rPr>
          <w:sz w:val="24"/>
        </w:rPr>
        <w:t>The Requirements Traceability Matrix establishes a structured link between business needs, analytical findings, recommendations, business requirements, user stories and acceptance criteria. This provides visibility of requirement coverage and supports validation throughout the remaining solution lifecycle.</w:t>
      </w:r>
    </w:p>
    <w:p w:rsidR="00962ECB" w:rsidRPr="00962ECB" w:rsidRDefault="00962ECB" w:rsidP="00962ECB">
      <w:pPr>
        <w:jc w:val="both"/>
        <w:rPr>
          <w:sz w:val="24"/>
        </w:rPr>
      </w:pPr>
      <w:r w:rsidRPr="00962ECB">
        <w:rPr>
          <w:sz w:val="24"/>
        </w:rPr>
        <w:t>Traceability to solution components and UAT will be completed during the dashboard design, implementation and UAT phases. The RTM will therefore act as a living project artifact through the remainder of the analysis lifecycle.</w:t>
      </w:r>
    </w:p>
    <w:sectPr w:rsidR="00962ECB" w:rsidRPr="00962ECB" w:rsidSect="00B779B3">
      <w:pgSz w:w="15840" w:h="12240"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ED32A5"/>
    <w:multiLevelType w:val="hybridMultilevel"/>
    <w:tmpl w:val="28F6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246CA"/>
    <w:rsid w:val="003006E1"/>
    <w:rsid w:val="00367ED2"/>
    <w:rsid w:val="00962ECB"/>
    <w:rsid w:val="00B779B3"/>
    <w:rsid w:val="00F246CA"/>
    <w:rsid w:val="00F53A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6E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ECB"/>
    <w:pPr>
      <w:ind w:left="720"/>
      <w:contextualSpacing/>
    </w:pPr>
  </w:style>
</w:styles>
</file>

<file path=word/webSettings.xml><?xml version="1.0" encoding="utf-8"?>
<w:webSettings xmlns:r="http://schemas.openxmlformats.org/officeDocument/2006/relationships" xmlns:w="http://schemas.openxmlformats.org/wordprocessingml/2006/main">
  <w:divs>
    <w:div w:id="6948176">
      <w:bodyDiv w:val="1"/>
      <w:marLeft w:val="0"/>
      <w:marRight w:val="0"/>
      <w:marTop w:val="0"/>
      <w:marBottom w:val="0"/>
      <w:divBdr>
        <w:top w:val="none" w:sz="0" w:space="0" w:color="auto"/>
        <w:left w:val="none" w:sz="0" w:space="0" w:color="auto"/>
        <w:bottom w:val="none" w:sz="0" w:space="0" w:color="auto"/>
        <w:right w:val="none" w:sz="0" w:space="0" w:color="auto"/>
      </w:divBdr>
    </w:div>
    <w:div w:id="51775264">
      <w:bodyDiv w:val="1"/>
      <w:marLeft w:val="0"/>
      <w:marRight w:val="0"/>
      <w:marTop w:val="0"/>
      <w:marBottom w:val="0"/>
      <w:divBdr>
        <w:top w:val="none" w:sz="0" w:space="0" w:color="auto"/>
        <w:left w:val="none" w:sz="0" w:space="0" w:color="auto"/>
        <w:bottom w:val="none" w:sz="0" w:space="0" w:color="auto"/>
        <w:right w:val="none" w:sz="0" w:space="0" w:color="auto"/>
      </w:divBdr>
    </w:div>
    <w:div w:id="105739982">
      <w:bodyDiv w:val="1"/>
      <w:marLeft w:val="0"/>
      <w:marRight w:val="0"/>
      <w:marTop w:val="0"/>
      <w:marBottom w:val="0"/>
      <w:divBdr>
        <w:top w:val="none" w:sz="0" w:space="0" w:color="auto"/>
        <w:left w:val="none" w:sz="0" w:space="0" w:color="auto"/>
        <w:bottom w:val="none" w:sz="0" w:space="0" w:color="auto"/>
        <w:right w:val="none" w:sz="0" w:space="0" w:color="auto"/>
      </w:divBdr>
    </w:div>
    <w:div w:id="403576149">
      <w:bodyDiv w:val="1"/>
      <w:marLeft w:val="0"/>
      <w:marRight w:val="0"/>
      <w:marTop w:val="0"/>
      <w:marBottom w:val="0"/>
      <w:divBdr>
        <w:top w:val="none" w:sz="0" w:space="0" w:color="auto"/>
        <w:left w:val="none" w:sz="0" w:space="0" w:color="auto"/>
        <w:bottom w:val="none" w:sz="0" w:space="0" w:color="auto"/>
        <w:right w:val="none" w:sz="0" w:space="0" w:color="auto"/>
      </w:divBdr>
      <w:divsChild>
        <w:div w:id="2097246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501989">
      <w:bodyDiv w:val="1"/>
      <w:marLeft w:val="0"/>
      <w:marRight w:val="0"/>
      <w:marTop w:val="0"/>
      <w:marBottom w:val="0"/>
      <w:divBdr>
        <w:top w:val="none" w:sz="0" w:space="0" w:color="auto"/>
        <w:left w:val="none" w:sz="0" w:space="0" w:color="auto"/>
        <w:bottom w:val="none" w:sz="0" w:space="0" w:color="auto"/>
        <w:right w:val="none" w:sz="0" w:space="0" w:color="auto"/>
      </w:divBdr>
    </w:div>
    <w:div w:id="644163982">
      <w:bodyDiv w:val="1"/>
      <w:marLeft w:val="0"/>
      <w:marRight w:val="0"/>
      <w:marTop w:val="0"/>
      <w:marBottom w:val="0"/>
      <w:divBdr>
        <w:top w:val="none" w:sz="0" w:space="0" w:color="auto"/>
        <w:left w:val="none" w:sz="0" w:space="0" w:color="auto"/>
        <w:bottom w:val="none" w:sz="0" w:space="0" w:color="auto"/>
        <w:right w:val="none" w:sz="0" w:space="0" w:color="auto"/>
      </w:divBdr>
    </w:div>
    <w:div w:id="679544500">
      <w:bodyDiv w:val="1"/>
      <w:marLeft w:val="0"/>
      <w:marRight w:val="0"/>
      <w:marTop w:val="0"/>
      <w:marBottom w:val="0"/>
      <w:divBdr>
        <w:top w:val="none" w:sz="0" w:space="0" w:color="auto"/>
        <w:left w:val="none" w:sz="0" w:space="0" w:color="auto"/>
        <w:bottom w:val="none" w:sz="0" w:space="0" w:color="auto"/>
        <w:right w:val="none" w:sz="0" w:space="0" w:color="auto"/>
      </w:divBdr>
    </w:div>
    <w:div w:id="718819723">
      <w:bodyDiv w:val="1"/>
      <w:marLeft w:val="0"/>
      <w:marRight w:val="0"/>
      <w:marTop w:val="0"/>
      <w:marBottom w:val="0"/>
      <w:divBdr>
        <w:top w:val="none" w:sz="0" w:space="0" w:color="auto"/>
        <w:left w:val="none" w:sz="0" w:space="0" w:color="auto"/>
        <w:bottom w:val="none" w:sz="0" w:space="0" w:color="auto"/>
        <w:right w:val="none" w:sz="0" w:space="0" w:color="auto"/>
      </w:divBdr>
    </w:div>
    <w:div w:id="911736881">
      <w:bodyDiv w:val="1"/>
      <w:marLeft w:val="0"/>
      <w:marRight w:val="0"/>
      <w:marTop w:val="0"/>
      <w:marBottom w:val="0"/>
      <w:divBdr>
        <w:top w:val="none" w:sz="0" w:space="0" w:color="auto"/>
        <w:left w:val="none" w:sz="0" w:space="0" w:color="auto"/>
        <w:bottom w:val="none" w:sz="0" w:space="0" w:color="auto"/>
        <w:right w:val="none" w:sz="0" w:space="0" w:color="auto"/>
      </w:divBdr>
    </w:div>
    <w:div w:id="994601629">
      <w:bodyDiv w:val="1"/>
      <w:marLeft w:val="0"/>
      <w:marRight w:val="0"/>
      <w:marTop w:val="0"/>
      <w:marBottom w:val="0"/>
      <w:divBdr>
        <w:top w:val="none" w:sz="0" w:space="0" w:color="auto"/>
        <w:left w:val="none" w:sz="0" w:space="0" w:color="auto"/>
        <w:bottom w:val="none" w:sz="0" w:space="0" w:color="auto"/>
        <w:right w:val="none" w:sz="0" w:space="0" w:color="auto"/>
      </w:divBdr>
    </w:div>
    <w:div w:id="1195537451">
      <w:bodyDiv w:val="1"/>
      <w:marLeft w:val="0"/>
      <w:marRight w:val="0"/>
      <w:marTop w:val="0"/>
      <w:marBottom w:val="0"/>
      <w:divBdr>
        <w:top w:val="none" w:sz="0" w:space="0" w:color="auto"/>
        <w:left w:val="none" w:sz="0" w:space="0" w:color="auto"/>
        <w:bottom w:val="none" w:sz="0" w:space="0" w:color="auto"/>
        <w:right w:val="none" w:sz="0" w:space="0" w:color="auto"/>
      </w:divBdr>
    </w:div>
    <w:div w:id="1373963401">
      <w:bodyDiv w:val="1"/>
      <w:marLeft w:val="0"/>
      <w:marRight w:val="0"/>
      <w:marTop w:val="0"/>
      <w:marBottom w:val="0"/>
      <w:divBdr>
        <w:top w:val="none" w:sz="0" w:space="0" w:color="auto"/>
        <w:left w:val="none" w:sz="0" w:space="0" w:color="auto"/>
        <w:bottom w:val="none" w:sz="0" w:space="0" w:color="auto"/>
        <w:right w:val="none" w:sz="0" w:space="0" w:color="auto"/>
      </w:divBdr>
    </w:div>
    <w:div w:id="1442804386">
      <w:bodyDiv w:val="1"/>
      <w:marLeft w:val="0"/>
      <w:marRight w:val="0"/>
      <w:marTop w:val="0"/>
      <w:marBottom w:val="0"/>
      <w:divBdr>
        <w:top w:val="none" w:sz="0" w:space="0" w:color="auto"/>
        <w:left w:val="none" w:sz="0" w:space="0" w:color="auto"/>
        <w:bottom w:val="none" w:sz="0" w:space="0" w:color="auto"/>
        <w:right w:val="none" w:sz="0" w:space="0" w:color="auto"/>
      </w:divBdr>
    </w:div>
    <w:div w:id="1623026556">
      <w:bodyDiv w:val="1"/>
      <w:marLeft w:val="0"/>
      <w:marRight w:val="0"/>
      <w:marTop w:val="0"/>
      <w:marBottom w:val="0"/>
      <w:divBdr>
        <w:top w:val="none" w:sz="0" w:space="0" w:color="auto"/>
        <w:left w:val="none" w:sz="0" w:space="0" w:color="auto"/>
        <w:bottom w:val="none" w:sz="0" w:space="0" w:color="auto"/>
        <w:right w:val="none" w:sz="0" w:space="0" w:color="auto"/>
      </w:divBdr>
      <w:divsChild>
        <w:div w:id="1631521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288093">
      <w:bodyDiv w:val="1"/>
      <w:marLeft w:val="0"/>
      <w:marRight w:val="0"/>
      <w:marTop w:val="0"/>
      <w:marBottom w:val="0"/>
      <w:divBdr>
        <w:top w:val="none" w:sz="0" w:space="0" w:color="auto"/>
        <w:left w:val="none" w:sz="0" w:space="0" w:color="auto"/>
        <w:bottom w:val="none" w:sz="0" w:space="0" w:color="auto"/>
        <w:right w:val="none" w:sz="0" w:space="0" w:color="auto"/>
      </w:divBdr>
    </w:div>
    <w:div w:id="208240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2026-09-16T15:57:00Z</dcterms:created>
  <dcterms:modified xsi:type="dcterms:W3CDTF">2026-09-16T17:43:00Z</dcterms:modified>
</cp:coreProperties>
</file>