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6E1" w:rsidRDefault="00F95CC9" w:rsidP="00F95CC9">
      <w:pPr>
        <w:jc w:val="center"/>
        <w:rPr>
          <w:b/>
          <w:sz w:val="36"/>
        </w:rPr>
      </w:pPr>
      <w:r w:rsidRPr="00F95CC9">
        <w:rPr>
          <w:b/>
          <w:sz w:val="36"/>
        </w:rPr>
        <w:t>14 — UAT</w:t>
      </w:r>
    </w:p>
    <w:p w:rsidR="00F95CC9" w:rsidRDefault="00F95CC9" w:rsidP="00F95CC9">
      <w:pPr>
        <w:jc w:val="both"/>
        <w:rPr>
          <w:b/>
          <w:sz w:val="24"/>
        </w:rPr>
      </w:pPr>
      <w:r w:rsidRPr="00F95CC9">
        <w:rPr>
          <w:b/>
          <w:sz w:val="24"/>
        </w:rPr>
        <w:t>14.1 UAT Objective</w:t>
      </w:r>
    </w:p>
    <w:p w:rsidR="00F95CC9" w:rsidRPr="00F95CC9" w:rsidRDefault="00F95CC9" w:rsidP="00F95CC9">
      <w:pPr>
        <w:jc w:val="both"/>
        <w:rPr>
          <w:sz w:val="24"/>
        </w:rPr>
      </w:pPr>
      <w:r w:rsidRPr="00F95CC9">
        <w:rPr>
          <w:sz w:val="24"/>
        </w:rPr>
        <w:t>The objective of UAT is to validate that the implemented Power BI solution satisfies the approved business requirements, user stories and acceptance criteria.</w:t>
      </w:r>
    </w:p>
    <w:p w:rsidR="00F95CC9" w:rsidRPr="00F95CC9" w:rsidRDefault="00F95CC9" w:rsidP="00F95CC9">
      <w:pPr>
        <w:jc w:val="both"/>
        <w:rPr>
          <w:sz w:val="24"/>
        </w:rPr>
      </w:pPr>
      <w:r w:rsidRPr="00F95CC9">
        <w:rPr>
          <w:sz w:val="24"/>
        </w:rPr>
        <w:t xml:space="preserve">UAT focuses on functional </w:t>
      </w:r>
      <w:proofErr w:type="spellStart"/>
      <w:r w:rsidRPr="00F95CC9">
        <w:rPr>
          <w:sz w:val="24"/>
        </w:rPr>
        <w:t>behaviour</w:t>
      </w:r>
      <w:proofErr w:type="spellEnd"/>
      <w:r w:rsidRPr="00F95CC9">
        <w:rPr>
          <w:sz w:val="24"/>
        </w:rPr>
        <w:t xml:space="preserve">, KPI accuracy, analytical outputs, </w:t>
      </w:r>
      <w:proofErr w:type="gramStart"/>
      <w:r w:rsidRPr="00F95CC9">
        <w:rPr>
          <w:sz w:val="24"/>
        </w:rPr>
        <w:t>filtering</w:t>
      </w:r>
      <w:proofErr w:type="gramEnd"/>
      <w:r w:rsidRPr="00F95CC9">
        <w:rPr>
          <w:sz w:val="24"/>
        </w:rPr>
        <w:t xml:space="preserve"> and decision-support capabilities. Test results will be recorded as Pass, Fail or Blocked, with defects documented where applicable.</w:t>
      </w:r>
    </w:p>
    <w:p w:rsidR="00F95CC9" w:rsidRDefault="00E41BAC" w:rsidP="00F95CC9">
      <w:pPr>
        <w:jc w:val="both"/>
        <w:rPr>
          <w:b/>
          <w:sz w:val="24"/>
        </w:rPr>
      </w:pPr>
      <w:r w:rsidRPr="00E41BAC">
        <w:rPr>
          <w:b/>
          <w:sz w:val="24"/>
        </w:rPr>
        <w:t>14.2 UAT Test Cases</w:t>
      </w:r>
    </w:p>
    <w:tbl>
      <w:tblPr>
        <w:tblW w:w="134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15"/>
        <w:gridCol w:w="1387"/>
        <w:gridCol w:w="682"/>
        <w:gridCol w:w="2162"/>
        <w:gridCol w:w="3343"/>
        <w:gridCol w:w="3994"/>
        <w:gridCol w:w="1282"/>
      </w:tblGrid>
      <w:tr w:rsidR="00E41BAC" w:rsidRPr="00E41BAC" w:rsidTr="0072166A">
        <w:trPr>
          <w:cantSplit/>
          <w:tblHeader/>
          <w:tblCellSpacing w:w="15" w:type="dxa"/>
        </w:trPr>
        <w:tc>
          <w:tcPr>
            <w:tcW w:w="0" w:type="auto"/>
            <w:vAlign w:val="center"/>
            <w:hideMark/>
          </w:tcPr>
          <w:p w:rsidR="00E41BAC" w:rsidRPr="00E41BAC" w:rsidRDefault="00E41BAC" w:rsidP="00E41BAC">
            <w:pPr>
              <w:jc w:val="both"/>
              <w:rPr>
                <w:b/>
                <w:bCs/>
                <w:sz w:val="24"/>
              </w:rPr>
            </w:pPr>
            <w:r w:rsidRPr="00E41BAC">
              <w:rPr>
                <w:b/>
                <w:bCs/>
                <w:sz w:val="24"/>
              </w:rPr>
              <w:t>Test ID</w:t>
            </w:r>
          </w:p>
        </w:tc>
        <w:tc>
          <w:tcPr>
            <w:tcW w:w="0" w:type="auto"/>
            <w:vAlign w:val="center"/>
            <w:hideMark/>
          </w:tcPr>
          <w:p w:rsidR="00E41BAC" w:rsidRPr="00E41BAC" w:rsidRDefault="00E41BAC" w:rsidP="00E41BAC">
            <w:pPr>
              <w:jc w:val="both"/>
              <w:rPr>
                <w:b/>
                <w:bCs/>
                <w:sz w:val="24"/>
              </w:rPr>
            </w:pPr>
            <w:r w:rsidRPr="00E41BAC">
              <w:rPr>
                <w:b/>
                <w:bCs/>
                <w:sz w:val="24"/>
              </w:rPr>
              <w:t>Requirement</w:t>
            </w:r>
          </w:p>
        </w:tc>
        <w:tc>
          <w:tcPr>
            <w:tcW w:w="0" w:type="auto"/>
            <w:vAlign w:val="center"/>
            <w:hideMark/>
          </w:tcPr>
          <w:p w:rsidR="00E41BAC" w:rsidRPr="00E41BAC" w:rsidRDefault="00E41BAC" w:rsidP="00E41BAC">
            <w:pPr>
              <w:jc w:val="both"/>
              <w:rPr>
                <w:b/>
                <w:bCs/>
                <w:sz w:val="24"/>
              </w:rPr>
            </w:pPr>
            <w:r w:rsidRPr="00E41BAC">
              <w:rPr>
                <w:b/>
                <w:bCs/>
                <w:sz w:val="24"/>
              </w:rPr>
              <w:t>User Story</w:t>
            </w:r>
          </w:p>
        </w:tc>
        <w:tc>
          <w:tcPr>
            <w:tcW w:w="0" w:type="auto"/>
            <w:vAlign w:val="center"/>
            <w:hideMark/>
          </w:tcPr>
          <w:p w:rsidR="00E41BAC" w:rsidRPr="00E41BAC" w:rsidRDefault="00E41BAC" w:rsidP="00E41BAC">
            <w:pPr>
              <w:jc w:val="both"/>
              <w:rPr>
                <w:b/>
                <w:bCs/>
                <w:sz w:val="24"/>
              </w:rPr>
            </w:pPr>
            <w:r w:rsidRPr="00E41BAC">
              <w:rPr>
                <w:b/>
                <w:bCs/>
                <w:sz w:val="24"/>
              </w:rPr>
              <w:t>Test Scenario</w:t>
            </w:r>
          </w:p>
        </w:tc>
        <w:tc>
          <w:tcPr>
            <w:tcW w:w="0" w:type="auto"/>
            <w:vAlign w:val="center"/>
            <w:hideMark/>
          </w:tcPr>
          <w:p w:rsidR="00E41BAC" w:rsidRPr="00E41BAC" w:rsidRDefault="00E41BAC" w:rsidP="00E41BAC">
            <w:pPr>
              <w:jc w:val="both"/>
              <w:rPr>
                <w:b/>
                <w:bCs/>
                <w:sz w:val="24"/>
              </w:rPr>
            </w:pPr>
            <w:r w:rsidRPr="00E41BAC">
              <w:rPr>
                <w:b/>
                <w:bCs/>
                <w:sz w:val="24"/>
              </w:rPr>
              <w:t>Expected Result</w:t>
            </w:r>
          </w:p>
        </w:tc>
        <w:tc>
          <w:tcPr>
            <w:tcW w:w="0" w:type="auto"/>
            <w:vAlign w:val="center"/>
            <w:hideMark/>
          </w:tcPr>
          <w:p w:rsidR="00E41BAC" w:rsidRPr="00E41BAC" w:rsidRDefault="00E41BAC" w:rsidP="00E41BAC">
            <w:pPr>
              <w:jc w:val="both"/>
              <w:rPr>
                <w:b/>
                <w:bCs/>
                <w:sz w:val="24"/>
              </w:rPr>
            </w:pPr>
            <w:r w:rsidRPr="00E41BAC">
              <w:rPr>
                <w:b/>
                <w:bCs/>
                <w:sz w:val="24"/>
              </w:rPr>
              <w:t>Actual Result</w:t>
            </w:r>
          </w:p>
        </w:tc>
        <w:tc>
          <w:tcPr>
            <w:tcW w:w="1237" w:type="dxa"/>
            <w:vAlign w:val="center"/>
            <w:hideMark/>
          </w:tcPr>
          <w:p w:rsidR="00E41BAC" w:rsidRPr="00E41BAC" w:rsidRDefault="00E41BAC" w:rsidP="00E41BAC">
            <w:pPr>
              <w:jc w:val="both"/>
              <w:rPr>
                <w:b/>
                <w:bCs/>
                <w:sz w:val="24"/>
              </w:rPr>
            </w:pPr>
            <w:r w:rsidRPr="00E41BAC">
              <w:rPr>
                <w:b/>
                <w:bCs/>
                <w:sz w:val="24"/>
              </w:rPr>
              <w:t>Status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UAT-01</w:t>
            </w:r>
          </w:p>
        </w:tc>
        <w:tc>
          <w:tcPr>
            <w:tcW w:w="0" w:type="auto"/>
            <w:vAlign w:val="center"/>
            <w:hideMark/>
          </w:tcPr>
          <w:p w:rsidR="00E41BAC" w:rsidRPr="00E41BAC" w:rsidRDefault="00E41BAC" w:rsidP="00E41BAC">
            <w:pPr>
              <w:jc w:val="both"/>
              <w:rPr>
                <w:sz w:val="24"/>
              </w:rPr>
            </w:pPr>
            <w:r w:rsidRPr="00E41BAC">
              <w:rPr>
                <w:sz w:val="24"/>
              </w:rPr>
              <w:t>BR-01</w:t>
            </w:r>
          </w:p>
        </w:tc>
        <w:tc>
          <w:tcPr>
            <w:tcW w:w="0" w:type="auto"/>
            <w:vAlign w:val="center"/>
            <w:hideMark/>
          </w:tcPr>
          <w:p w:rsidR="00E41BAC" w:rsidRPr="00E41BAC" w:rsidRDefault="00E41BAC" w:rsidP="00E41BAC">
            <w:pPr>
              <w:jc w:val="both"/>
              <w:rPr>
                <w:sz w:val="24"/>
              </w:rPr>
            </w:pPr>
            <w:r w:rsidRPr="00E41BAC">
              <w:rPr>
                <w:sz w:val="24"/>
              </w:rPr>
              <w:t>US-01</w:t>
            </w:r>
          </w:p>
        </w:tc>
        <w:tc>
          <w:tcPr>
            <w:tcW w:w="0" w:type="auto"/>
            <w:vAlign w:val="center"/>
            <w:hideMark/>
          </w:tcPr>
          <w:p w:rsidR="00E41BAC" w:rsidRPr="00E41BAC" w:rsidRDefault="00E41BAC" w:rsidP="00E41BAC">
            <w:pPr>
              <w:jc w:val="both"/>
              <w:rPr>
                <w:sz w:val="24"/>
              </w:rPr>
            </w:pPr>
            <w:r w:rsidRPr="00E41BAC">
              <w:rPr>
                <w:sz w:val="24"/>
              </w:rPr>
              <w:t>Open Executive Overview</w:t>
            </w:r>
          </w:p>
        </w:tc>
        <w:tc>
          <w:tcPr>
            <w:tcW w:w="0" w:type="auto"/>
            <w:vAlign w:val="center"/>
            <w:hideMark/>
          </w:tcPr>
          <w:p w:rsidR="00E41BAC" w:rsidRPr="00E41BAC" w:rsidRDefault="00E41BAC" w:rsidP="00E41BAC">
            <w:pPr>
              <w:jc w:val="both"/>
              <w:rPr>
                <w:sz w:val="24"/>
              </w:rPr>
            </w:pPr>
            <w:r w:rsidRPr="00E41BAC">
              <w:rPr>
                <w:sz w:val="24"/>
              </w:rPr>
              <w:t>Consolidated product, store and inventory information is available</w:t>
            </w:r>
          </w:p>
        </w:tc>
        <w:tc>
          <w:tcPr>
            <w:tcW w:w="0" w:type="auto"/>
            <w:vAlign w:val="center"/>
            <w:hideMark/>
          </w:tcPr>
          <w:p w:rsidR="00E41BAC" w:rsidRPr="00E41BAC" w:rsidRDefault="00DB16B9" w:rsidP="00E41BAC">
            <w:pPr>
              <w:jc w:val="both"/>
              <w:rPr>
                <w:sz w:val="24"/>
              </w:rPr>
            </w:pPr>
            <w:r w:rsidRPr="00DB16B9">
              <w:rPr>
                <w:sz w:val="24"/>
              </w:rPr>
              <w:t>Executive Overview loaded successfully and consolidated product, store and inventory performance information was displayed.</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UAT-02</w:t>
            </w:r>
          </w:p>
        </w:tc>
        <w:tc>
          <w:tcPr>
            <w:tcW w:w="0" w:type="auto"/>
            <w:vAlign w:val="center"/>
            <w:hideMark/>
          </w:tcPr>
          <w:p w:rsidR="00E41BAC" w:rsidRPr="00E41BAC" w:rsidRDefault="00E41BAC" w:rsidP="00E41BAC">
            <w:pPr>
              <w:jc w:val="both"/>
              <w:rPr>
                <w:sz w:val="24"/>
              </w:rPr>
            </w:pPr>
            <w:r w:rsidRPr="00E41BAC">
              <w:rPr>
                <w:sz w:val="24"/>
              </w:rPr>
              <w:t>BR-02</w:t>
            </w:r>
          </w:p>
        </w:tc>
        <w:tc>
          <w:tcPr>
            <w:tcW w:w="0" w:type="auto"/>
            <w:vAlign w:val="center"/>
            <w:hideMark/>
          </w:tcPr>
          <w:p w:rsidR="00E41BAC" w:rsidRPr="00E41BAC" w:rsidRDefault="00E41BAC" w:rsidP="00E41BAC">
            <w:pPr>
              <w:jc w:val="both"/>
              <w:rPr>
                <w:sz w:val="24"/>
              </w:rPr>
            </w:pPr>
            <w:r w:rsidRPr="00E41BAC">
              <w:rPr>
                <w:sz w:val="24"/>
              </w:rPr>
              <w:t>US-02</w:t>
            </w:r>
          </w:p>
        </w:tc>
        <w:tc>
          <w:tcPr>
            <w:tcW w:w="0" w:type="auto"/>
            <w:vAlign w:val="center"/>
            <w:hideMark/>
          </w:tcPr>
          <w:p w:rsidR="00E41BAC" w:rsidRPr="00E41BAC" w:rsidRDefault="00E41BAC" w:rsidP="00E41BAC">
            <w:pPr>
              <w:jc w:val="both"/>
              <w:rPr>
                <w:sz w:val="24"/>
              </w:rPr>
            </w:pPr>
            <w:r w:rsidRPr="00E41BAC">
              <w:rPr>
                <w:sz w:val="24"/>
              </w:rPr>
              <w:t>Review product/category performance</w:t>
            </w:r>
          </w:p>
        </w:tc>
        <w:tc>
          <w:tcPr>
            <w:tcW w:w="0" w:type="auto"/>
            <w:vAlign w:val="center"/>
            <w:hideMark/>
          </w:tcPr>
          <w:p w:rsidR="00E41BAC" w:rsidRPr="00E41BAC" w:rsidRDefault="00E41BAC" w:rsidP="00E41BAC">
            <w:pPr>
              <w:jc w:val="both"/>
              <w:rPr>
                <w:sz w:val="24"/>
              </w:rPr>
            </w:pPr>
            <w:r w:rsidRPr="00E41BAC">
              <w:rPr>
                <w:sz w:val="24"/>
              </w:rPr>
              <w:t>Units, Revenue and Gross Profit are displayed and comparable</w:t>
            </w:r>
          </w:p>
        </w:tc>
        <w:tc>
          <w:tcPr>
            <w:tcW w:w="0" w:type="auto"/>
            <w:vAlign w:val="center"/>
            <w:hideMark/>
          </w:tcPr>
          <w:p w:rsidR="00E41BAC" w:rsidRPr="00E41BAC" w:rsidRDefault="00DB16B9" w:rsidP="00E41BAC">
            <w:pPr>
              <w:jc w:val="both"/>
              <w:rPr>
                <w:sz w:val="24"/>
              </w:rPr>
            </w:pPr>
            <w:r w:rsidRPr="00DB16B9">
              <w:rPr>
                <w:sz w:val="24"/>
              </w:rPr>
              <w:t>Product and Category Performance displayed Units Sold, Revenue and Gross Profit, and products/categories were comparable using the available visuals.</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lastRenderedPageBreak/>
              <w:t>UAT-03</w:t>
            </w:r>
          </w:p>
        </w:tc>
        <w:tc>
          <w:tcPr>
            <w:tcW w:w="0" w:type="auto"/>
            <w:vAlign w:val="center"/>
            <w:hideMark/>
          </w:tcPr>
          <w:p w:rsidR="00E41BAC" w:rsidRPr="00E41BAC" w:rsidRDefault="00E41BAC" w:rsidP="00E41BAC">
            <w:pPr>
              <w:jc w:val="both"/>
              <w:rPr>
                <w:sz w:val="24"/>
              </w:rPr>
            </w:pPr>
            <w:r w:rsidRPr="00E41BAC">
              <w:rPr>
                <w:sz w:val="24"/>
              </w:rPr>
              <w:t>BR-03</w:t>
            </w:r>
          </w:p>
        </w:tc>
        <w:tc>
          <w:tcPr>
            <w:tcW w:w="0" w:type="auto"/>
            <w:vAlign w:val="center"/>
            <w:hideMark/>
          </w:tcPr>
          <w:p w:rsidR="00E41BAC" w:rsidRPr="00E41BAC" w:rsidRDefault="00E41BAC" w:rsidP="00E41BAC">
            <w:pPr>
              <w:jc w:val="both"/>
              <w:rPr>
                <w:sz w:val="24"/>
              </w:rPr>
            </w:pPr>
            <w:r w:rsidRPr="00E41BAC">
              <w:rPr>
                <w:sz w:val="24"/>
              </w:rPr>
              <w:t>US-03</w:t>
            </w:r>
          </w:p>
        </w:tc>
        <w:tc>
          <w:tcPr>
            <w:tcW w:w="0" w:type="auto"/>
            <w:vAlign w:val="center"/>
            <w:hideMark/>
          </w:tcPr>
          <w:p w:rsidR="00E41BAC" w:rsidRPr="00E41BAC" w:rsidRDefault="00E41BAC" w:rsidP="00E41BAC">
            <w:pPr>
              <w:jc w:val="both"/>
              <w:rPr>
                <w:sz w:val="24"/>
              </w:rPr>
            </w:pPr>
            <w:r w:rsidRPr="00E41BAC">
              <w:rPr>
                <w:sz w:val="24"/>
              </w:rPr>
              <w:t>Review profitability</w:t>
            </w:r>
          </w:p>
        </w:tc>
        <w:tc>
          <w:tcPr>
            <w:tcW w:w="0" w:type="auto"/>
            <w:vAlign w:val="center"/>
            <w:hideMark/>
          </w:tcPr>
          <w:p w:rsidR="00E41BAC" w:rsidRPr="00E41BAC" w:rsidRDefault="00E41BAC" w:rsidP="00E41BAC">
            <w:pPr>
              <w:jc w:val="both"/>
              <w:rPr>
                <w:sz w:val="24"/>
              </w:rPr>
            </w:pPr>
            <w:r w:rsidRPr="00E41BAC">
              <w:rPr>
                <w:sz w:val="24"/>
              </w:rPr>
              <w:t>GP and GM% are calculated and shown separately</w:t>
            </w:r>
          </w:p>
        </w:tc>
        <w:tc>
          <w:tcPr>
            <w:tcW w:w="0" w:type="auto"/>
            <w:vAlign w:val="center"/>
            <w:hideMark/>
          </w:tcPr>
          <w:p w:rsidR="00E41BAC" w:rsidRPr="00E41BAC" w:rsidRDefault="00DB16B9" w:rsidP="00E41BAC">
            <w:pPr>
              <w:jc w:val="both"/>
              <w:rPr>
                <w:sz w:val="24"/>
              </w:rPr>
            </w:pPr>
            <w:r w:rsidRPr="00DB16B9">
              <w:rPr>
                <w:sz w:val="24"/>
              </w:rPr>
              <w:t>Gross Profit and Gross Margin % were displayed separately and profitability analysis was available as expected.</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UAT-04</w:t>
            </w:r>
          </w:p>
        </w:tc>
        <w:tc>
          <w:tcPr>
            <w:tcW w:w="0" w:type="auto"/>
            <w:vAlign w:val="center"/>
            <w:hideMark/>
          </w:tcPr>
          <w:p w:rsidR="00E41BAC" w:rsidRPr="00E41BAC" w:rsidRDefault="00E41BAC" w:rsidP="00E41BAC">
            <w:pPr>
              <w:jc w:val="both"/>
              <w:rPr>
                <w:sz w:val="24"/>
              </w:rPr>
            </w:pPr>
            <w:r w:rsidRPr="00E41BAC">
              <w:rPr>
                <w:sz w:val="24"/>
              </w:rPr>
              <w:t>BR-04</w:t>
            </w:r>
          </w:p>
        </w:tc>
        <w:tc>
          <w:tcPr>
            <w:tcW w:w="0" w:type="auto"/>
            <w:vAlign w:val="center"/>
            <w:hideMark/>
          </w:tcPr>
          <w:p w:rsidR="00E41BAC" w:rsidRPr="00E41BAC" w:rsidRDefault="00E41BAC" w:rsidP="00E41BAC">
            <w:pPr>
              <w:jc w:val="both"/>
              <w:rPr>
                <w:sz w:val="24"/>
              </w:rPr>
            </w:pPr>
            <w:r w:rsidRPr="00E41BAC">
              <w:rPr>
                <w:sz w:val="24"/>
              </w:rPr>
              <w:t>US-04</w:t>
            </w:r>
          </w:p>
        </w:tc>
        <w:tc>
          <w:tcPr>
            <w:tcW w:w="0" w:type="auto"/>
            <w:vAlign w:val="center"/>
            <w:hideMark/>
          </w:tcPr>
          <w:p w:rsidR="00E41BAC" w:rsidRPr="00E41BAC" w:rsidRDefault="00E41BAC" w:rsidP="00E41BAC">
            <w:pPr>
              <w:jc w:val="both"/>
              <w:rPr>
                <w:sz w:val="24"/>
              </w:rPr>
            </w:pPr>
            <w:r w:rsidRPr="00E41BAC">
              <w:rPr>
                <w:sz w:val="24"/>
              </w:rPr>
              <w:t>Compare stores</w:t>
            </w:r>
          </w:p>
        </w:tc>
        <w:tc>
          <w:tcPr>
            <w:tcW w:w="0" w:type="auto"/>
            <w:vAlign w:val="center"/>
            <w:hideMark/>
          </w:tcPr>
          <w:p w:rsidR="00E41BAC" w:rsidRPr="00E41BAC" w:rsidRDefault="00E41BAC" w:rsidP="00E41BAC">
            <w:pPr>
              <w:jc w:val="both"/>
              <w:rPr>
                <w:sz w:val="24"/>
              </w:rPr>
            </w:pPr>
            <w:r w:rsidRPr="00E41BAC">
              <w:rPr>
                <w:sz w:val="24"/>
              </w:rPr>
              <w:t>Units, Revenue, GP and GM% are available by store</w:t>
            </w:r>
          </w:p>
        </w:tc>
        <w:tc>
          <w:tcPr>
            <w:tcW w:w="0" w:type="auto"/>
            <w:vAlign w:val="center"/>
            <w:hideMark/>
          </w:tcPr>
          <w:p w:rsidR="00E41BAC" w:rsidRPr="00E41BAC" w:rsidRDefault="00DB16B9" w:rsidP="00E41BAC">
            <w:pPr>
              <w:jc w:val="both"/>
              <w:rPr>
                <w:sz w:val="24"/>
              </w:rPr>
            </w:pPr>
            <w:r w:rsidRPr="00DB16B9">
              <w:rPr>
                <w:sz w:val="24"/>
              </w:rPr>
              <w:t>Store Performance displayed Units Sold, Revenue, Gross Profit and Gross Margin % and allowed store comparison.</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UAT-05</w:t>
            </w:r>
          </w:p>
        </w:tc>
        <w:tc>
          <w:tcPr>
            <w:tcW w:w="0" w:type="auto"/>
            <w:vAlign w:val="center"/>
            <w:hideMark/>
          </w:tcPr>
          <w:p w:rsidR="00E41BAC" w:rsidRPr="00E41BAC" w:rsidRDefault="00E41BAC" w:rsidP="00E41BAC">
            <w:pPr>
              <w:jc w:val="both"/>
              <w:rPr>
                <w:sz w:val="24"/>
              </w:rPr>
            </w:pPr>
            <w:r w:rsidRPr="00E41BAC">
              <w:rPr>
                <w:sz w:val="24"/>
              </w:rPr>
              <w:t>BR-05</w:t>
            </w:r>
          </w:p>
        </w:tc>
        <w:tc>
          <w:tcPr>
            <w:tcW w:w="0" w:type="auto"/>
            <w:vAlign w:val="center"/>
            <w:hideMark/>
          </w:tcPr>
          <w:p w:rsidR="00E41BAC" w:rsidRPr="00E41BAC" w:rsidRDefault="00E41BAC" w:rsidP="00E41BAC">
            <w:pPr>
              <w:jc w:val="both"/>
              <w:rPr>
                <w:sz w:val="24"/>
              </w:rPr>
            </w:pPr>
            <w:r w:rsidRPr="00E41BAC">
              <w:rPr>
                <w:sz w:val="24"/>
              </w:rPr>
              <w:t>US-05</w:t>
            </w:r>
          </w:p>
        </w:tc>
        <w:tc>
          <w:tcPr>
            <w:tcW w:w="0" w:type="auto"/>
            <w:vAlign w:val="center"/>
            <w:hideMark/>
          </w:tcPr>
          <w:p w:rsidR="00E41BAC" w:rsidRPr="00E41BAC" w:rsidRDefault="00E41BAC" w:rsidP="00E41BAC">
            <w:pPr>
              <w:jc w:val="both"/>
              <w:rPr>
                <w:sz w:val="24"/>
              </w:rPr>
            </w:pPr>
            <w:r w:rsidRPr="00E41BAC">
              <w:rPr>
                <w:sz w:val="24"/>
              </w:rPr>
              <w:t>Review Product × Store inventory</w:t>
            </w:r>
          </w:p>
        </w:tc>
        <w:tc>
          <w:tcPr>
            <w:tcW w:w="0" w:type="auto"/>
            <w:vAlign w:val="center"/>
            <w:hideMark/>
          </w:tcPr>
          <w:p w:rsidR="00E41BAC" w:rsidRPr="00E41BAC" w:rsidRDefault="00E41BAC" w:rsidP="00E41BAC">
            <w:pPr>
              <w:jc w:val="both"/>
              <w:rPr>
                <w:sz w:val="24"/>
              </w:rPr>
            </w:pPr>
            <w:r w:rsidRPr="00E41BAC">
              <w:rPr>
                <w:sz w:val="24"/>
              </w:rPr>
              <w:t xml:space="preserve">Historical Units, </w:t>
            </w:r>
            <w:proofErr w:type="spellStart"/>
            <w:r w:rsidRPr="00E41BAC">
              <w:rPr>
                <w:sz w:val="24"/>
              </w:rPr>
              <w:t>Avg</w:t>
            </w:r>
            <w:proofErr w:type="spellEnd"/>
            <w:r w:rsidRPr="00E41BAC">
              <w:rPr>
                <w:sz w:val="24"/>
              </w:rPr>
              <w:t xml:space="preserve"> Daily Demand, Stock and DOS are visible</w:t>
            </w:r>
          </w:p>
        </w:tc>
        <w:tc>
          <w:tcPr>
            <w:tcW w:w="0" w:type="auto"/>
            <w:vAlign w:val="center"/>
            <w:hideMark/>
          </w:tcPr>
          <w:p w:rsidR="00E41BAC" w:rsidRPr="00E41BAC" w:rsidRDefault="00DB16B9" w:rsidP="00E41BAC">
            <w:pPr>
              <w:jc w:val="both"/>
              <w:rPr>
                <w:sz w:val="24"/>
              </w:rPr>
            </w:pPr>
            <w:r w:rsidRPr="00DB16B9">
              <w:rPr>
                <w:sz w:val="24"/>
              </w:rPr>
              <w:t>Product × Store inventory analysis displayed Historical Units, Average Daily Demand, Current Inventory and Days of Supply.</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UAT-06</w:t>
            </w:r>
          </w:p>
        </w:tc>
        <w:tc>
          <w:tcPr>
            <w:tcW w:w="0" w:type="auto"/>
            <w:vAlign w:val="center"/>
            <w:hideMark/>
          </w:tcPr>
          <w:p w:rsidR="00E41BAC" w:rsidRPr="00E41BAC" w:rsidRDefault="00E41BAC" w:rsidP="00E41BAC">
            <w:pPr>
              <w:jc w:val="both"/>
              <w:rPr>
                <w:sz w:val="24"/>
              </w:rPr>
            </w:pPr>
            <w:r w:rsidRPr="00E41BAC">
              <w:rPr>
                <w:sz w:val="24"/>
              </w:rPr>
              <w:t>BR-06</w:t>
            </w:r>
          </w:p>
        </w:tc>
        <w:tc>
          <w:tcPr>
            <w:tcW w:w="0" w:type="auto"/>
            <w:vAlign w:val="center"/>
            <w:hideMark/>
          </w:tcPr>
          <w:p w:rsidR="00E41BAC" w:rsidRPr="00E41BAC" w:rsidRDefault="00E41BAC" w:rsidP="00E41BAC">
            <w:pPr>
              <w:jc w:val="both"/>
              <w:rPr>
                <w:sz w:val="24"/>
              </w:rPr>
            </w:pPr>
            <w:r w:rsidRPr="00E41BAC">
              <w:rPr>
                <w:sz w:val="24"/>
              </w:rPr>
              <w:t>US-06</w:t>
            </w:r>
          </w:p>
        </w:tc>
        <w:tc>
          <w:tcPr>
            <w:tcW w:w="0" w:type="auto"/>
            <w:vAlign w:val="center"/>
            <w:hideMark/>
          </w:tcPr>
          <w:p w:rsidR="00E41BAC" w:rsidRPr="00E41BAC" w:rsidRDefault="00E41BAC" w:rsidP="00E41BAC">
            <w:pPr>
              <w:jc w:val="both"/>
              <w:rPr>
                <w:sz w:val="24"/>
              </w:rPr>
            </w:pPr>
            <w:r w:rsidRPr="00E41BAC">
              <w:rPr>
                <w:sz w:val="24"/>
              </w:rPr>
              <w:t>Review zero-stock demand positions</w:t>
            </w:r>
          </w:p>
        </w:tc>
        <w:tc>
          <w:tcPr>
            <w:tcW w:w="0" w:type="auto"/>
            <w:vAlign w:val="center"/>
            <w:hideMark/>
          </w:tcPr>
          <w:p w:rsidR="00E41BAC" w:rsidRPr="00E41BAC" w:rsidRDefault="00E41BAC" w:rsidP="00E41BAC">
            <w:pPr>
              <w:jc w:val="both"/>
              <w:rPr>
                <w:sz w:val="24"/>
              </w:rPr>
            </w:pPr>
            <w:r w:rsidRPr="00E41BAC">
              <w:rPr>
                <w:sz w:val="24"/>
              </w:rPr>
              <w:t>Product × Store positions with demand and zero stock can be identified</w:t>
            </w:r>
          </w:p>
        </w:tc>
        <w:tc>
          <w:tcPr>
            <w:tcW w:w="0" w:type="auto"/>
            <w:vAlign w:val="center"/>
            <w:hideMark/>
          </w:tcPr>
          <w:p w:rsidR="00E41BAC" w:rsidRPr="00E41BAC" w:rsidRDefault="00DB16B9" w:rsidP="00E41BAC">
            <w:pPr>
              <w:jc w:val="both"/>
              <w:rPr>
                <w:sz w:val="24"/>
              </w:rPr>
            </w:pPr>
            <w:r w:rsidRPr="00DB16B9">
              <w:rPr>
                <w:sz w:val="24"/>
              </w:rPr>
              <w:t xml:space="preserve">Product × Store positions with historical demand and zero current </w:t>
            </w:r>
            <w:proofErr w:type="gramStart"/>
            <w:r w:rsidRPr="00DB16B9">
              <w:rPr>
                <w:sz w:val="24"/>
              </w:rPr>
              <w:t>inventory</w:t>
            </w:r>
            <w:proofErr w:type="gramEnd"/>
            <w:r w:rsidRPr="00DB16B9">
              <w:rPr>
                <w:sz w:val="24"/>
              </w:rPr>
              <w:t xml:space="preserve"> were successfully identified for investigation.</w:t>
            </w:r>
          </w:p>
        </w:tc>
        <w:tc>
          <w:tcPr>
            <w:tcW w:w="1237" w:type="dxa"/>
            <w:vAlign w:val="center"/>
            <w:hideMark/>
          </w:tcPr>
          <w:p w:rsidR="00E41BAC" w:rsidRPr="00E41BAC" w:rsidRDefault="0072166A" w:rsidP="00E41BAC">
            <w:pPr>
              <w:jc w:val="both"/>
              <w:rPr>
                <w:sz w:val="24"/>
              </w:rPr>
            </w:pPr>
            <w:r>
              <w:rPr>
                <w:sz w:val="24"/>
              </w:rPr>
              <w:t>Pass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UAT-07</w:t>
            </w:r>
          </w:p>
        </w:tc>
        <w:tc>
          <w:tcPr>
            <w:tcW w:w="0" w:type="auto"/>
            <w:vAlign w:val="center"/>
            <w:hideMark/>
          </w:tcPr>
          <w:p w:rsidR="00E41BAC" w:rsidRPr="00E41BAC" w:rsidRDefault="00E41BAC" w:rsidP="00E41BAC">
            <w:pPr>
              <w:jc w:val="both"/>
              <w:rPr>
                <w:sz w:val="24"/>
              </w:rPr>
            </w:pPr>
            <w:r w:rsidRPr="00E41BAC">
              <w:rPr>
                <w:sz w:val="24"/>
              </w:rPr>
              <w:t>BR-07</w:t>
            </w:r>
          </w:p>
        </w:tc>
        <w:tc>
          <w:tcPr>
            <w:tcW w:w="0" w:type="auto"/>
            <w:vAlign w:val="center"/>
            <w:hideMark/>
          </w:tcPr>
          <w:p w:rsidR="00E41BAC" w:rsidRPr="00E41BAC" w:rsidRDefault="00E41BAC" w:rsidP="00E41BAC">
            <w:pPr>
              <w:jc w:val="both"/>
              <w:rPr>
                <w:sz w:val="24"/>
              </w:rPr>
            </w:pPr>
            <w:r w:rsidRPr="00E41BAC">
              <w:rPr>
                <w:sz w:val="24"/>
              </w:rPr>
              <w:t>US-07</w:t>
            </w:r>
          </w:p>
        </w:tc>
        <w:tc>
          <w:tcPr>
            <w:tcW w:w="0" w:type="auto"/>
            <w:vAlign w:val="center"/>
            <w:hideMark/>
          </w:tcPr>
          <w:p w:rsidR="00E41BAC" w:rsidRPr="00E41BAC" w:rsidRDefault="00E41BAC" w:rsidP="00E41BAC">
            <w:pPr>
              <w:jc w:val="both"/>
              <w:rPr>
                <w:sz w:val="24"/>
              </w:rPr>
            </w:pPr>
            <w:r w:rsidRPr="00E41BAC">
              <w:rPr>
                <w:sz w:val="24"/>
              </w:rPr>
              <w:t>Review extreme coverage positions</w:t>
            </w:r>
          </w:p>
        </w:tc>
        <w:tc>
          <w:tcPr>
            <w:tcW w:w="0" w:type="auto"/>
            <w:vAlign w:val="center"/>
            <w:hideMark/>
          </w:tcPr>
          <w:p w:rsidR="00E41BAC" w:rsidRPr="00E41BAC" w:rsidRDefault="00E41BAC" w:rsidP="00E41BAC">
            <w:pPr>
              <w:jc w:val="both"/>
              <w:rPr>
                <w:sz w:val="24"/>
              </w:rPr>
            </w:pPr>
            <w:r w:rsidRPr="00E41BAC">
              <w:rPr>
                <w:sz w:val="24"/>
              </w:rPr>
              <w:t>High-coverage positions show DOS and Inventory Value</w:t>
            </w:r>
          </w:p>
        </w:tc>
        <w:tc>
          <w:tcPr>
            <w:tcW w:w="0" w:type="auto"/>
            <w:vAlign w:val="center"/>
            <w:hideMark/>
          </w:tcPr>
          <w:p w:rsidR="00E41BAC" w:rsidRPr="00E41BAC" w:rsidRDefault="00DB16B9" w:rsidP="00E41BAC">
            <w:pPr>
              <w:jc w:val="both"/>
              <w:rPr>
                <w:sz w:val="24"/>
              </w:rPr>
            </w:pPr>
            <w:r w:rsidRPr="00DB16B9">
              <w:rPr>
                <w:sz w:val="24"/>
              </w:rPr>
              <w:t>High-coverage Product × Store positions displayed Days of Supply and Inventory Value and were identifiable for further investigation.</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lastRenderedPageBreak/>
              <w:t>UAT-08</w:t>
            </w:r>
          </w:p>
        </w:tc>
        <w:tc>
          <w:tcPr>
            <w:tcW w:w="0" w:type="auto"/>
            <w:vAlign w:val="center"/>
            <w:hideMark/>
          </w:tcPr>
          <w:p w:rsidR="00E41BAC" w:rsidRPr="00E41BAC" w:rsidRDefault="00E41BAC" w:rsidP="00E41BAC">
            <w:pPr>
              <w:jc w:val="both"/>
              <w:rPr>
                <w:sz w:val="24"/>
              </w:rPr>
            </w:pPr>
            <w:r w:rsidRPr="00E41BAC">
              <w:rPr>
                <w:sz w:val="24"/>
              </w:rPr>
              <w:t>BR-07/09</w:t>
            </w:r>
          </w:p>
        </w:tc>
        <w:tc>
          <w:tcPr>
            <w:tcW w:w="0" w:type="auto"/>
            <w:vAlign w:val="center"/>
            <w:hideMark/>
          </w:tcPr>
          <w:p w:rsidR="00E41BAC" w:rsidRPr="00E41BAC" w:rsidRDefault="00E41BAC" w:rsidP="00E41BAC">
            <w:pPr>
              <w:jc w:val="both"/>
              <w:rPr>
                <w:sz w:val="24"/>
              </w:rPr>
            </w:pPr>
            <w:r w:rsidRPr="00E41BAC">
              <w:rPr>
                <w:sz w:val="24"/>
              </w:rPr>
              <w:t>US-08</w:t>
            </w:r>
          </w:p>
        </w:tc>
        <w:tc>
          <w:tcPr>
            <w:tcW w:w="0" w:type="auto"/>
            <w:vAlign w:val="center"/>
            <w:hideMark/>
          </w:tcPr>
          <w:p w:rsidR="00E41BAC" w:rsidRPr="00E41BAC" w:rsidRDefault="00E41BAC" w:rsidP="00E41BAC">
            <w:pPr>
              <w:jc w:val="both"/>
              <w:rPr>
                <w:sz w:val="24"/>
              </w:rPr>
            </w:pPr>
            <w:r w:rsidRPr="00E41BAC">
              <w:rPr>
                <w:sz w:val="24"/>
              </w:rPr>
              <w:t>Review financial exposure</w:t>
            </w:r>
          </w:p>
        </w:tc>
        <w:tc>
          <w:tcPr>
            <w:tcW w:w="0" w:type="auto"/>
            <w:vAlign w:val="center"/>
            <w:hideMark/>
          </w:tcPr>
          <w:p w:rsidR="00E41BAC" w:rsidRPr="00E41BAC" w:rsidRDefault="00E41BAC" w:rsidP="00E41BAC">
            <w:pPr>
              <w:jc w:val="both"/>
              <w:rPr>
                <w:sz w:val="24"/>
              </w:rPr>
            </w:pPr>
            <w:r w:rsidRPr="00E41BAC">
              <w:rPr>
                <w:sz w:val="24"/>
              </w:rPr>
              <w:t>Inventory Value can be assessed alongside DOS</w:t>
            </w:r>
          </w:p>
        </w:tc>
        <w:tc>
          <w:tcPr>
            <w:tcW w:w="0" w:type="auto"/>
            <w:vAlign w:val="center"/>
            <w:hideMark/>
          </w:tcPr>
          <w:p w:rsidR="00E41BAC" w:rsidRPr="00E41BAC" w:rsidRDefault="00DB16B9" w:rsidP="00E41BAC">
            <w:pPr>
              <w:jc w:val="both"/>
              <w:rPr>
                <w:sz w:val="24"/>
              </w:rPr>
            </w:pPr>
            <w:r w:rsidRPr="00DB16B9">
              <w:rPr>
                <w:sz w:val="24"/>
              </w:rPr>
              <w:t>Inventory Value was available alongside Days of Supply, allowing financial exposure to be reviewed with inventory coverage.</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UAT-09</w:t>
            </w:r>
          </w:p>
        </w:tc>
        <w:tc>
          <w:tcPr>
            <w:tcW w:w="0" w:type="auto"/>
            <w:vAlign w:val="center"/>
            <w:hideMark/>
          </w:tcPr>
          <w:p w:rsidR="00E41BAC" w:rsidRPr="00E41BAC" w:rsidRDefault="00E41BAC" w:rsidP="00E41BAC">
            <w:pPr>
              <w:jc w:val="both"/>
              <w:rPr>
                <w:sz w:val="24"/>
              </w:rPr>
            </w:pPr>
            <w:r w:rsidRPr="00E41BAC">
              <w:rPr>
                <w:sz w:val="24"/>
              </w:rPr>
              <w:t>BR-08</w:t>
            </w:r>
          </w:p>
        </w:tc>
        <w:tc>
          <w:tcPr>
            <w:tcW w:w="0" w:type="auto"/>
            <w:vAlign w:val="center"/>
            <w:hideMark/>
          </w:tcPr>
          <w:p w:rsidR="00E41BAC" w:rsidRPr="00E41BAC" w:rsidRDefault="00E41BAC" w:rsidP="00E41BAC">
            <w:pPr>
              <w:jc w:val="both"/>
              <w:rPr>
                <w:sz w:val="24"/>
              </w:rPr>
            </w:pPr>
            <w:r w:rsidRPr="00E41BAC">
              <w:rPr>
                <w:sz w:val="24"/>
              </w:rPr>
              <w:t>US-09</w:t>
            </w:r>
          </w:p>
        </w:tc>
        <w:tc>
          <w:tcPr>
            <w:tcW w:w="0" w:type="auto"/>
            <w:vAlign w:val="center"/>
            <w:hideMark/>
          </w:tcPr>
          <w:p w:rsidR="00E41BAC" w:rsidRPr="00E41BAC" w:rsidRDefault="00E41BAC" w:rsidP="00E41BAC">
            <w:pPr>
              <w:jc w:val="both"/>
              <w:rPr>
                <w:sz w:val="24"/>
              </w:rPr>
            </w:pPr>
            <w:r w:rsidRPr="00E41BAC">
              <w:rPr>
                <w:sz w:val="24"/>
              </w:rPr>
              <w:t>Compare product positioning across stores</w:t>
            </w:r>
          </w:p>
        </w:tc>
        <w:tc>
          <w:tcPr>
            <w:tcW w:w="0" w:type="auto"/>
            <w:vAlign w:val="center"/>
            <w:hideMark/>
          </w:tcPr>
          <w:p w:rsidR="00E41BAC" w:rsidRPr="00E41BAC" w:rsidRDefault="00E41BAC" w:rsidP="00E41BAC">
            <w:pPr>
              <w:jc w:val="both"/>
              <w:rPr>
                <w:sz w:val="24"/>
              </w:rPr>
            </w:pPr>
            <w:r w:rsidRPr="00E41BAC">
              <w:rPr>
                <w:sz w:val="24"/>
              </w:rPr>
              <w:t>Store-specific demand/inventory patterns are visible</w:t>
            </w:r>
          </w:p>
        </w:tc>
        <w:tc>
          <w:tcPr>
            <w:tcW w:w="0" w:type="auto"/>
            <w:vAlign w:val="center"/>
            <w:hideMark/>
          </w:tcPr>
          <w:p w:rsidR="00E41BAC" w:rsidRPr="00E41BAC" w:rsidRDefault="00DB16B9" w:rsidP="00E41BAC">
            <w:pPr>
              <w:jc w:val="both"/>
              <w:rPr>
                <w:sz w:val="24"/>
              </w:rPr>
            </w:pPr>
            <w:r w:rsidRPr="00DB16B9">
              <w:rPr>
                <w:sz w:val="24"/>
              </w:rPr>
              <w:t>Product positioning could be compared across stores using the Product × Store inventory view.</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UAT-10</w:t>
            </w:r>
          </w:p>
        </w:tc>
        <w:tc>
          <w:tcPr>
            <w:tcW w:w="0" w:type="auto"/>
            <w:vAlign w:val="center"/>
            <w:hideMark/>
          </w:tcPr>
          <w:p w:rsidR="00E41BAC" w:rsidRPr="00E41BAC" w:rsidRDefault="00E41BAC" w:rsidP="00E41BAC">
            <w:pPr>
              <w:jc w:val="both"/>
              <w:rPr>
                <w:sz w:val="24"/>
              </w:rPr>
            </w:pPr>
            <w:r w:rsidRPr="00E41BAC">
              <w:rPr>
                <w:sz w:val="24"/>
              </w:rPr>
              <w:t>BR-09</w:t>
            </w:r>
          </w:p>
        </w:tc>
        <w:tc>
          <w:tcPr>
            <w:tcW w:w="0" w:type="auto"/>
            <w:vAlign w:val="center"/>
            <w:hideMark/>
          </w:tcPr>
          <w:p w:rsidR="00E41BAC" w:rsidRPr="00E41BAC" w:rsidRDefault="00E41BAC" w:rsidP="00E41BAC">
            <w:pPr>
              <w:jc w:val="both"/>
              <w:rPr>
                <w:sz w:val="24"/>
              </w:rPr>
            </w:pPr>
            <w:r w:rsidRPr="00E41BAC">
              <w:rPr>
                <w:sz w:val="24"/>
              </w:rPr>
              <w:t>US-10</w:t>
            </w:r>
          </w:p>
        </w:tc>
        <w:tc>
          <w:tcPr>
            <w:tcW w:w="0" w:type="auto"/>
            <w:vAlign w:val="center"/>
            <w:hideMark/>
          </w:tcPr>
          <w:p w:rsidR="00E41BAC" w:rsidRPr="00E41BAC" w:rsidRDefault="00E41BAC" w:rsidP="00E41BAC">
            <w:pPr>
              <w:jc w:val="both"/>
              <w:rPr>
                <w:sz w:val="24"/>
              </w:rPr>
            </w:pPr>
            <w:r w:rsidRPr="00E41BAC">
              <w:rPr>
                <w:sz w:val="24"/>
              </w:rPr>
              <w:t>Review opportunity signals</w:t>
            </w:r>
          </w:p>
        </w:tc>
        <w:tc>
          <w:tcPr>
            <w:tcW w:w="0" w:type="auto"/>
            <w:vAlign w:val="center"/>
            <w:hideMark/>
          </w:tcPr>
          <w:p w:rsidR="00E41BAC" w:rsidRPr="00E41BAC" w:rsidRDefault="00E41BAC" w:rsidP="00E41BAC">
            <w:pPr>
              <w:jc w:val="both"/>
              <w:rPr>
                <w:sz w:val="24"/>
              </w:rPr>
            </w:pPr>
            <w:r w:rsidRPr="00E41BAC">
              <w:rPr>
                <w:sz w:val="24"/>
              </w:rPr>
              <w:t xml:space="preserve">Demand, DOS and Inventory Value support </w:t>
            </w:r>
            <w:proofErr w:type="spellStart"/>
            <w:r w:rsidRPr="00E41BAC">
              <w:rPr>
                <w:sz w:val="24"/>
              </w:rPr>
              <w:t>prioritisation</w:t>
            </w:r>
            <w:proofErr w:type="spellEnd"/>
            <w:r w:rsidRPr="00E41BAC">
              <w:rPr>
                <w:sz w:val="24"/>
              </w:rPr>
              <w:t>/investigation</w:t>
            </w:r>
          </w:p>
        </w:tc>
        <w:tc>
          <w:tcPr>
            <w:tcW w:w="0" w:type="auto"/>
            <w:vAlign w:val="center"/>
            <w:hideMark/>
          </w:tcPr>
          <w:p w:rsidR="00E41BAC" w:rsidRPr="00E41BAC" w:rsidRDefault="00DB16B9" w:rsidP="00E41BAC">
            <w:pPr>
              <w:jc w:val="both"/>
              <w:rPr>
                <w:sz w:val="24"/>
              </w:rPr>
            </w:pPr>
            <w:r w:rsidRPr="00DB16B9">
              <w:rPr>
                <w:sz w:val="24"/>
              </w:rPr>
              <w:t xml:space="preserve">Inventory opportunity signals could be reviewed using demand, Days of Supply and Inventory Value to support investigation and </w:t>
            </w:r>
            <w:proofErr w:type="spellStart"/>
            <w:r w:rsidRPr="00DB16B9">
              <w:rPr>
                <w:sz w:val="24"/>
              </w:rPr>
              <w:t>prioritisation</w:t>
            </w:r>
            <w:proofErr w:type="spellEnd"/>
            <w:r w:rsidRPr="00DB16B9">
              <w:rPr>
                <w:sz w:val="24"/>
              </w:rPr>
              <w:t>.</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UAT-11</w:t>
            </w:r>
          </w:p>
        </w:tc>
        <w:tc>
          <w:tcPr>
            <w:tcW w:w="0" w:type="auto"/>
            <w:vAlign w:val="center"/>
            <w:hideMark/>
          </w:tcPr>
          <w:p w:rsidR="00E41BAC" w:rsidRPr="00E41BAC" w:rsidRDefault="00E41BAC" w:rsidP="00E41BAC">
            <w:pPr>
              <w:jc w:val="both"/>
              <w:rPr>
                <w:sz w:val="24"/>
              </w:rPr>
            </w:pPr>
            <w:r w:rsidRPr="00E41BAC">
              <w:rPr>
                <w:sz w:val="24"/>
              </w:rPr>
              <w:t>BR-08</w:t>
            </w:r>
          </w:p>
        </w:tc>
        <w:tc>
          <w:tcPr>
            <w:tcW w:w="0" w:type="auto"/>
            <w:vAlign w:val="center"/>
            <w:hideMark/>
          </w:tcPr>
          <w:p w:rsidR="00E41BAC" w:rsidRPr="00E41BAC" w:rsidRDefault="00E41BAC" w:rsidP="00E41BAC">
            <w:pPr>
              <w:jc w:val="both"/>
              <w:rPr>
                <w:sz w:val="24"/>
              </w:rPr>
            </w:pPr>
            <w:r w:rsidRPr="00E41BAC">
              <w:rPr>
                <w:sz w:val="24"/>
              </w:rPr>
              <w:t>US-11</w:t>
            </w:r>
          </w:p>
        </w:tc>
        <w:tc>
          <w:tcPr>
            <w:tcW w:w="0" w:type="auto"/>
            <w:vAlign w:val="center"/>
            <w:hideMark/>
          </w:tcPr>
          <w:p w:rsidR="00E41BAC" w:rsidRPr="00E41BAC" w:rsidRDefault="00E41BAC" w:rsidP="00E41BAC">
            <w:pPr>
              <w:jc w:val="both"/>
              <w:rPr>
                <w:sz w:val="24"/>
              </w:rPr>
            </w:pPr>
            <w:r w:rsidRPr="00E41BAC">
              <w:rPr>
                <w:sz w:val="24"/>
              </w:rPr>
              <w:t>Review category concentration</w:t>
            </w:r>
          </w:p>
        </w:tc>
        <w:tc>
          <w:tcPr>
            <w:tcW w:w="0" w:type="auto"/>
            <w:vAlign w:val="center"/>
            <w:hideMark/>
          </w:tcPr>
          <w:p w:rsidR="00E41BAC" w:rsidRPr="00E41BAC" w:rsidRDefault="00E41BAC" w:rsidP="00E41BAC">
            <w:pPr>
              <w:jc w:val="both"/>
              <w:rPr>
                <w:sz w:val="24"/>
              </w:rPr>
            </w:pPr>
            <w:r w:rsidRPr="00E41BAC">
              <w:rPr>
                <w:sz w:val="24"/>
              </w:rPr>
              <w:t>Category performance can be compared across stores</w:t>
            </w:r>
          </w:p>
        </w:tc>
        <w:tc>
          <w:tcPr>
            <w:tcW w:w="0" w:type="auto"/>
            <w:vAlign w:val="center"/>
            <w:hideMark/>
          </w:tcPr>
          <w:p w:rsidR="00E41BAC" w:rsidRPr="00E41BAC" w:rsidRDefault="00DB16B9" w:rsidP="00E41BAC">
            <w:pPr>
              <w:jc w:val="both"/>
              <w:rPr>
                <w:sz w:val="24"/>
              </w:rPr>
            </w:pPr>
            <w:r w:rsidRPr="00DB16B9">
              <w:rPr>
                <w:sz w:val="24"/>
              </w:rPr>
              <w:t>Category performance could be compared across stores using the category/store analysis.</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r w:rsidR="00E41BAC" w:rsidRPr="00E41BAC" w:rsidTr="0072166A">
        <w:trPr>
          <w:cantSplit/>
          <w:tblCellSpacing w:w="15" w:type="dxa"/>
        </w:trPr>
        <w:tc>
          <w:tcPr>
            <w:tcW w:w="0" w:type="auto"/>
            <w:vAlign w:val="center"/>
            <w:hideMark/>
          </w:tcPr>
          <w:p w:rsidR="00E41BAC" w:rsidRPr="00E41BAC" w:rsidRDefault="00E41BAC" w:rsidP="00E41BAC">
            <w:pPr>
              <w:jc w:val="both"/>
              <w:rPr>
                <w:sz w:val="24"/>
              </w:rPr>
            </w:pPr>
            <w:r w:rsidRPr="00E41BAC">
              <w:rPr>
                <w:sz w:val="24"/>
              </w:rPr>
              <w:t>UAT-12</w:t>
            </w:r>
          </w:p>
        </w:tc>
        <w:tc>
          <w:tcPr>
            <w:tcW w:w="0" w:type="auto"/>
            <w:vAlign w:val="center"/>
            <w:hideMark/>
          </w:tcPr>
          <w:p w:rsidR="00E41BAC" w:rsidRPr="00E41BAC" w:rsidRDefault="00E41BAC" w:rsidP="00E41BAC">
            <w:pPr>
              <w:jc w:val="both"/>
              <w:rPr>
                <w:sz w:val="24"/>
              </w:rPr>
            </w:pPr>
            <w:r w:rsidRPr="00E41BAC">
              <w:rPr>
                <w:sz w:val="24"/>
              </w:rPr>
              <w:t>BR-10</w:t>
            </w:r>
          </w:p>
        </w:tc>
        <w:tc>
          <w:tcPr>
            <w:tcW w:w="0" w:type="auto"/>
            <w:vAlign w:val="center"/>
            <w:hideMark/>
          </w:tcPr>
          <w:p w:rsidR="00E41BAC" w:rsidRPr="00E41BAC" w:rsidRDefault="00E41BAC" w:rsidP="00E41BAC">
            <w:pPr>
              <w:jc w:val="both"/>
              <w:rPr>
                <w:sz w:val="24"/>
              </w:rPr>
            </w:pPr>
            <w:r w:rsidRPr="00E41BAC">
              <w:rPr>
                <w:sz w:val="24"/>
              </w:rPr>
              <w:t>US-12</w:t>
            </w:r>
          </w:p>
        </w:tc>
        <w:tc>
          <w:tcPr>
            <w:tcW w:w="0" w:type="auto"/>
            <w:vAlign w:val="center"/>
            <w:hideMark/>
          </w:tcPr>
          <w:p w:rsidR="00E41BAC" w:rsidRPr="00E41BAC" w:rsidRDefault="00E41BAC" w:rsidP="00E41BAC">
            <w:pPr>
              <w:jc w:val="both"/>
              <w:rPr>
                <w:sz w:val="24"/>
              </w:rPr>
            </w:pPr>
            <w:r w:rsidRPr="00E41BAC">
              <w:rPr>
                <w:sz w:val="24"/>
              </w:rPr>
              <w:t>Review executive decision support</w:t>
            </w:r>
          </w:p>
        </w:tc>
        <w:tc>
          <w:tcPr>
            <w:tcW w:w="0" w:type="auto"/>
            <w:vAlign w:val="center"/>
            <w:hideMark/>
          </w:tcPr>
          <w:p w:rsidR="00E41BAC" w:rsidRPr="00E41BAC" w:rsidRDefault="00E41BAC" w:rsidP="00E41BAC">
            <w:pPr>
              <w:jc w:val="both"/>
              <w:rPr>
                <w:sz w:val="24"/>
              </w:rPr>
            </w:pPr>
            <w:r w:rsidRPr="00E41BAC">
              <w:rPr>
                <w:sz w:val="24"/>
              </w:rPr>
              <w:t>Dashboard provides consolidated evidence for management discussion</w:t>
            </w:r>
          </w:p>
        </w:tc>
        <w:tc>
          <w:tcPr>
            <w:tcW w:w="0" w:type="auto"/>
            <w:vAlign w:val="center"/>
            <w:hideMark/>
          </w:tcPr>
          <w:p w:rsidR="00E41BAC" w:rsidRPr="00E41BAC" w:rsidRDefault="00DB16B9" w:rsidP="00E41BAC">
            <w:pPr>
              <w:jc w:val="both"/>
              <w:rPr>
                <w:sz w:val="24"/>
              </w:rPr>
            </w:pPr>
            <w:r w:rsidRPr="00DB16B9">
              <w:rPr>
                <w:sz w:val="24"/>
              </w:rPr>
              <w:t>The Executive Overview provided consolidated product, store and inventory information to support management decision discussions.</w:t>
            </w:r>
          </w:p>
        </w:tc>
        <w:tc>
          <w:tcPr>
            <w:tcW w:w="1237" w:type="dxa"/>
            <w:vAlign w:val="center"/>
            <w:hideMark/>
          </w:tcPr>
          <w:p w:rsidR="00E41BAC" w:rsidRPr="00E41BAC" w:rsidRDefault="00E41BAC" w:rsidP="00E41BAC">
            <w:pPr>
              <w:jc w:val="both"/>
              <w:rPr>
                <w:sz w:val="24"/>
              </w:rPr>
            </w:pPr>
            <w:r w:rsidRPr="00E41BAC">
              <w:rPr>
                <w:sz w:val="24"/>
              </w:rPr>
              <w:t>P</w:t>
            </w:r>
            <w:r w:rsidR="0072166A">
              <w:rPr>
                <w:sz w:val="24"/>
              </w:rPr>
              <w:t>ass</w:t>
            </w:r>
          </w:p>
        </w:tc>
      </w:tr>
    </w:tbl>
    <w:p w:rsidR="00E41BAC" w:rsidRDefault="00E41BAC" w:rsidP="00F95CC9">
      <w:pPr>
        <w:jc w:val="both"/>
        <w:rPr>
          <w:sz w:val="24"/>
        </w:rPr>
      </w:pPr>
    </w:p>
    <w:p w:rsidR="00E41BAC" w:rsidRDefault="00E41BAC" w:rsidP="00F95CC9">
      <w:pPr>
        <w:jc w:val="both"/>
        <w:rPr>
          <w:sz w:val="24"/>
        </w:rPr>
      </w:pPr>
    </w:p>
    <w:p w:rsidR="00E41BAC" w:rsidRDefault="00E41BAC" w:rsidP="00F95CC9">
      <w:pPr>
        <w:jc w:val="both"/>
        <w:rPr>
          <w:sz w:val="24"/>
        </w:rPr>
      </w:pPr>
    </w:p>
    <w:p w:rsidR="00E41BAC" w:rsidRPr="00E41BAC" w:rsidRDefault="00E41BAC" w:rsidP="00F95CC9">
      <w:pPr>
        <w:jc w:val="both"/>
        <w:rPr>
          <w:b/>
          <w:sz w:val="24"/>
        </w:rPr>
      </w:pPr>
      <w:r w:rsidRPr="00E41BAC">
        <w:rPr>
          <w:b/>
          <w:sz w:val="24"/>
        </w:rPr>
        <w:t>14.3 UAT Execution Rules</w:t>
      </w:r>
    </w:p>
    <w:p w:rsidR="00E41BAC" w:rsidRPr="00E41BAC" w:rsidRDefault="00E41BAC" w:rsidP="00E41BAC">
      <w:pPr>
        <w:jc w:val="both"/>
        <w:rPr>
          <w:sz w:val="24"/>
        </w:rPr>
      </w:pPr>
      <w:r w:rsidRPr="00E41BAC">
        <w:rPr>
          <w:sz w:val="24"/>
        </w:rPr>
        <w:t>UAT status must re</w:t>
      </w:r>
      <w:r>
        <w:rPr>
          <w:sz w:val="24"/>
        </w:rPr>
        <w:t>flect actual execution results.</w:t>
      </w:r>
    </w:p>
    <w:p w:rsidR="00E41BAC" w:rsidRPr="00E41BAC" w:rsidRDefault="00E41BAC" w:rsidP="00E41BAC">
      <w:pPr>
        <w:jc w:val="both"/>
        <w:rPr>
          <w:sz w:val="24"/>
        </w:rPr>
      </w:pPr>
      <w:r w:rsidRPr="00E41BAC">
        <w:rPr>
          <w:b/>
          <w:sz w:val="24"/>
        </w:rPr>
        <w:t>Pass —</w:t>
      </w:r>
      <w:r w:rsidRPr="00E41BAC">
        <w:rPr>
          <w:sz w:val="24"/>
        </w:rPr>
        <w:t xml:space="preserve"> Expected result is achieved.</w:t>
      </w:r>
    </w:p>
    <w:p w:rsidR="00E41BAC" w:rsidRPr="00E41BAC" w:rsidRDefault="00E41BAC" w:rsidP="00E41BAC">
      <w:pPr>
        <w:jc w:val="both"/>
        <w:rPr>
          <w:sz w:val="24"/>
        </w:rPr>
      </w:pPr>
      <w:r w:rsidRPr="00E41BAC">
        <w:rPr>
          <w:b/>
          <w:sz w:val="24"/>
        </w:rPr>
        <w:t>Fail —</w:t>
      </w:r>
      <w:r w:rsidRPr="00E41BAC">
        <w:rPr>
          <w:sz w:val="24"/>
        </w:rPr>
        <w:t xml:space="preserve"> Expected result is not achieved.</w:t>
      </w:r>
    </w:p>
    <w:p w:rsidR="00E41BAC" w:rsidRDefault="00E41BAC" w:rsidP="00E41BAC">
      <w:pPr>
        <w:jc w:val="both"/>
        <w:rPr>
          <w:sz w:val="24"/>
        </w:rPr>
      </w:pPr>
      <w:r w:rsidRPr="00E41BAC">
        <w:rPr>
          <w:b/>
          <w:sz w:val="24"/>
        </w:rPr>
        <w:t>Blocked —</w:t>
      </w:r>
      <w:r w:rsidRPr="00E41BAC">
        <w:rPr>
          <w:sz w:val="24"/>
        </w:rPr>
        <w:t xml:space="preserve"> Test cannot be executed due to a dependency or defect.</w:t>
      </w:r>
    </w:p>
    <w:p w:rsidR="00E515F7" w:rsidRDefault="00E515F7" w:rsidP="00E41BAC">
      <w:pPr>
        <w:jc w:val="both"/>
        <w:rPr>
          <w:b/>
          <w:sz w:val="24"/>
        </w:rPr>
      </w:pPr>
      <w:r w:rsidRPr="00E515F7">
        <w:rPr>
          <w:b/>
          <w:sz w:val="24"/>
        </w:rPr>
        <w:t>14.4 Defect Log</w:t>
      </w:r>
    </w:p>
    <w:p w:rsidR="00E515F7" w:rsidRPr="002A692C" w:rsidRDefault="002A692C" w:rsidP="00E41BAC">
      <w:pPr>
        <w:jc w:val="both"/>
        <w:rPr>
          <w:sz w:val="24"/>
        </w:rPr>
      </w:pPr>
      <w:r w:rsidRPr="002A692C">
        <w:rPr>
          <w:sz w:val="24"/>
        </w:rPr>
        <w:t>No defects identified during UAT execution.</w:t>
      </w:r>
    </w:p>
    <w:p w:rsidR="00E515F7" w:rsidRDefault="00E515F7" w:rsidP="00E41BAC">
      <w:pPr>
        <w:jc w:val="both"/>
        <w:rPr>
          <w:b/>
          <w:sz w:val="24"/>
        </w:rPr>
      </w:pPr>
      <w:r w:rsidRPr="00E515F7">
        <w:rPr>
          <w:b/>
          <w:sz w:val="24"/>
        </w:rPr>
        <w:t>14.5 UAT Conclusion</w:t>
      </w:r>
    </w:p>
    <w:p w:rsidR="00ED51A5" w:rsidRPr="00ED51A5" w:rsidRDefault="00ED51A5" w:rsidP="00ED51A5">
      <w:pPr>
        <w:jc w:val="both"/>
        <w:rPr>
          <w:sz w:val="24"/>
        </w:rPr>
      </w:pPr>
      <w:r w:rsidRPr="00ED51A5">
        <w:rPr>
          <w:bCs/>
          <w:sz w:val="24"/>
        </w:rPr>
        <w:t>UAT was completed against the approved business requirements, user stories and acceptance criteria. All 12 planned test cases were executed and passed successfully. The Power BI solution demonstrated the required product, profitability, store and Product × Store inventory analysis capabilities. No defects were identified during execution.</w:t>
      </w:r>
    </w:p>
    <w:p w:rsidR="00E515F7" w:rsidRDefault="00ED51A5" w:rsidP="00ED51A5">
      <w:pPr>
        <w:jc w:val="both"/>
        <w:rPr>
          <w:sz w:val="24"/>
        </w:rPr>
      </w:pPr>
      <w:r w:rsidRPr="00ED51A5">
        <w:rPr>
          <w:bCs/>
          <w:sz w:val="24"/>
        </w:rPr>
        <w:t>Based on the completed UAT, the implemented analytical solution is ready for final project sign-off and executive presentation.</w:t>
      </w:r>
    </w:p>
    <w:p w:rsidR="002A692C" w:rsidRPr="002A692C" w:rsidRDefault="002A692C" w:rsidP="00E515F7">
      <w:pPr>
        <w:jc w:val="both"/>
        <w:rPr>
          <w:b/>
          <w:sz w:val="24"/>
        </w:rPr>
      </w:pPr>
      <w:r w:rsidRPr="002A692C">
        <w:rPr>
          <w:b/>
          <w:sz w:val="24"/>
        </w:rPr>
        <w:t>14.6 UAT Summary</w:t>
      </w:r>
    </w:p>
    <w:tbl>
      <w:tblPr>
        <w:tblW w:w="68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709"/>
        <w:gridCol w:w="2133"/>
      </w:tblGrid>
      <w:tr w:rsidR="002A692C" w:rsidRPr="002A692C" w:rsidTr="002A692C">
        <w:trPr>
          <w:trHeight w:val="539"/>
          <w:tblHeader/>
          <w:tblCellSpacing w:w="15" w:type="dxa"/>
        </w:trPr>
        <w:tc>
          <w:tcPr>
            <w:tcW w:w="0" w:type="auto"/>
            <w:vAlign w:val="center"/>
            <w:hideMark/>
          </w:tcPr>
          <w:p w:rsidR="002A692C" w:rsidRPr="002A692C" w:rsidRDefault="002A692C" w:rsidP="002A692C">
            <w:pPr>
              <w:jc w:val="both"/>
              <w:rPr>
                <w:b/>
                <w:bCs/>
                <w:sz w:val="24"/>
              </w:rPr>
            </w:pPr>
            <w:r w:rsidRPr="002A692C">
              <w:rPr>
                <w:b/>
                <w:bCs/>
                <w:sz w:val="24"/>
              </w:rPr>
              <w:t>Metric</w:t>
            </w:r>
          </w:p>
        </w:tc>
        <w:tc>
          <w:tcPr>
            <w:tcW w:w="0" w:type="auto"/>
            <w:vAlign w:val="center"/>
            <w:hideMark/>
          </w:tcPr>
          <w:p w:rsidR="002A692C" w:rsidRPr="002A692C" w:rsidRDefault="002A692C" w:rsidP="002A692C">
            <w:pPr>
              <w:jc w:val="both"/>
              <w:rPr>
                <w:b/>
                <w:bCs/>
                <w:sz w:val="24"/>
              </w:rPr>
            </w:pPr>
            <w:r w:rsidRPr="002A692C">
              <w:rPr>
                <w:b/>
                <w:bCs/>
                <w:sz w:val="24"/>
              </w:rPr>
              <w:t>Result</w:t>
            </w:r>
          </w:p>
        </w:tc>
      </w:tr>
      <w:tr w:rsidR="002A692C" w:rsidRPr="002A692C" w:rsidTr="002A692C">
        <w:trPr>
          <w:trHeight w:val="539"/>
          <w:tblCellSpacing w:w="15" w:type="dxa"/>
        </w:trPr>
        <w:tc>
          <w:tcPr>
            <w:tcW w:w="0" w:type="auto"/>
            <w:vAlign w:val="center"/>
            <w:hideMark/>
          </w:tcPr>
          <w:p w:rsidR="002A692C" w:rsidRPr="002A692C" w:rsidRDefault="002A692C" w:rsidP="002A692C">
            <w:pPr>
              <w:jc w:val="both"/>
              <w:rPr>
                <w:sz w:val="24"/>
              </w:rPr>
            </w:pPr>
            <w:r w:rsidRPr="002A692C">
              <w:rPr>
                <w:sz w:val="24"/>
              </w:rPr>
              <w:t>Tests Planned</w:t>
            </w:r>
          </w:p>
        </w:tc>
        <w:tc>
          <w:tcPr>
            <w:tcW w:w="0" w:type="auto"/>
            <w:vAlign w:val="center"/>
            <w:hideMark/>
          </w:tcPr>
          <w:p w:rsidR="002A692C" w:rsidRPr="002A692C" w:rsidRDefault="002A692C" w:rsidP="002A692C">
            <w:pPr>
              <w:jc w:val="both"/>
              <w:rPr>
                <w:sz w:val="24"/>
              </w:rPr>
            </w:pPr>
            <w:r w:rsidRPr="002A692C">
              <w:rPr>
                <w:sz w:val="24"/>
              </w:rPr>
              <w:t>12</w:t>
            </w:r>
          </w:p>
        </w:tc>
      </w:tr>
      <w:tr w:rsidR="002A692C" w:rsidRPr="002A692C" w:rsidTr="002A692C">
        <w:trPr>
          <w:trHeight w:val="539"/>
          <w:tblCellSpacing w:w="15" w:type="dxa"/>
        </w:trPr>
        <w:tc>
          <w:tcPr>
            <w:tcW w:w="0" w:type="auto"/>
            <w:vAlign w:val="center"/>
            <w:hideMark/>
          </w:tcPr>
          <w:p w:rsidR="002A692C" w:rsidRPr="002A692C" w:rsidRDefault="002A692C" w:rsidP="002A692C">
            <w:pPr>
              <w:jc w:val="both"/>
              <w:rPr>
                <w:sz w:val="24"/>
              </w:rPr>
            </w:pPr>
            <w:r w:rsidRPr="002A692C">
              <w:rPr>
                <w:sz w:val="24"/>
              </w:rPr>
              <w:t>Tests Executed</w:t>
            </w:r>
          </w:p>
        </w:tc>
        <w:tc>
          <w:tcPr>
            <w:tcW w:w="0" w:type="auto"/>
            <w:vAlign w:val="center"/>
            <w:hideMark/>
          </w:tcPr>
          <w:p w:rsidR="002A692C" w:rsidRPr="002A692C" w:rsidRDefault="002A692C" w:rsidP="002A692C">
            <w:pPr>
              <w:jc w:val="both"/>
              <w:rPr>
                <w:sz w:val="24"/>
              </w:rPr>
            </w:pPr>
            <w:r w:rsidRPr="002A692C">
              <w:rPr>
                <w:sz w:val="24"/>
              </w:rPr>
              <w:t>12</w:t>
            </w:r>
          </w:p>
        </w:tc>
      </w:tr>
      <w:tr w:rsidR="002A692C" w:rsidRPr="002A692C" w:rsidTr="002A692C">
        <w:trPr>
          <w:trHeight w:val="539"/>
          <w:tblCellSpacing w:w="15" w:type="dxa"/>
        </w:trPr>
        <w:tc>
          <w:tcPr>
            <w:tcW w:w="0" w:type="auto"/>
            <w:vAlign w:val="center"/>
            <w:hideMark/>
          </w:tcPr>
          <w:p w:rsidR="002A692C" w:rsidRPr="002A692C" w:rsidRDefault="002A692C" w:rsidP="002A692C">
            <w:pPr>
              <w:jc w:val="both"/>
              <w:rPr>
                <w:sz w:val="24"/>
              </w:rPr>
            </w:pPr>
            <w:r w:rsidRPr="002A692C">
              <w:rPr>
                <w:sz w:val="24"/>
              </w:rPr>
              <w:lastRenderedPageBreak/>
              <w:t>Passed</w:t>
            </w:r>
          </w:p>
        </w:tc>
        <w:tc>
          <w:tcPr>
            <w:tcW w:w="0" w:type="auto"/>
            <w:vAlign w:val="center"/>
            <w:hideMark/>
          </w:tcPr>
          <w:p w:rsidR="002A692C" w:rsidRPr="002A692C" w:rsidRDefault="002A692C" w:rsidP="002A692C">
            <w:pPr>
              <w:jc w:val="both"/>
              <w:rPr>
                <w:sz w:val="24"/>
              </w:rPr>
            </w:pPr>
            <w:r w:rsidRPr="002A692C">
              <w:rPr>
                <w:sz w:val="24"/>
              </w:rPr>
              <w:t>12</w:t>
            </w:r>
          </w:p>
        </w:tc>
      </w:tr>
      <w:tr w:rsidR="002A692C" w:rsidRPr="002A692C" w:rsidTr="002A692C">
        <w:trPr>
          <w:trHeight w:val="539"/>
          <w:tblCellSpacing w:w="15" w:type="dxa"/>
        </w:trPr>
        <w:tc>
          <w:tcPr>
            <w:tcW w:w="0" w:type="auto"/>
            <w:vAlign w:val="center"/>
            <w:hideMark/>
          </w:tcPr>
          <w:p w:rsidR="002A692C" w:rsidRPr="002A692C" w:rsidRDefault="002A692C" w:rsidP="002A692C">
            <w:pPr>
              <w:jc w:val="both"/>
              <w:rPr>
                <w:sz w:val="24"/>
              </w:rPr>
            </w:pPr>
            <w:r w:rsidRPr="002A692C">
              <w:rPr>
                <w:sz w:val="24"/>
              </w:rPr>
              <w:t>Failed</w:t>
            </w:r>
          </w:p>
        </w:tc>
        <w:tc>
          <w:tcPr>
            <w:tcW w:w="0" w:type="auto"/>
            <w:vAlign w:val="center"/>
            <w:hideMark/>
          </w:tcPr>
          <w:p w:rsidR="002A692C" w:rsidRPr="002A692C" w:rsidRDefault="002A692C" w:rsidP="002A692C">
            <w:pPr>
              <w:jc w:val="both"/>
              <w:rPr>
                <w:sz w:val="24"/>
              </w:rPr>
            </w:pPr>
            <w:r w:rsidRPr="002A692C">
              <w:rPr>
                <w:sz w:val="24"/>
              </w:rPr>
              <w:t>0</w:t>
            </w:r>
          </w:p>
        </w:tc>
      </w:tr>
      <w:tr w:rsidR="002A692C" w:rsidRPr="002A692C" w:rsidTr="002A692C">
        <w:trPr>
          <w:trHeight w:val="539"/>
          <w:tblCellSpacing w:w="15" w:type="dxa"/>
        </w:trPr>
        <w:tc>
          <w:tcPr>
            <w:tcW w:w="0" w:type="auto"/>
            <w:vAlign w:val="center"/>
            <w:hideMark/>
          </w:tcPr>
          <w:p w:rsidR="002A692C" w:rsidRPr="002A692C" w:rsidRDefault="002A692C" w:rsidP="002A692C">
            <w:pPr>
              <w:jc w:val="both"/>
              <w:rPr>
                <w:sz w:val="24"/>
              </w:rPr>
            </w:pPr>
            <w:r w:rsidRPr="002A692C">
              <w:rPr>
                <w:sz w:val="24"/>
              </w:rPr>
              <w:t>Blocked</w:t>
            </w:r>
          </w:p>
        </w:tc>
        <w:tc>
          <w:tcPr>
            <w:tcW w:w="0" w:type="auto"/>
            <w:vAlign w:val="center"/>
            <w:hideMark/>
          </w:tcPr>
          <w:p w:rsidR="002A692C" w:rsidRPr="002A692C" w:rsidRDefault="002A692C" w:rsidP="002A692C">
            <w:pPr>
              <w:jc w:val="both"/>
              <w:rPr>
                <w:sz w:val="24"/>
              </w:rPr>
            </w:pPr>
            <w:r w:rsidRPr="002A692C">
              <w:rPr>
                <w:sz w:val="24"/>
              </w:rPr>
              <w:t>0</w:t>
            </w:r>
          </w:p>
        </w:tc>
      </w:tr>
      <w:tr w:rsidR="002A692C" w:rsidRPr="002A692C" w:rsidTr="002A692C">
        <w:trPr>
          <w:trHeight w:val="539"/>
          <w:tblCellSpacing w:w="15" w:type="dxa"/>
        </w:trPr>
        <w:tc>
          <w:tcPr>
            <w:tcW w:w="0" w:type="auto"/>
            <w:vAlign w:val="center"/>
            <w:hideMark/>
          </w:tcPr>
          <w:p w:rsidR="002A692C" w:rsidRPr="002A692C" w:rsidRDefault="002A692C" w:rsidP="002A692C">
            <w:pPr>
              <w:jc w:val="both"/>
              <w:rPr>
                <w:sz w:val="24"/>
              </w:rPr>
            </w:pPr>
            <w:r w:rsidRPr="002A692C">
              <w:rPr>
                <w:sz w:val="24"/>
              </w:rPr>
              <w:t>Open Defects</w:t>
            </w:r>
          </w:p>
        </w:tc>
        <w:tc>
          <w:tcPr>
            <w:tcW w:w="0" w:type="auto"/>
            <w:vAlign w:val="center"/>
            <w:hideMark/>
          </w:tcPr>
          <w:p w:rsidR="002A692C" w:rsidRPr="002A692C" w:rsidRDefault="002A692C" w:rsidP="002A692C">
            <w:pPr>
              <w:jc w:val="both"/>
              <w:rPr>
                <w:sz w:val="24"/>
              </w:rPr>
            </w:pPr>
            <w:r w:rsidRPr="002A692C">
              <w:rPr>
                <w:sz w:val="24"/>
              </w:rPr>
              <w:t>0</w:t>
            </w:r>
          </w:p>
        </w:tc>
      </w:tr>
    </w:tbl>
    <w:p w:rsidR="00E515F7" w:rsidRDefault="00E515F7" w:rsidP="00E41BAC">
      <w:pPr>
        <w:jc w:val="both"/>
        <w:rPr>
          <w:sz w:val="24"/>
        </w:rPr>
      </w:pPr>
    </w:p>
    <w:p w:rsidR="002A692C" w:rsidRPr="002A692C" w:rsidRDefault="002A692C" w:rsidP="002A692C">
      <w:pPr>
        <w:jc w:val="both"/>
        <w:rPr>
          <w:b/>
          <w:bCs/>
          <w:sz w:val="24"/>
        </w:rPr>
      </w:pPr>
      <w:r w:rsidRPr="002A692C">
        <w:rPr>
          <w:b/>
          <w:bCs/>
          <w:sz w:val="24"/>
        </w:rPr>
        <w:t>Overall UAT Status</w:t>
      </w:r>
    </w:p>
    <w:p w:rsidR="002A692C" w:rsidRPr="002A692C" w:rsidRDefault="002A692C" w:rsidP="002A692C">
      <w:pPr>
        <w:jc w:val="both"/>
        <w:rPr>
          <w:sz w:val="24"/>
        </w:rPr>
      </w:pPr>
      <w:r w:rsidRPr="002A692C">
        <w:rPr>
          <w:bCs/>
          <w:sz w:val="24"/>
        </w:rPr>
        <w:t>Passed — All 12 planned UAT test cases were executed successfully. No failed or blocked tests were identified and no open defects remained at the completion of UAT.</w:t>
      </w:r>
    </w:p>
    <w:p w:rsidR="002A692C" w:rsidRPr="002A692C" w:rsidRDefault="002A692C" w:rsidP="00E41BAC">
      <w:pPr>
        <w:jc w:val="both"/>
        <w:rPr>
          <w:sz w:val="24"/>
        </w:rPr>
      </w:pPr>
    </w:p>
    <w:sectPr w:rsidR="002A692C" w:rsidRPr="002A692C" w:rsidSect="00E41BAC">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95CC9"/>
    <w:rsid w:val="002A692C"/>
    <w:rsid w:val="003006E1"/>
    <w:rsid w:val="0072166A"/>
    <w:rsid w:val="00874300"/>
    <w:rsid w:val="00880667"/>
    <w:rsid w:val="009F58B2"/>
    <w:rsid w:val="00DB16B9"/>
    <w:rsid w:val="00E41BAC"/>
    <w:rsid w:val="00E515F7"/>
    <w:rsid w:val="00ED51A5"/>
    <w:rsid w:val="00F95C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6E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462346">
      <w:bodyDiv w:val="1"/>
      <w:marLeft w:val="0"/>
      <w:marRight w:val="0"/>
      <w:marTop w:val="0"/>
      <w:marBottom w:val="0"/>
      <w:divBdr>
        <w:top w:val="none" w:sz="0" w:space="0" w:color="auto"/>
        <w:left w:val="none" w:sz="0" w:space="0" w:color="auto"/>
        <w:bottom w:val="none" w:sz="0" w:space="0" w:color="auto"/>
        <w:right w:val="none" w:sz="0" w:space="0" w:color="auto"/>
      </w:divBdr>
    </w:div>
    <w:div w:id="330258285">
      <w:bodyDiv w:val="1"/>
      <w:marLeft w:val="0"/>
      <w:marRight w:val="0"/>
      <w:marTop w:val="0"/>
      <w:marBottom w:val="0"/>
      <w:divBdr>
        <w:top w:val="none" w:sz="0" w:space="0" w:color="auto"/>
        <w:left w:val="none" w:sz="0" w:space="0" w:color="auto"/>
        <w:bottom w:val="none" w:sz="0" w:space="0" w:color="auto"/>
        <w:right w:val="none" w:sz="0" w:space="0" w:color="auto"/>
      </w:divBdr>
    </w:div>
    <w:div w:id="344015727">
      <w:bodyDiv w:val="1"/>
      <w:marLeft w:val="0"/>
      <w:marRight w:val="0"/>
      <w:marTop w:val="0"/>
      <w:marBottom w:val="0"/>
      <w:divBdr>
        <w:top w:val="none" w:sz="0" w:space="0" w:color="auto"/>
        <w:left w:val="none" w:sz="0" w:space="0" w:color="auto"/>
        <w:bottom w:val="none" w:sz="0" w:space="0" w:color="auto"/>
        <w:right w:val="none" w:sz="0" w:space="0" w:color="auto"/>
      </w:divBdr>
    </w:div>
    <w:div w:id="423304502">
      <w:bodyDiv w:val="1"/>
      <w:marLeft w:val="0"/>
      <w:marRight w:val="0"/>
      <w:marTop w:val="0"/>
      <w:marBottom w:val="0"/>
      <w:divBdr>
        <w:top w:val="none" w:sz="0" w:space="0" w:color="auto"/>
        <w:left w:val="none" w:sz="0" w:space="0" w:color="auto"/>
        <w:bottom w:val="none" w:sz="0" w:space="0" w:color="auto"/>
        <w:right w:val="none" w:sz="0" w:space="0" w:color="auto"/>
      </w:divBdr>
    </w:div>
    <w:div w:id="507016138">
      <w:bodyDiv w:val="1"/>
      <w:marLeft w:val="0"/>
      <w:marRight w:val="0"/>
      <w:marTop w:val="0"/>
      <w:marBottom w:val="0"/>
      <w:divBdr>
        <w:top w:val="none" w:sz="0" w:space="0" w:color="auto"/>
        <w:left w:val="none" w:sz="0" w:space="0" w:color="auto"/>
        <w:bottom w:val="none" w:sz="0" w:space="0" w:color="auto"/>
        <w:right w:val="none" w:sz="0" w:space="0" w:color="auto"/>
      </w:divBdr>
    </w:div>
    <w:div w:id="566035092">
      <w:bodyDiv w:val="1"/>
      <w:marLeft w:val="0"/>
      <w:marRight w:val="0"/>
      <w:marTop w:val="0"/>
      <w:marBottom w:val="0"/>
      <w:divBdr>
        <w:top w:val="none" w:sz="0" w:space="0" w:color="auto"/>
        <w:left w:val="none" w:sz="0" w:space="0" w:color="auto"/>
        <w:bottom w:val="none" w:sz="0" w:space="0" w:color="auto"/>
        <w:right w:val="none" w:sz="0" w:space="0" w:color="auto"/>
      </w:divBdr>
    </w:div>
    <w:div w:id="567887244">
      <w:bodyDiv w:val="1"/>
      <w:marLeft w:val="0"/>
      <w:marRight w:val="0"/>
      <w:marTop w:val="0"/>
      <w:marBottom w:val="0"/>
      <w:divBdr>
        <w:top w:val="none" w:sz="0" w:space="0" w:color="auto"/>
        <w:left w:val="none" w:sz="0" w:space="0" w:color="auto"/>
        <w:bottom w:val="none" w:sz="0" w:space="0" w:color="auto"/>
        <w:right w:val="none" w:sz="0" w:space="0" w:color="auto"/>
      </w:divBdr>
    </w:div>
    <w:div w:id="769935820">
      <w:bodyDiv w:val="1"/>
      <w:marLeft w:val="0"/>
      <w:marRight w:val="0"/>
      <w:marTop w:val="0"/>
      <w:marBottom w:val="0"/>
      <w:divBdr>
        <w:top w:val="none" w:sz="0" w:space="0" w:color="auto"/>
        <w:left w:val="none" w:sz="0" w:space="0" w:color="auto"/>
        <w:bottom w:val="none" w:sz="0" w:space="0" w:color="auto"/>
        <w:right w:val="none" w:sz="0" w:space="0" w:color="auto"/>
      </w:divBdr>
      <w:divsChild>
        <w:div w:id="200331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596188">
      <w:bodyDiv w:val="1"/>
      <w:marLeft w:val="0"/>
      <w:marRight w:val="0"/>
      <w:marTop w:val="0"/>
      <w:marBottom w:val="0"/>
      <w:divBdr>
        <w:top w:val="none" w:sz="0" w:space="0" w:color="auto"/>
        <w:left w:val="none" w:sz="0" w:space="0" w:color="auto"/>
        <w:bottom w:val="none" w:sz="0" w:space="0" w:color="auto"/>
        <w:right w:val="none" w:sz="0" w:space="0" w:color="auto"/>
      </w:divBdr>
    </w:div>
    <w:div w:id="975260275">
      <w:bodyDiv w:val="1"/>
      <w:marLeft w:val="0"/>
      <w:marRight w:val="0"/>
      <w:marTop w:val="0"/>
      <w:marBottom w:val="0"/>
      <w:divBdr>
        <w:top w:val="none" w:sz="0" w:space="0" w:color="auto"/>
        <w:left w:val="none" w:sz="0" w:space="0" w:color="auto"/>
        <w:bottom w:val="none" w:sz="0" w:space="0" w:color="auto"/>
        <w:right w:val="none" w:sz="0" w:space="0" w:color="auto"/>
      </w:divBdr>
    </w:div>
    <w:div w:id="1114440774">
      <w:bodyDiv w:val="1"/>
      <w:marLeft w:val="0"/>
      <w:marRight w:val="0"/>
      <w:marTop w:val="0"/>
      <w:marBottom w:val="0"/>
      <w:divBdr>
        <w:top w:val="none" w:sz="0" w:space="0" w:color="auto"/>
        <w:left w:val="none" w:sz="0" w:space="0" w:color="auto"/>
        <w:bottom w:val="none" w:sz="0" w:space="0" w:color="auto"/>
        <w:right w:val="none" w:sz="0" w:space="0" w:color="auto"/>
      </w:divBdr>
    </w:div>
    <w:div w:id="1338650080">
      <w:bodyDiv w:val="1"/>
      <w:marLeft w:val="0"/>
      <w:marRight w:val="0"/>
      <w:marTop w:val="0"/>
      <w:marBottom w:val="0"/>
      <w:divBdr>
        <w:top w:val="none" w:sz="0" w:space="0" w:color="auto"/>
        <w:left w:val="none" w:sz="0" w:space="0" w:color="auto"/>
        <w:bottom w:val="none" w:sz="0" w:space="0" w:color="auto"/>
        <w:right w:val="none" w:sz="0" w:space="0" w:color="auto"/>
      </w:divBdr>
    </w:div>
    <w:div w:id="1481117844">
      <w:bodyDiv w:val="1"/>
      <w:marLeft w:val="0"/>
      <w:marRight w:val="0"/>
      <w:marTop w:val="0"/>
      <w:marBottom w:val="0"/>
      <w:divBdr>
        <w:top w:val="none" w:sz="0" w:space="0" w:color="auto"/>
        <w:left w:val="none" w:sz="0" w:space="0" w:color="auto"/>
        <w:bottom w:val="none" w:sz="0" w:space="0" w:color="auto"/>
        <w:right w:val="none" w:sz="0" w:space="0" w:color="auto"/>
      </w:divBdr>
    </w:div>
    <w:div w:id="1494679594">
      <w:bodyDiv w:val="1"/>
      <w:marLeft w:val="0"/>
      <w:marRight w:val="0"/>
      <w:marTop w:val="0"/>
      <w:marBottom w:val="0"/>
      <w:divBdr>
        <w:top w:val="none" w:sz="0" w:space="0" w:color="auto"/>
        <w:left w:val="none" w:sz="0" w:space="0" w:color="auto"/>
        <w:bottom w:val="none" w:sz="0" w:space="0" w:color="auto"/>
        <w:right w:val="none" w:sz="0" w:space="0" w:color="auto"/>
      </w:divBdr>
    </w:div>
    <w:div w:id="1690257933">
      <w:bodyDiv w:val="1"/>
      <w:marLeft w:val="0"/>
      <w:marRight w:val="0"/>
      <w:marTop w:val="0"/>
      <w:marBottom w:val="0"/>
      <w:divBdr>
        <w:top w:val="none" w:sz="0" w:space="0" w:color="auto"/>
        <w:left w:val="none" w:sz="0" w:space="0" w:color="auto"/>
        <w:bottom w:val="none" w:sz="0" w:space="0" w:color="auto"/>
        <w:right w:val="none" w:sz="0" w:space="0" w:color="auto"/>
      </w:divBdr>
    </w:div>
    <w:div w:id="1977947884">
      <w:bodyDiv w:val="1"/>
      <w:marLeft w:val="0"/>
      <w:marRight w:val="0"/>
      <w:marTop w:val="0"/>
      <w:marBottom w:val="0"/>
      <w:divBdr>
        <w:top w:val="none" w:sz="0" w:space="0" w:color="auto"/>
        <w:left w:val="none" w:sz="0" w:space="0" w:color="auto"/>
        <w:bottom w:val="none" w:sz="0" w:space="0" w:color="auto"/>
        <w:right w:val="none" w:sz="0" w:space="0" w:color="auto"/>
      </w:divBdr>
    </w:div>
    <w:div w:id="2067530960">
      <w:bodyDiv w:val="1"/>
      <w:marLeft w:val="0"/>
      <w:marRight w:val="0"/>
      <w:marTop w:val="0"/>
      <w:marBottom w:val="0"/>
      <w:divBdr>
        <w:top w:val="none" w:sz="0" w:space="0" w:color="auto"/>
        <w:left w:val="none" w:sz="0" w:space="0" w:color="auto"/>
        <w:bottom w:val="none" w:sz="0" w:space="0" w:color="auto"/>
        <w:right w:val="none" w:sz="0" w:space="0" w:color="auto"/>
      </w:divBdr>
      <w:divsChild>
        <w:div w:id="77182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1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654</Words>
  <Characters>3734</Characters>
  <Application>Microsoft Office Word</Application>
  <DocSecurity>0</DocSecurity>
  <Lines>31</Lines>
  <Paragraphs>8</Paragraphs>
  <ScaleCrop>false</ScaleCrop>
  <Company>HP</Company>
  <LinksUpToDate>false</LinksUpToDate>
  <CharactersWithSpaces>4380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11</cp:revision>
  <dcterms:created xsi:type="dcterms:W3CDTF">2026-09-22T12:39:00Z</dcterms:created>
  <dcterms:modified xsi:type="dcterms:W3CDTF">2026-09-22T14:35:00Z</dcterms:modified>
</cp:coreProperties>
</file>