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3F4D" w14:textId="02586C21" w:rsidR="008E6606" w:rsidRDefault="008E6606" w:rsidP="008E6606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center"/>
        <w:rPr>
          <w:b/>
          <w:color w:val="000000"/>
          <w:sz w:val="28"/>
          <w:szCs w:val="28"/>
        </w:rPr>
      </w:pPr>
      <w:bookmarkStart w:id="0" w:name="_Toc184320871"/>
      <w:bookmarkStart w:id="1" w:name="_Toc184321642"/>
      <w:bookmarkStart w:id="2" w:name="_Toc231421400"/>
      <w:bookmarkStart w:id="3" w:name="_Toc231422863"/>
      <w:bookmarkStart w:id="4" w:name="_Hlk213458288"/>
      <w:r>
        <w:rPr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4D9B4024" wp14:editId="65C030C6">
            <wp:simplePos x="0" y="0"/>
            <wp:positionH relativeFrom="page">
              <wp:align>right</wp:align>
            </wp:positionH>
            <wp:positionV relativeFrom="paragraph">
              <wp:posOffset>66040</wp:posOffset>
            </wp:positionV>
            <wp:extent cx="7513320" cy="9464040"/>
            <wp:effectExtent l="0" t="0" r="0" b="3810"/>
            <wp:wrapSquare wrapText="bothSides"/>
            <wp:docPr id="14095335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320" cy="946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B1F3E" w14:textId="3000664F" w:rsidR="008E6606" w:rsidRDefault="008E6606" w:rsidP="00092D96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431DF6F2" wp14:editId="30C8110D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7543800" cy="8839200"/>
            <wp:effectExtent l="0" t="0" r="0" b="0"/>
            <wp:wrapSquare wrapText="bothSides"/>
            <wp:docPr id="5875447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1" b="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10E2D" w14:textId="53C0A9F2" w:rsidR="008E6606" w:rsidRDefault="008E6606" w:rsidP="00092D96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98176" behindDoc="0" locked="0" layoutInCell="1" allowOverlap="1" wp14:anchorId="6872F031" wp14:editId="7E121DC0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13320" cy="9906000"/>
            <wp:effectExtent l="0" t="0" r="0" b="0"/>
            <wp:wrapTopAndBottom/>
            <wp:docPr id="9251548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320" cy="99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B9D20" w14:textId="69754ABA" w:rsidR="00A86578" w:rsidRPr="00092D96" w:rsidRDefault="0003395C" w:rsidP="00092D96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РЕФЕРАТ</w:t>
      </w:r>
      <w:bookmarkEnd w:id="0"/>
      <w:bookmarkEnd w:id="1"/>
      <w:bookmarkEnd w:id="2"/>
      <w:bookmarkEnd w:id="3"/>
    </w:p>
    <w:p w14:paraId="3FF89334" w14:textId="2455374D" w:rsidR="00FC7A03" w:rsidRDefault="00C847AA" w:rsidP="00FC7A03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567"/>
        <w:jc w:val="both"/>
        <w:rPr>
          <w:sz w:val="28"/>
          <w:szCs w:val="24"/>
        </w:rPr>
      </w:pPr>
      <w:bookmarkStart w:id="5" w:name="_Toc231421401"/>
      <w:bookmarkStart w:id="6" w:name="_Toc231422864"/>
      <w:r w:rsidRPr="00C847AA">
        <w:rPr>
          <w:sz w:val="28"/>
          <w:szCs w:val="24"/>
        </w:rPr>
        <w:t xml:space="preserve">Выпускная квалификационная работа </w:t>
      </w:r>
      <w:r w:rsidR="008E6606">
        <w:rPr>
          <w:sz w:val="28"/>
          <w:szCs w:val="24"/>
        </w:rPr>
        <w:t>68</w:t>
      </w:r>
      <w:r w:rsidRPr="00C847AA">
        <w:rPr>
          <w:sz w:val="28"/>
          <w:szCs w:val="24"/>
        </w:rPr>
        <w:t xml:space="preserve"> страниц, </w:t>
      </w:r>
      <w:r w:rsidR="008E6606">
        <w:rPr>
          <w:sz w:val="28"/>
          <w:szCs w:val="24"/>
        </w:rPr>
        <w:t>21</w:t>
      </w:r>
      <w:r w:rsidRPr="00C847AA">
        <w:rPr>
          <w:sz w:val="28"/>
          <w:szCs w:val="24"/>
        </w:rPr>
        <w:t xml:space="preserve"> рисунков, </w:t>
      </w:r>
      <w:r w:rsidR="008E6606">
        <w:rPr>
          <w:sz w:val="28"/>
          <w:szCs w:val="24"/>
        </w:rPr>
        <w:t xml:space="preserve">2 </w:t>
      </w:r>
      <w:r w:rsidRPr="00C847AA">
        <w:rPr>
          <w:sz w:val="28"/>
          <w:szCs w:val="24"/>
        </w:rPr>
        <w:t xml:space="preserve"> таблиц, </w:t>
      </w:r>
      <w:r w:rsidR="008E6606">
        <w:rPr>
          <w:sz w:val="28"/>
          <w:szCs w:val="24"/>
        </w:rPr>
        <w:t>27</w:t>
      </w:r>
      <w:r w:rsidRPr="00C847AA">
        <w:rPr>
          <w:sz w:val="28"/>
          <w:szCs w:val="24"/>
        </w:rPr>
        <w:t xml:space="preserve"> источников.</w:t>
      </w:r>
      <w:bookmarkEnd w:id="5"/>
      <w:bookmarkEnd w:id="6"/>
    </w:p>
    <w:p w14:paraId="5195EC3D" w14:textId="0B8D3730" w:rsidR="00FC7A03" w:rsidRDefault="00FC7A03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rPr>
          <w:sz w:val="28"/>
          <w:szCs w:val="24"/>
        </w:rPr>
      </w:pPr>
      <w:bookmarkStart w:id="7" w:name="_Toc231421402"/>
      <w:bookmarkStart w:id="8" w:name="_Toc231422865"/>
      <w:r w:rsidRPr="00FC7A03">
        <w:rPr>
          <w:sz w:val="28"/>
          <w:szCs w:val="24"/>
        </w:rPr>
        <w:t>АВТОМАТИЗАЦИЯ БИЗНЕС-ПРОЦЕССОВ, КОРПОРАТИВНОЕ ТАКСИ, ВЕБ-ПРИЛОЖЕНИЕ, LARAVEL, PHP, MYSQL, РОЛЕВАЯ МОДЕЛЬ ДОСТУПА, АУДИТ ДЕЙСТВИЙ ПОЛЬЗОВАТЕЛЕЙ, IDEF0, TELEGRAM-БОТ, ПЕРСОНАЛЬНЫЕ ДАННЫЕ</w:t>
      </w:r>
      <w:r>
        <w:rPr>
          <w:sz w:val="28"/>
          <w:szCs w:val="24"/>
        </w:rPr>
        <w:t>.</w:t>
      </w:r>
    </w:p>
    <w:p w14:paraId="34D28DAE" w14:textId="7CEE007E" w:rsidR="008F3F17" w:rsidRDefault="00C847AA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rPr>
          <w:sz w:val="28"/>
          <w:szCs w:val="24"/>
        </w:rPr>
      </w:pPr>
      <w:r w:rsidRPr="00C847AA">
        <w:rPr>
          <w:b/>
          <w:bCs/>
          <w:sz w:val="28"/>
          <w:szCs w:val="24"/>
        </w:rPr>
        <w:t>Объект исследования:</w:t>
      </w:r>
      <w:r w:rsidRPr="00C847AA">
        <w:rPr>
          <w:sz w:val="28"/>
          <w:szCs w:val="24"/>
        </w:rPr>
        <w:t xml:space="preserve"> </w:t>
      </w:r>
      <w:r w:rsidR="00E061AC" w:rsidRPr="00E061AC">
        <w:rPr>
          <w:sz w:val="28"/>
          <w:szCs w:val="24"/>
        </w:rPr>
        <w:t>процесс организации и управления внутренним сервисом заказа корпоративного такси для сотрудников отдела дистанционного клиентского обслуживания (ДКО) ПАО «ВТБ» в г. Новосибирске.</w:t>
      </w:r>
      <w:bookmarkEnd w:id="7"/>
      <w:bookmarkEnd w:id="8"/>
    </w:p>
    <w:p w14:paraId="65877740" w14:textId="5D03968E" w:rsidR="00C847AA" w:rsidRPr="00C847AA" w:rsidRDefault="00C847AA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rPr>
          <w:sz w:val="28"/>
          <w:szCs w:val="24"/>
        </w:rPr>
      </w:pPr>
      <w:bookmarkStart w:id="9" w:name="_Toc231421403"/>
      <w:bookmarkStart w:id="10" w:name="_Toc231422866"/>
      <w:r w:rsidRPr="00C847AA">
        <w:rPr>
          <w:b/>
          <w:bCs/>
          <w:sz w:val="28"/>
          <w:szCs w:val="24"/>
        </w:rPr>
        <w:t>Цель работы:</w:t>
      </w:r>
      <w:r w:rsidRPr="00C847AA">
        <w:rPr>
          <w:sz w:val="28"/>
          <w:szCs w:val="24"/>
        </w:rPr>
        <w:t xml:space="preserve"> </w:t>
      </w:r>
      <w:r w:rsidR="00E061AC" w:rsidRPr="00E061AC">
        <w:rPr>
          <w:sz w:val="28"/>
          <w:szCs w:val="24"/>
        </w:rPr>
        <w:t>разработка прототипа приложения для автоматизации процесса сбора, согласования, хранения и выгрузки заявок на корпоративное такси с возможностью дальнейшего расширения решения на другие внутренние сервисы организации.</w:t>
      </w:r>
      <w:bookmarkEnd w:id="9"/>
      <w:bookmarkEnd w:id="10"/>
    </w:p>
    <w:p w14:paraId="33A2139D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В процессе выполнения выпускной квалификационной работы были поставлены и решены следующие задачи:</w:t>
      </w:r>
    </w:p>
    <w:p w14:paraId="6BD73E81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Проведён анализ существующего бизнес-процесса (AS-IS), связанного с ручной обработкой заявок на корпоративное такси, взаимодействием сотрудников и руководителей, а также использованием разрозненных каналов коммуникации.</w:t>
      </w:r>
    </w:p>
    <w:p w14:paraId="3B85DE37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Выявлены и систематизированы ключевые недостатки текущего подхода: фрагментированность рабочего контура, накопительный эффект повторяющихся ручных операций, риск ошибок при переносе данных, вероятность потери отдельных обращений, отсутствие централизованного контроля статусов и истории изменений.</w:t>
      </w:r>
    </w:p>
    <w:p w14:paraId="19AAA77E" w14:textId="045171E2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 xml:space="preserve">•Разработана концепция прикладного решения, обеспечивающего </w:t>
      </w:r>
      <w:r w:rsidRPr="00E061AC">
        <w:rPr>
          <w:sz w:val="28"/>
          <w:szCs w:val="24"/>
        </w:rPr>
        <w:lastRenderedPageBreak/>
        <w:t>централизованную обработку заявок в единой системе с разграничением ролей пользователей и поддержкой типового сценария согласования.</w:t>
      </w:r>
    </w:p>
    <w:p w14:paraId="42E85980" w14:textId="38370D73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Спроектирована архитектура прототипа как модульного монолита на базе Laravel</w:t>
      </w:r>
      <w:r w:rsidR="00FE245C" w:rsidRPr="00FE245C">
        <w:rPr>
          <w:sz w:val="28"/>
          <w:szCs w:val="24"/>
        </w:rPr>
        <w:t xml:space="preserve"> [</w:t>
      </w:r>
      <w:r w:rsidR="00360A06" w:rsidRPr="00360A06">
        <w:rPr>
          <w:sz w:val="28"/>
          <w:szCs w:val="24"/>
        </w:rPr>
        <w:t>1</w:t>
      </w:r>
      <w:r w:rsidR="00FE245C" w:rsidRPr="00FE245C">
        <w:rPr>
          <w:sz w:val="28"/>
          <w:szCs w:val="24"/>
        </w:rPr>
        <w:t>]</w:t>
      </w:r>
      <w:r w:rsidRPr="00E061AC">
        <w:rPr>
          <w:sz w:val="28"/>
          <w:szCs w:val="24"/>
        </w:rPr>
        <w:t xml:space="preserve"> с веб-интерфейсом, серверной бизнес-логикой, централизованной базой данных MySQL</w:t>
      </w:r>
      <w:r w:rsidR="00FE245C" w:rsidRPr="00FE245C">
        <w:rPr>
          <w:sz w:val="28"/>
          <w:szCs w:val="24"/>
        </w:rPr>
        <w:t xml:space="preserve"> [2]</w:t>
      </w:r>
      <w:r w:rsidRPr="00E061AC">
        <w:rPr>
          <w:sz w:val="28"/>
          <w:szCs w:val="24"/>
        </w:rPr>
        <w:t>, ролевой моделью доступа и механизмами аудита действий пользователей.</w:t>
      </w:r>
    </w:p>
    <w:p w14:paraId="66BE5D56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Реализован прототип модуля автоматизации корпоративного такси, включающий пользовательские интерфейсы для сотрудника, руководителя и администратора, двухэтапную обработку заявок через буфер согласования и финальный слой хранения, валидацию вводимых данных, сохранение истории адресов, формирование итоговой CSV-выгрузки и регламентную очистку данных по политике хранения.</w:t>
      </w:r>
    </w:p>
    <w:p w14:paraId="631E112E" w14:textId="20DBAE8B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Выполнено тестирование ключевых функциональных сценариев и проведена оценка ожидаемой эффективности решения по критериям удобства использования, снижения трудоёмкости процесса и сокращения риска ошибок, связанных с человеческим фактором.</w:t>
      </w:r>
    </w:p>
    <w:p w14:paraId="1E6D70F2" w14:textId="010F8ECA" w:rsidR="00252632" w:rsidRDefault="00252632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>
        <w:rPr>
          <w:sz w:val="28"/>
          <w:szCs w:val="24"/>
        </w:rPr>
        <w:t>Р</w:t>
      </w:r>
      <w:r w:rsidRPr="00252632">
        <w:rPr>
          <w:sz w:val="28"/>
          <w:szCs w:val="24"/>
        </w:rPr>
        <w:t>еализован Telegram-бот как равноправный клиентский интерфейс для всех ролей пользователей, взаимодействующий с той же серверной частью и общей базой данных через HTTP API. Сервис уведомлений в текущей версии не реализован, однако архитектура данных предусматривает его последующее включение.</w:t>
      </w:r>
    </w:p>
    <w:p w14:paraId="7F40C09A" w14:textId="363C6B86" w:rsidR="00BF2762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 xml:space="preserve">Результаты работы могут быть использованы для дальнейшего развития и внедрения системы в корпоративной среде, а предложенные архитектурные, организационные и интерфейсные решения </w:t>
      </w:r>
      <w:r w:rsidR="003F290A" w:rsidRPr="00D00709">
        <w:rPr>
          <w:sz w:val="28"/>
          <w:szCs w:val="24"/>
        </w:rPr>
        <w:t xml:space="preserve">- </w:t>
      </w:r>
      <w:r w:rsidR="003F290A" w:rsidRPr="00E061AC">
        <w:rPr>
          <w:sz w:val="28"/>
          <w:szCs w:val="24"/>
        </w:rPr>
        <w:t>адаптированы</w:t>
      </w:r>
      <w:r w:rsidRPr="00E061AC">
        <w:rPr>
          <w:sz w:val="28"/>
          <w:szCs w:val="24"/>
        </w:rPr>
        <w:t xml:space="preserve"> для автоматизации других внутренних сервисов организации.</w:t>
      </w:r>
      <w:r w:rsidR="00BF2762">
        <w:rPr>
          <w:sz w:val="28"/>
          <w:szCs w:val="24"/>
        </w:rPr>
        <w:br w:type="page"/>
      </w:r>
    </w:p>
    <w:bookmarkStart w:id="11" w:name="_Toc231422867" w:displacedByCustomXml="next"/>
    <w:sdt>
      <w:sdtPr>
        <w:rPr>
          <w:rFonts w:eastAsia="Times New Roman"/>
          <w:b w:val="0"/>
          <w:bCs w:val="0"/>
          <w:iCs w:val="0"/>
          <w:sz w:val="18"/>
          <w:szCs w:val="18"/>
        </w:rPr>
        <w:id w:val="-2006584447"/>
        <w:docPartObj>
          <w:docPartGallery w:val="Table of Contents"/>
          <w:docPartUnique/>
        </w:docPartObj>
      </w:sdtPr>
      <w:sdtContent>
        <w:bookmarkEnd w:id="11" w:displacedByCustomXml="prev"/>
        <w:p w14:paraId="1592CF09" w14:textId="557D0C16" w:rsidR="00C21F19" w:rsidRDefault="006A056C" w:rsidP="00C21F19">
          <w:pPr>
            <w:pStyle w:val="aa"/>
          </w:pPr>
          <w:r>
            <w:t>СОДЕРЖАНИЕ</w:t>
          </w:r>
        </w:p>
        <w:p w14:paraId="6D6B6D99" w14:textId="7FEA96EE" w:rsidR="00285CA3" w:rsidRDefault="00C21F19" w:rsidP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A0F4977" w14:textId="57139D50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19" w:history="1">
            <w:r w:rsidRPr="006A056C">
              <w:rPr>
                <w:rStyle w:val="ab"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0193" w14:textId="610DB8C0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63" w:history="1">
            <w:r w:rsidRPr="006A056C">
              <w:rPr>
                <w:rStyle w:val="ab"/>
                <w:bCs/>
                <w:noProof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75EE" w14:textId="4764E064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68" w:history="1">
            <w:r w:rsidRPr="00BA6505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1CE6" w14:textId="4064E051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69" w:history="1">
            <w:r w:rsidRPr="00BA6505">
              <w:rPr>
                <w:rStyle w:val="ab"/>
                <w:noProof/>
              </w:rPr>
              <w:t>1 Аналитический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A40E" w14:textId="4EF9C62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0" w:history="1">
            <w:r w:rsidRPr="00BA6505">
              <w:rPr>
                <w:rStyle w:val="ab"/>
                <w:noProof/>
              </w:rPr>
              <w:t>1.1 Стейкхолдеры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49AB5" w14:textId="505C33D3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1" w:history="1">
            <w:r w:rsidRPr="00BA6505">
              <w:rPr>
                <w:rStyle w:val="ab"/>
                <w:noProof/>
              </w:rPr>
              <w:t>1.2 Существующие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E1A2" w14:textId="4E2A7387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2" w:history="1">
            <w:r w:rsidRPr="00BA6505">
              <w:rPr>
                <w:rStyle w:val="ab"/>
                <w:noProof/>
              </w:rPr>
              <w:t>1.3 Выбор инструментария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FA918" w14:textId="624F3FCE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3" w:history="1">
            <w:r w:rsidRPr="00BA6505">
              <w:rPr>
                <w:rStyle w:val="ab"/>
                <w:noProof/>
              </w:rPr>
              <w:t>1.3.1 Серверная часть и бизнес-логика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BBC2" w14:textId="2EF39565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4" w:history="1">
            <w:r w:rsidRPr="00BA6505">
              <w:rPr>
                <w:rStyle w:val="ab"/>
                <w:noProof/>
              </w:rPr>
              <w:t>1.3.2 Клиентские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EA99" w14:textId="755165FA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5" w:history="1">
            <w:r w:rsidRPr="00BA6505">
              <w:rPr>
                <w:rStyle w:val="ab"/>
                <w:noProof/>
              </w:rPr>
              <w:t>1.3.3 Хранение и управление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E9B8" w14:textId="08558DA4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6" w:history="1">
            <w:r w:rsidRPr="00BA6505">
              <w:rPr>
                <w:rStyle w:val="ab"/>
                <w:noProof/>
              </w:rPr>
              <w:t>1.3.4 Инфраструктура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EE51" w14:textId="64DBE81D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7" w:history="1">
            <w:r w:rsidRPr="00BA6505">
              <w:rPr>
                <w:rStyle w:val="ab"/>
                <w:noProof/>
              </w:rPr>
              <w:t>1.3.5 Ограничения и направления дальнейшего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754A" w14:textId="22DC8DD9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8" w:history="1">
            <w:r w:rsidRPr="00BA6505">
              <w:rPr>
                <w:rStyle w:val="ab"/>
                <w:noProof/>
              </w:rPr>
              <w:t>2 Архитектура и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65E2" w14:textId="19CE763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9" w:history="1">
            <w:r w:rsidRPr="00BA6505">
              <w:rPr>
                <w:rStyle w:val="ab"/>
                <w:noProof/>
              </w:rPr>
              <w:t>2.1 Основные компоненты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6C50" w14:textId="3CCBC203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0" w:history="1">
            <w:r w:rsidRPr="00BA6505">
              <w:rPr>
                <w:rStyle w:val="ab"/>
                <w:noProof/>
              </w:rPr>
              <w:t>2.1.1 Клиентские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1168" w14:textId="5214D807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1" w:history="1">
            <w:r w:rsidRPr="00BA6505">
              <w:rPr>
                <w:rStyle w:val="ab"/>
                <w:noProof/>
              </w:rPr>
              <w:t>2.1.2 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B7C2D" w14:textId="7CDCAA60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2" w:history="1">
            <w:r w:rsidRPr="00BA6505">
              <w:rPr>
                <w:rStyle w:val="ab"/>
                <w:noProof/>
              </w:rPr>
              <w:t>2.1.3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A96F" w14:textId="4AFA1EB9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3" w:history="1">
            <w:r w:rsidRPr="00BA6505">
              <w:rPr>
                <w:rStyle w:val="ab"/>
                <w:noProof/>
              </w:rPr>
              <w:t>2.1.4 Инфраструктура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CE0F" w14:textId="673F71D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4" w:history="1">
            <w:r w:rsidRPr="00BA6505">
              <w:rPr>
                <w:rStyle w:val="ab"/>
                <w:noProof/>
              </w:rPr>
              <w:t>2.2 Логика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DAE8" w14:textId="09B3AA89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5" w:history="1">
            <w:r w:rsidRPr="00BA6505">
              <w:rPr>
                <w:rStyle w:val="ab"/>
                <w:noProof/>
              </w:rPr>
              <w:t>3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DEBC" w14:textId="7BC27F79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6" w:history="1">
            <w:r w:rsidRPr="00BA6505">
              <w:rPr>
                <w:rStyle w:val="ab"/>
                <w:noProof/>
              </w:rPr>
              <w:t>3.1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8DB8" w14:textId="163526AF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7" w:history="1">
            <w:r w:rsidRPr="00BA6505">
              <w:rPr>
                <w:rStyle w:val="ab"/>
                <w:noProof/>
              </w:rPr>
              <w:t>3.1.1 Категория «Цветовые маркеры»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80E4" w14:textId="45E4B680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8" w:history="1">
            <w:r w:rsidRPr="00BA6505">
              <w:rPr>
                <w:rStyle w:val="ab"/>
                <w:noProof/>
              </w:rPr>
              <w:t>3.1.2 Кабинет сотрудника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9BBF" w14:textId="395F85FD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9" w:history="1">
            <w:r w:rsidRPr="00BA6505">
              <w:rPr>
                <w:rStyle w:val="ab"/>
                <w:noProof/>
              </w:rPr>
              <w:t>3.1.3 Панель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BE09" w14:textId="50CB6649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0" w:history="1">
            <w:r w:rsidRPr="00BA6505">
              <w:rPr>
                <w:rStyle w:val="ab"/>
                <w:rFonts w:eastAsia="Calibri"/>
                <w:noProof/>
              </w:rPr>
              <w:t>3.1.4 Экран управления сотрудниками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3C56" w14:textId="2ECD5252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1" w:history="1">
            <w:r w:rsidRPr="00BA6505">
              <w:rPr>
                <w:rStyle w:val="ab"/>
                <w:noProof/>
              </w:rPr>
              <w:t>3.2 Реализация авторизации и разграничения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349" w14:textId="2D72369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2" w:history="1">
            <w:r w:rsidRPr="00BA6505">
              <w:rPr>
                <w:rStyle w:val="ab"/>
                <w:noProof/>
              </w:rPr>
              <w:t>3.3 Реализация ключевых прикладных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D929" w14:textId="28A8639E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3" w:history="1">
            <w:r w:rsidRPr="00BA6505">
              <w:rPr>
                <w:rStyle w:val="ab"/>
                <w:noProof/>
              </w:rPr>
              <w:t>3.3.1 Создание и сохранение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C8DD" w14:textId="7AAF5E7D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4" w:history="1">
            <w:r w:rsidRPr="00BA6505">
              <w:rPr>
                <w:rStyle w:val="ab"/>
                <w:noProof/>
              </w:rPr>
              <w:t>3.3.2 Согласование и обработка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7BBF" w14:textId="183C6487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5" w:history="1">
            <w:r w:rsidRPr="00BA6505">
              <w:rPr>
                <w:rStyle w:val="ab"/>
                <w:noProof/>
              </w:rPr>
              <w:t>3.3.3 Перенос в финальный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2C16" w14:textId="150DFE72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6" w:history="1">
            <w:r w:rsidRPr="00BA6505">
              <w:rPr>
                <w:rStyle w:val="ab"/>
                <w:noProof/>
              </w:rPr>
              <w:t>3.3.4 Редактирование финальных данных и формирование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141E" w14:textId="3FD12B63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7" w:history="1">
            <w:r w:rsidRPr="00BA6505">
              <w:rPr>
                <w:rStyle w:val="ab"/>
                <w:noProof/>
              </w:rPr>
              <w:t>3.4 Организация взаимодействия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B1B8" w14:textId="2DA3E13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8" w:history="1">
            <w:r w:rsidRPr="00BA6505">
              <w:rPr>
                <w:rStyle w:val="ab"/>
                <w:noProof/>
              </w:rPr>
              <w:t>3.5 Размещение системы и эксплуатационные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AC20" w14:textId="37248DF0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9" w:history="1">
            <w:r w:rsidRPr="00BA6505">
              <w:rPr>
                <w:rStyle w:val="ab"/>
                <w:noProof/>
              </w:rPr>
              <w:t>3.6 Обеспечение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F7A7" w14:textId="34DAFFE2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0" w:history="1">
            <w:r w:rsidRPr="00BA6505">
              <w:rPr>
                <w:rStyle w:val="ab"/>
                <w:noProof/>
              </w:rPr>
              <w:t>4 Безопасность жизнедеятельности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0AC11" w14:textId="593DE49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1" w:history="1">
            <w:r w:rsidRPr="00BA6505">
              <w:rPr>
                <w:rStyle w:val="ab"/>
                <w:noProof/>
              </w:rPr>
              <w:t>4.1 Нормативно-правовая база охраны труда в офисных организациях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DF52" w14:textId="1311250A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2" w:history="1">
            <w:r w:rsidRPr="00BA6505">
              <w:rPr>
                <w:rStyle w:val="ab"/>
                <w:noProof/>
              </w:rPr>
              <w:t>4.2 Санитарно-гигиенические требования к офисным рабочим местам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09C8" w14:textId="46AF568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3" w:history="1">
            <w:r w:rsidRPr="00BA6505">
              <w:rPr>
                <w:rStyle w:val="ab"/>
                <w:noProof/>
              </w:rPr>
              <w:t>4.3 Режим труда и отдыха при работе с персональным компьютером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11F4" w14:textId="1D53722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4" w:history="1">
            <w:r w:rsidRPr="00BA6505">
              <w:rPr>
                <w:rStyle w:val="ab"/>
                <w:noProof/>
              </w:rPr>
              <w:t>4.4 Эргономические требования к организации рабочего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7E60" w14:textId="07CD0FFF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5" w:history="1">
            <w:r w:rsidRPr="00BA6505">
              <w:rPr>
                <w:rStyle w:val="ab"/>
                <w:noProof/>
              </w:rPr>
              <w:t>4.5 Требования к помещениям и производственной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26AD" w14:textId="3E7D08EF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6" w:history="1">
            <w:r w:rsidRPr="00BA6505">
              <w:rPr>
                <w:rStyle w:val="ab"/>
                <w:noProof/>
              </w:rPr>
              <w:t>4.6 Оценка условий труда и профилактика профессиональных заболеваний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3505" w14:textId="0C57131B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8" w:history="1">
            <w:r w:rsidRPr="00BA6505">
              <w:rPr>
                <w:rStyle w:val="ab"/>
                <w:noProof/>
              </w:rPr>
              <w:t>З</w:t>
            </w:r>
            <w:r w:rsidR="006A056C">
              <w:rPr>
                <w:rStyle w:val="ab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EC43" w14:textId="133C8C93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9" w:history="1">
            <w:r w:rsidRPr="00BA6505">
              <w:rPr>
                <w:rStyle w:val="ab"/>
                <w:noProof/>
              </w:rPr>
              <w:t>С</w:t>
            </w:r>
            <w:r w:rsidR="006A056C">
              <w:rPr>
                <w:rStyle w:val="ab"/>
                <w:noProof/>
              </w:rPr>
              <w:t>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4EE2" w14:textId="3827B250" w:rsidR="00C21F19" w:rsidRDefault="00C21F19">
          <w:pPr>
            <w:ind w:left="0" w:hanging="2"/>
          </w:pPr>
          <w:r>
            <w:rPr>
              <w:b/>
              <w:bCs/>
            </w:rPr>
            <w:fldChar w:fldCharType="end"/>
          </w:r>
        </w:p>
      </w:sdtContent>
    </w:sdt>
    <w:p w14:paraId="244BAB6A" w14:textId="16DCD46C" w:rsidR="00A86578" w:rsidRPr="00252632" w:rsidRDefault="0003395C" w:rsidP="00C21F19">
      <w:pPr>
        <w:pStyle w:val="aa"/>
      </w:pPr>
      <w:r>
        <w:br w:type="page"/>
      </w:r>
      <w:bookmarkStart w:id="12" w:name="_Toc231421405"/>
      <w:bookmarkStart w:id="13" w:name="_Toc231422868"/>
      <w:bookmarkEnd w:id="4"/>
      <w:r w:rsidRPr="00C22A28">
        <w:lastRenderedPageBreak/>
        <w:t>ВВЕДЕНИЕ</w:t>
      </w:r>
      <w:bookmarkEnd w:id="12"/>
      <w:bookmarkEnd w:id="13"/>
    </w:p>
    <w:p w14:paraId="01CC54C6" w14:textId="77777777" w:rsidR="00252632" w:rsidRDefault="00252632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252632">
        <w:rPr>
          <w:snapToGrid/>
          <w:position w:val="0"/>
          <w:sz w:val="28"/>
          <w:szCs w:val="24"/>
        </w:rPr>
        <w:t>Обеспечение мобильности сотрудников представляет собой важную сервисную функцию современных организаций. В условиях цифровой трансформации бизнеса особую актуальность приобретает автоматизация внутренних операционных процессов, в том числе процессов, связанных с организацией корпоративного транспорта. Для крупных компаний, к числу которых относится ПАО «ВТБ», повышение прозрачности, управляемости и эффективности внутренних сервисов является одним из значимых направлений развития.</w:t>
      </w:r>
    </w:p>
    <w:p w14:paraId="0A5EBDA2" w14:textId="57A576D3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Проведённый анализ существующего процесса организации корпоративного такси на примере отдела дистанционного клиентского обслуживания ПАО «ВТБ» в г. Новосибирске показал, что в текущем состоянии данный процесс в значительной степени выполняется вручную. Заявки поступают через несколько несвязанных каналов коммуникации, включая мессенджеры, электронную почту и устные обращения, после чего руководитель вынужден вручную переносить и корректировать данные в табличных формах. Это приводит к фрагментированности рабочего контура, накоплению большого числа повторяющихся операций, постоянным переключениям между инструментами, риску пропуска заявок, ошибкам в адресах, времени и контактных данных, а также к затруднениям при контроле статусов и формировании итогового файла для перевозчика. </w:t>
      </w:r>
    </w:p>
    <w:p w14:paraId="6F9D941D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При этом основной проблемой AS-IS-процесса является не чрезмерная длительность обработки одной отдельно взятой заявки, а совокупный эффект множества мелких действий, повторяющихся в течение рабочего дня. Первичное внесение простой заявки обычно занимает немного времени, однако дополнительные уточнения, исправления, отмены, повторные обращения к уже обработанным заявкам и подготовка итоговой выгрузки формируют существенные суммарные трудозатраты руководителя. Такой </w:t>
      </w:r>
      <w:r w:rsidRPr="00E061AC">
        <w:rPr>
          <w:snapToGrid/>
          <w:position w:val="0"/>
          <w:sz w:val="28"/>
          <w:szCs w:val="24"/>
        </w:rPr>
        <w:lastRenderedPageBreak/>
        <w:t xml:space="preserve">характер работы подтверждает необходимость перехода к единой информационной системе, обеспечивающей централизованное хранение заявок, управление их жизненным циклом и снижение доли ручных операций. </w:t>
      </w:r>
    </w:p>
    <w:p w14:paraId="0B481972" w14:textId="6F230E15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>Анализ существующих программных решений показывает, что доступные систем</w:t>
      </w:r>
      <w:r w:rsidR="00D00709">
        <w:rPr>
          <w:snapToGrid/>
          <w:position w:val="0"/>
          <w:sz w:val="28"/>
          <w:szCs w:val="24"/>
        </w:rPr>
        <w:t>ы</w:t>
      </w:r>
      <w:r w:rsidRPr="00E061AC">
        <w:rPr>
          <w:snapToGrid/>
          <w:position w:val="0"/>
          <w:sz w:val="28"/>
          <w:szCs w:val="24"/>
        </w:rPr>
        <w:t xml:space="preserve"> лишь частично покрывают потребности рассматриваемой предметной области. Внешние сервисы заказа такси позволяют организовать саму перевозку, но не автоматизируют внутренний цикл сбора, проверки и согласования заявок. Универсальные CRM-системы и системы электронного документооборота обладают широкой функциональностью, однако часто оказываются избыточными, сложными и дорогостоящими в адаптации для конкретного локального процесса. Локальные решения на основе Excel и иных табличных процессоров удобны на начальном этапе, но не обеспечивают требуемой целостности данных, прозрачности статусов, масштабируемости и контроля изменений. </w:t>
      </w:r>
    </w:p>
    <w:p w14:paraId="6804D618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Целью данной выпускной квалификационной работы является разработка прототипа приложения для автоматизации внутреннего процесса заказа корпоративного такси, обеспечивающего централизованный сбор, согласование, хранение и выгрузку заявок, а также создающего основу для дальнейшего расширения решения на другие внутренние сервисы организации. </w:t>
      </w:r>
    </w:p>
    <w:p w14:paraId="1C9652F4" w14:textId="0260BEC2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Объектом исследования является процесс организации и управления внутренними сервисными запросами сотрудников и руководителей на примере заказа корпоративного такси в отделе дистанционного клиентского обслуживания ПАО «ВТБ». Предметом исследования выступают методы автоматизации бизнес-процессов, подходы к проектированию прикладных </w:t>
      </w:r>
      <w:r w:rsidRPr="00E061AC">
        <w:rPr>
          <w:snapToGrid/>
          <w:position w:val="0"/>
          <w:sz w:val="28"/>
          <w:szCs w:val="24"/>
        </w:rPr>
        <w:lastRenderedPageBreak/>
        <w:t xml:space="preserve">информационных систем и средства реализации ролевого веб-приложения для поддержки управленческих операций. </w:t>
      </w:r>
    </w:p>
    <w:p w14:paraId="4DF91443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Практическая значимость работы заключается в том, что разработанное решение ориентировано на устранение конкретных недостатков ручного процесса: сокращение числа повторяющихся действий, повышение прозрачности согласования, уменьшение вероятности ошибок, обеспечение аудита действий пользователей и ускорение подготовки итоговой выгрузки для внешнего перевозчика. В основе предлагаемого решения лежит использование единого веб-приложения с централизованной бизнес-логикой, ролевой моделью доступа и двухэтапной обработкой заявок. </w:t>
      </w:r>
    </w:p>
    <w:p w14:paraId="678B1BF7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Архитектурно система представляет собой модульный монолит на базе Laravel. Пользователь работает через веб-интерфейс, доступный в браузере, а серверная часть обрабатывает запросы, применяет бизнес-логику, взаимодействует с базой данных MySQL, формирует представления и выполняет регламентные операции. В системе реализовано разграничение прав доступа между сотрудником, руководителем и администратором. Основной прикладной сценарий строится вокруг двухконтурной схемы хранения данных: сначала заявка попадает во временный буфер согласования temp_requests, затем после одобрения переносится в финальный слой requests, который используется для последующей выгрузки CSV. Такой подход позволяет разделить промежуточные и финальные данные, упростить контроль статусов и сделать процесс обработки заявок более управляемым. </w:t>
      </w:r>
    </w:p>
    <w:p w14:paraId="5EBCB376" w14:textId="4EB6FB7B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>Технологическая основа проекта включает PHP 8.3+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>
        <w:rPr>
          <w:snapToGrid/>
          <w:position w:val="0"/>
          <w:sz w:val="28"/>
          <w:szCs w:val="24"/>
        </w:rPr>
        <w:t>3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>, Laravel, Eloquent ORM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4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>, Blade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5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>, Vite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6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>, Tailwind CSS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7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 xml:space="preserve"> и СУБД MySQL. Дополнительно в системе предусмотрены аудит действий пользователей, механизм приглашений на регистрацию, история адресов сотрудников, экспорт итоговых данных в CSV и регламентная очистка данных по политике </w:t>
      </w:r>
      <w:r w:rsidRPr="00E061AC">
        <w:rPr>
          <w:snapToGrid/>
          <w:position w:val="0"/>
          <w:sz w:val="28"/>
          <w:szCs w:val="24"/>
        </w:rPr>
        <w:lastRenderedPageBreak/>
        <w:t xml:space="preserve">хранения. Это формирует целостную прикладную платформу, ориентированную на практическое использование и дальнейшее развитие. </w:t>
      </w:r>
    </w:p>
    <w:p w14:paraId="20356C88" w14:textId="77777777" w:rsidR="00247273" w:rsidRDefault="00247273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247273">
        <w:rPr>
          <w:snapToGrid/>
          <w:position w:val="0"/>
          <w:sz w:val="28"/>
          <w:szCs w:val="24"/>
        </w:rPr>
        <w:t>Telegram-бот реализован как отдельный компонент системы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на базе Python + aiogram и интегрируется с основной системой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через RESTful API. Разработка бота выполнялась другим специалистом,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в рамках данной выпускной работы реализована основная веб-часть на Laravel.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Telegram-бот обеспечивает подачу заявок, получение сведений о статусе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передает данные в единую серверную часть системы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без дублирования бизнес-логики. Сервис уведомлений также реализован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в рамках Telegram-бота и обеспечивает доставку пользователям сообщений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о создании, согласовании, отклонении, изменении или отмене заявок.</w:t>
      </w:r>
    </w:p>
    <w:p w14:paraId="1A287D80" w14:textId="09AF063A" w:rsidR="00247273" w:rsidRDefault="00247273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247273">
        <w:rPr>
          <w:snapToGrid/>
          <w:position w:val="0"/>
          <w:sz w:val="28"/>
          <w:szCs w:val="24"/>
        </w:rPr>
        <w:t>Ожидаемый эффект от внедрения системы связан прежде всего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со снижением совокупных трудозатрат руководителя за счёт устранения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фрагментированности процесса и автоматизации повторяющихся операций.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На основе экспертной оценки и анализа текущего процесса,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примерные расчеты показывают, что сокращение ежедневных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затрат рабочего времени может составлять порядка 1–2 часов в день,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что даёт заметный экономический эффект в годовом выражении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одновременно снижает риск ошибок, потерь информации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несогласованных изменений. Данная оценка является прогнозной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основана на анализе существующего процесса без проведения точных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замеров в связи с ограничениями времени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выполнения выпускной работы.</w:t>
      </w:r>
    </w:p>
    <w:p w14:paraId="7847B3DE" w14:textId="34349D78" w:rsidR="003D7857" w:rsidRDefault="001B06F0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outlineLvl w:val="9"/>
        <w:rPr>
          <w:b/>
          <w:sz w:val="28"/>
          <w:szCs w:val="28"/>
        </w:rPr>
      </w:pPr>
      <w:r w:rsidRPr="001B06F0">
        <w:rPr>
          <w:snapToGrid/>
          <w:position w:val="0"/>
          <w:sz w:val="28"/>
          <w:szCs w:val="24"/>
        </w:rPr>
        <w:t>В результате разрабатываемое решение формирует единое цифровое пространство для управления заявками на корпоративное такси, повышая прозрачность и управляемость процесса, снижая зависимость от ручного труда и создавая основу для последующего расширения функциональности на другие внутренние сервисы организации.</w:t>
      </w:r>
      <w:r w:rsidR="003D7857">
        <w:rPr>
          <w:b/>
          <w:sz w:val="28"/>
          <w:szCs w:val="28"/>
        </w:rPr>
        <w:br w:type="page"/>
      </w:r>
    </w:p>
    <w:p w14:paraId="71CC4448" w14:textId="77777777" w:rsidR="00A86578" w:rsidRPr="00C21F19" w:rsidRDefault="0003395C" w:rsidP="003A4E51">
      <w:pPr>
        <w:pStyle w:val="1"/>
        <w:spacing w:before="0"/>
      </w:pPr>
      <w:bookmarkStart w:id="14" w:name="_Toc231421406"/>
      <w:bookmarkStart w:id="15" w:name="_Toc231422869"/>
      <w:r w:rsidRPr="00C21F19">
        <w:lastRenderedPageBreak/>
        <w:t>1 Аналитический обзор</w:t>
      </w:r>
      <w:bookmarkEnd w:id="14"/>
      <w:bookmarkEnd w:id="15"/>
    </w:p>
    <w:p w14:paraId="5B2005E5" w14:textId="5BE69EE0" w:rsidR="00A86578" w:rsidRPr="00C21F19" w:rsidRDefault="0003395C" w:rsidP="003A4E51">
      <w:pPr>
        <w:pStyle w:val="2"/>
      </w:pPr>
      <w:bookmarkStart w:id="16" w:name="_heading=h.3dy6vkm" w:colFirst="0" w:colLast="0"/>
      <w:bookmarkStart w:id="17" w:name="_Toc231421407"/>
      <w:bookmarkStart w:id="18" w:name="_Toc231422870"/>
      <w:bookmarkEnd w:id="16"/>
      <w:r w:rsidRPr="00C21F19">
        <w:t>1.1 Стейкхолдеры</w:t>
      </w:r>
      <w:bookmarkEnd w:id="17"/>
      <w:bookmarkEnd w:id="18"/>
    </w:p>
    <w:p w14:paraId="24E3BE4A" w14:textId="2A7B4129" w:rsidR="00CC68FA" w:rsidRPr="00CC68FA" w:rsidRDefault="00213457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bookmarkStart w:id="19" w:name="_Toc184320877"/>
      <w:bookmarkStart w:id="20" w:name="_Toc184321648"/>
      <w:r w:rsidRPr="00213457">
        <w:rPr>
          <w:sz w:val="28"/>
          <w:szCs w:val="28"/>
        </w:rPr>
        <w:t>Внедрение системы автоматизации заказа корпоративного такси для отдела дистанционного клиентского обслуживания ПАО «ВТБ» в г. Новосибирске требует учета интересов нескольких групп заинтересованных сторон. Каждая из них взаимодействует с процессом по-разному и предъявляет собственные требования к удобству работы, надежности, прозрачности операций и защите данных. Анализ стейкхолдеров позволяет определить приоритетные функции системы, выявить ограничения, которые необходимо учитывать при проектировании, и сформировать требования к будущему решению.</w:t>
      </w:r>
    </w:p>
    <w:p w14:paraId="5007E1E4" w14:textId="6A16BB20" w:rsidR="00CC68FA" w:rsidRPr="00CC68FA" w:rsidRDefault="00CC68FA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CC68FA">
        <w:rPr>
          <w:sz w:val="28"/>
          <w:szCs w:val="28"/>
        </w:rPr>
        <w:t xml:space="preserve">В </w:t>
      </w:r>
      <w:r w:rsidR="00213457" w:rsidRPr="00213457">
        <w:rPr>
          <w:sz w:val="28"/>
          <w:szCs w:val="28"/>
        </w:rPr>
        <w:t xml:space="preserve">рамках рассматриваемого проекта основными стейкхолдерами выступают сотрудники отдела ДКО, руководители подразделений, департамент колл-центра ВТБ и администратор системы. Дополнительно значимыми являются требования, связанные с безопасностью обработки персональных данных, аудитом действий пользователей и стабильностью эксплуатации приложения. В целевой модели проекта предполагается использование двух равноправных клиентских интерфейсов </w:t>
      </w:r>
      <w:r w:rsidR="00D00709">
        <w:rPr>
          <w:sz w:val="28"/>
          <w:szCs w:val="28"/>
        </w:rPr>
        <w:t>-</w:t>
      </w:r>
      <w:r w:rsidR="00213457" w:rsidRPr="00213457">
        <w:rPr>
          <w:sz w:val="28"/>
          <w:szCs w:val="28"/>
        </w:rPr>
        <w:t xml:space="preserve"> веб-приложения и Telegram-бота, при этом доступные действия определяются ролью пользователя, а не типом интерфейса. Иными словами, сотрудник, руководитель и администратор должны иметь возможность выполнять предусмотренные для своей роли операции как через веб-интерфейс, так и через Telegram-бота.</w:t>
      </w:r>
    </w:p>
    <w:p w14:paraId="6A4D03B3" w14:textId="1C9E7B18" w:rsidR="00A86578" w:rsidRDefault="0003395C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1</w:t>
      </w:r>
      <w:r w:rsidR="00A86596">
        <w:rPr>
          <w:color w:val="000000"/>
          <w:sz w:val="28"/>
          <w:szCs w:val="28"/>
        </w:rPr>
        <w:t>.1.1</w:t>
      </w:r>
      <w:r>
        <w:rPr>
          <w:color w:val="000000"/>
          <w:sz w:val="28"/>
          <w:szCs w:val="28"/>
        </w:rPr>
        <w:t xml:space="preserve"> представлены проблемы, с которыми сталкиваются стейкхолдеры.</w:t>
      </w:r>
      <w:bookmarkEnd w:id="19"/>
      <w:bookmarkEnd w:id="20"/>
    </w:p>
    <w:p w14:paraId="2793DF4B" w14:textId="77777777" w:rsidR="00A86578" w:rsidRDefault="0003395C" w:rsidP="002F5B84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both"/>
        <w:outlineLvl w:val="9"/>
        <w:rPr>
          <w:color w:val="000000"/>
          <w:sz w:val="28"/>
          <w:szCs w:val="28"/>
        </w:rPr>
      </w:pPr>
      <w:bookmarkStart w:id="21" w:name="_Toc184320878"/>
      <w:bookmarkStart w:id="22" w:name="_Toc184321649"/>
      <w:r>
        <w:rPr>
          <w:color w:val="000000"/>
          <w:sz w:val="28"/>
          <w:szCs w:val="28"/>
        </w:rPr>
        <w:lastRenderedPageBreak/>
        <w:t>Таблица 1.1.1 – Проблемы стейкхолдеров и пути их решения</w:t>
      </w:r>
      <w:bookmarkEnd w:id="21"/>
      <w:bookmarkEnd w:id="22"/>
    </w:p>
    <w:tbl>
      <w:tblPr>
        <w:tblStyle w:val="aff0"/>
        <w:tblW w:w="93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2"/>
        <w:gridCol w:w="3621"/>
        <w:gridCol w:w="3430"/>
      </w:tblGrid>
      <w:tr w:rsidR="00A86578" w:rsidRPr="00181E0F" w14:paraId="187C51DE" w14:textId="77777777" w:rsidTr="00627EEE">
        <w:trPr>
          <w:trHeight w:val="264"/>
          <w:tblHeader/>
        </w:trPr>
        <w:tc>
          <w:tcPr>
            <w:tcW w:w="2342" w:type="dxa"/>
          </w:tcPr>
          <w:p w14:paraId="6EE9FDFC" w14:textId="77777777" w:rsidR="00A86578" w:rsidRPr="00181E0F" w:rsidRDefault="0003395C" w:rsidP="009439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jc w:val="center"/>
              <w:outlineLvl w:val="9"/>
              <w:rPr>
                <w:color w:val="000000"/>
                <w:sz w:val="24"/>
                <w:szCs w:val="24"/>
              </w:rPr>
            </w:pPr>
            <w:bookmarkStart w:id="23" w:name="_Toc184320879"/>
            <w:bookmarkStart w:id="24" w:name="_Toc184321650"/>
            <w:r w:rsidRPr="00181E0F">
              <w:rPr>
                <w:b/>
                <w:color w:val="000000"/>
                <w:sz w:val="24"/>
                <w:szCs w:val="24"/>
              </w:rPr>
              <w:t>Стейкхолдеры</w:t>
            </w:r>
            <w:bookmarkEnd w:id="23"/>
            <w:bookmarkEnd w:id="24"/>
          </w:p>
        </w:tc>
        <w:tc>
          <w:tcPr>
            <w:tcW w:w="3621" w:type="dxa"/>
          </w:tcPr>
          <w:p w14:paraId="21C1A02A" w14:textId="77777777" w:rsidR="00A86578" w:rsidRPr="00181E0F" w:rsidRDefault="0003395C" w:rsidP="009439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jc w:val="center"/>
              <w:outlineLvl w:val="9"/>
              <w:rPr>
                <w:color w:val="000000"/>
                <w:sz w:val="24"/>
                <w:szCs w:val="24"/>
              </w:rPr>
            </w:pPr>
            <w:bookmarkStart w:id="25" w:name="_Toc184320880"/>
            <w:bookmarkStart w:id="26" w:name="_Toc184321651"/>
            <w:r w:rsidRPr="00181E0F">
              <w:rPr>
                <w:b/>
                <w:color w:val="000000"/>
                <w:sz w:val="24"/>
                <w:szCs w:val="24"/>
              </w:rPr>
              <w:t>Проблемы</w:t>
            </w:r>
            <w:bookmarkEnd w:id="25"/>
            <w:bookmarkEnd w:id="26"/>
          </w:p>
        </w:tc>
        <w:tc>
          <w:tcPr>
            <w:tcW w:w="3430" w:type="dxa"/>
          </w:tcPr>
          <w:p w14:paraId="1C2A293A" w14:textId="77777777" w:rsidR="00A86578" w:rsidRPr="00181E0F" w:rsidRDefault="0003395C" w:rsidP="009439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jc w:val="center"/>
              <w:outlineLvl w:val="9"/>
              <w:rPr>
                <w:color w:val="000000"/>
                <w:sz w:val="24"/>
                <w:szCs w:val="24"/>
              </w:rPr>
            </w:pPr>
            <w:bookmarkStart w:id="27" w:name="_Toc184320881"/>
            <w:bookmarkStart w:id="28" w:name="_Toc184321652"/>
            <w:r w:rsidRPr="00181E0F">
              <w:rPr>
                <w:b/>
                <w:color w:val="000000"/>
                <w:sz w:val="24"/>
                <w:szCs w:val="24"/>
              </w:rPr>
              <w:t>Решения</w:t>
            </w:r>
            <w:bookmarkEnd w:id="27"/>
            <w:bookmarkEnd w:id="28"/>
          </w:p>
        </w:tc>
      </w:tr>
      <w:tr w:rsidR="00CC68FA" w:rsidRPr="00181E0F" w14:paraId="1EC3599F" w14:textId="77777777" w:rsidTr="00627EEE">
        <w:trPr>
          <w:cantSplit/>
          <w:trHeight w:val="1399"/>
        </w:trPr>
        <w:tc>
          <w:tcPr>
            <w:tcW w:w="2342" w:type="dxa"/>
          </w:tcPr>
          <w:p w14:paraId="3FC0BC53" w14:textId="7FD1DDDF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color w:val="000000"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Сотрудники отдела ДКО</w:t>
            </w:r>
          </w:p>
        </w:tc>
        <w:tc>
          <w:tcPr>
            <w:tcW w:w="3621" w:type="dxa"/>
          </w:tcPr>
          <w:p w14:paraId="600599E3" w14:textId="0C50A47D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color w:val="000000"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Передача заявок через разрозненные каналы связи, отсутствие единой формы подачи, слабая прозрачность статуса заявки</w:t>
            </w:r>
          </w:p>
        </w:tc>
        <w:tc>
          <w:tcPr>
            <w:tcW w:w="3430" w:type="dxa"/>
          </w:tcPr>
          <w:p w14:paraId="51ED7C38" w14:textId="3186224D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color w:val="000000"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Предоставление единого пользовательского интерфейса для подачи заявки, просмотра своих обращений и отслеживания их статусов</w:t>
            </w:r>
          </w:p>
        </w:tc>
      </w:tr>
      <w:tr w:rsidR="00CC68FA" w:rsidRPr="00181E0F" w14:paraId="782B2302" w14:textId="77777777" w:rsidTr="00627EEE">
        <w:trPr>
          <w:cantSplit/>
          <w:trHeight w:val="1929"/>
        </w:trPr>
        <w:tc>
          <w:tcPr>
            <w:tcW w:w="2342" w:type="dxa"/>
          </w:tcPr>
          <w:p w14:paraId="10B80BDA" w14:textId="563C27BB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Руководители подразделений</w:t>
            </w:r>
          </w:p>
        </w:tc>
        <w:tc>
          <w:tcPr>
            <w:tcW w:w="3621" w:type="dxa"/>
          </w:tcPr>
          <w:p w14:paraId="7FAB6490" w14:textId="400C6326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Высокая совокупная трудоемкость обработки заявок из-за множества повторяющихся действий, переключения между мессенджерами, почтой, Excel и телефоном</w:t>
            </w:r>
          </w:p>
        </w:tc>
        <w:tc>
          <w:tcPr>
            <w:tcW w:w="3430" w:type="dxa"/>
          </w:tcPr>
          <w:p w14:paraId="6D3DD541" w14:textId="7E51BA3B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Консолидация заявок в едином веб-интерфейсе, централизованное согласование, редактирование, фильтрация, массовая обработка и формирование итоговой выгрузки</w:t>
            </w:r>
          </w:p>
        </w:tc>
      </w:tr>
      <w:tr w:rsidR="00CC68FA" w:rsidRPr="00181E0F" w14:paraId="14650A4F" w14:textId="77777777" w:rsidTr="00627EEE">
        <w:trPr>
          <w:cantSplit/>
          <w:trHeight w:val="1399"/>
        </w:trPr>
        <w:tc>
          <w:tcPr>
            <w:tcW w:w="2342" w:type="dxa"/>
          </w:tcPr>
          <w:p w14:paraId="54506515" w14:textId="206257CE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Департамент колл-центра ВТБ</w:t>
            </w:r>
          </w:p>
        </w:tc>
        <w:tc>
          <w:tcPr>
            <w:tcW w:w="3621" w:type="dxa"/>
          </w:tcPr>
          <w:p w14:paraId="2B42C2D4" w14:textId="654042BF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Отсутствие систематизации процесса и прозрачного контроля за обработкой заявок</w:t>
            </w:r>
          </w:p>
        </w:tc>
        <w:tc>
          <w:tcPr>
            <w:tcW w:w="3430" w:type="dxa"/>
          </w:tcPr>
          <w:p w14:paraId="3B38FD95" w14:textId="50D13827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Автоматизация ключевых операций, стандартизация процесса, хранение истории заявок и действий пользователей</w:t>
            </w:r>
          </w:p>
        </w:tc>
      </w:tr>
      <w:tr w:rsidR="00CC68FA" w:rsidRPr="00181E0F" w14:paraId="537C9DFE" w14:textId="77777777" w:rsidTr="00627EEE">
        <w:trPr>
          <w:cantSplit/>
          <w:trHeight w:val="1645"/>
        </w:trPr>
        <w:tc>
          <w:tcPr>
            <w:tcW w:w="2342" w:type="dxa"/>
          </w:tcPr>
          <w:p w14:paraId="2DEBC0D0" w14:textId="056418B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3621" w:type="dxa"/>
          </w:tcPr>
          <w:p w14:paraId="4850A5B5" w14:textId="5C2AF503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Необходимость сопровождения, диагностики и контроля корректности работы системы</w:t>
            </w:r>
          </w:p>
        </w:tc>
        <w:tc>
          <w:tcPr>
            <w:tcW w:w="3430" w:type="dxa"/>
          </w:tcPr>
          <w:p w14:paraId="58F1E8CB" w14:textId="4B6F0C86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Наличие ролевой модели доступа, аудита действий, централизованной базы данных и типовых механизмов сопровождения Laravel-приложения</w:t>
            </w:r>
          </w:p>
        </w:tc>
      </w:tr>
    </w:tbl>
    <w:p w14:paraId="3957D0C7" w14:textId="61757992" w:rsidR="007A05E3" w:rsidRDefault="00213457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13457">
        <w:rPr>
          <w:sz w:val="28"/>
          <w:szCs w:val="28"/>
        </w:rPr>
        <w:t>Сотрудники отдела ДКО являются непосредственными пользователями сервиса корпоративного такси. В текущем процессе они направляют запросы через мессенджеры, электронную почту или иные неформализованные каналы, что создает риск потери отдельных обращений и не обеспечивает прозрачной обратной связи по статусу заявки. Поэтому с точки зрения сотрудника ключевыми требованиями являются простота подачи заявки, снижение числа ошибок при вводе данных и возможность видеть актуальное состояние обращения в понятной форме. В целевой модели системы эти требования должны удовлетворяться за счет двух равноправных каналов взаимодействия — веб-интерфейса и Telegram-бота, работающих с общей серверной логикой и единой базой данных. Роль сотрудника в текущем процессе наглядно представлена на диаграмме вариантов использования AS-IS (см. рисунок 1.1.1).</w:t>
      </w:r>
    </w:p>
    <w:p w14:paraId="4A7DF201" w14:textId="34C24DBB" w:rsidR="00213457" w:rsidRPr="003F290A" w:rsidRDefault="000A4828" w:rsidP="00627EEE">
      <w:pPr>
        <w:pStyle w:val="aff3"/>
        <w:spacing w:before="12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0D8A1158" wp14:editId="18CC4934">
            <wp:simplePos x="0" y="0"/>
            <wp:positionH relativeFrom="margin">
              <wp:align>left</wp:align>
            </wp:positionH>
            <wp:positionV relativeFrom="paragraph">
              <wp:posOffset>228171</wp:posOffset>
            </wp:positionV>
            <wp:extent cx="5937250" cy="3918585"/>
            <wp:effectExtent l="0" t="0" r="6350" b="5715"/>
            <wp:wrapTopAndBottom/>
            <wp:docPr id="182189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9410E0" w14:textId="5D2CFFF9" w:rsidR="007A05E3" w:rsidRDefault="007A05E3" w:rsidP="007A05E3">
      <w:pPr>
        <w:pStyle w:val="aff3"/>
        <w:spacing w:before="12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7A05E3">
        <w:rPr>
          <w:sz w:val="28"/>
          <w:szCs w:val="28"/>
        </w:rPr>
        <w:t>Рисунок 1.1.1 – Диаграмма вариантов использования сотрудника в процессе AS-IS</w:t>
      </w:r>
    </w:p>
    <w:p w14:paraId="537AB666" w14:textId="77777777" w:rsidR="00247273" w:rsidRDefault="00247273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7273">
        <w:rPr>
          <w:sz w:val="28"/>
          <w:szCs w:val="28"/>
        </w:rPr>
        <w:t>В рамках данной выпускной работы реализован основной клиентский интерфейс - веб-приложение. Telegram-бот реализован как отдельный компонент системы на базе Python + aiogram и интегрируется с основной системой через RESTful API. Разработка бота выполнялась другим специалистом. Набор доступных операций в обоих интерфейсах определяется ролевой моделью доступа, а не способом входа в систему. Сервис уведомлений также реализован в рамках Telegram-бота и обеспечивает доставку сообщений пользователям всех ролей о событиях жизненного цикла заявок и иных значимых действиях в системе независимо от используемого клиентского интерфейса.</w:t>
      </w:r>
    </w:p>
    <w:p w14:paraId="134F4591" w14:textId="34D39192" w:rsidR="000A4828" w:rsidRPr="003A4E51" w:rsidRDefault="000A4828" w:rsidP="00D00709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Руководители подразделений являются ключевыми участниками рассматриваемого процесса, поскольку именно на них в AS-IS-схеме ложится основная операционная нагрузка по сбору, проверке, уточнению и </w:t>
      </w:r>
      <w:r w:rsidRPr="000A4828">
        <w:rPr>
          <w:sz w:val="28"/>
          <w:szCs w:val="28"/>
        </w:rPr>
        <w:lastRenderedPageBreak/>
        <w:t xml:space="preserve">консолидации заявок. При этом более корректно рассматривать проблему не как чрезмерную длительность обработки одной заявки, а как накопительный эффект множества мелких действий, повторяющихся в течение рабочего дня: чтение сообщений, перенос данных в таблицу, уточнение адресов и времени, повторное открытие переписки, корректировка уже внесенных строк и формирование итогового файла. Следовательно, основным требованием со </w:t>
      </w:r>
      <w:r w:rsidR="00D00709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3E38AC7" wp14:editId="189C268A">
            <wp:simplePos x="0" y="0"/>
            <wp:positionH relativeFrom="margin">
              <wp:posOffset>-41044</wp:posOffset>
            </wp:positionH>
            <wp:positionV relativeFrom="paragraph">
              <wp:posOffset>3222798</wp:posOffset>
            </wp:positionV>
            <wp:extent cx="5984875" cy="3574415"/>
            <wp:effectExtent l="0" t="0" r="0" b="6985"/>
            <wp:wrapTopAndBottom/>
            <wp:docPr id="2295551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A4828">
        <w:rPr>
          <w:sz w:val="28"/>
          <w:szCs w:val="28"/>
        </w:rPr>
        <w:t xml:space="preserve">стороны руководителя является не просто ускорение одной операции, а устранение фрагментированности процесса и перенос работы в единый управляемый контур. Эта логика отражена в диаграмме вариантов использования руководителя для текущего процесса AS-IS (см. рисунок 1.1.2). </w:t>
      </w:r>
    </w:p>
    <w:p w14:paraId="2897A8DA" w14:textId="6617F5FD" w:rsidR="00D00709" w:rsidRDefault="00D00709" w:rsidP="00D00709">
      <w:pPr>
        <w:pStyle w:val="aff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A4828">
        <w:rPr>
          <w:sz w:val="28"/>
          <w:szCs w:val="28"/>
        </w:rPr>
        <w:t>Рисунок 1.1.2 – Диаграмма вариантов использования руководителя в процессе AS-IS</w:t>
      </w:r>
    </w:p>
    <w:p w14:paraId="03F4A047" w14:textId="05A5115C" w:rsidR="000A4828" w:rsidRPr="000A4828" w:rsidRDefault="0024727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7273">
        <w:rPr>
          <w:sz w:val="28"/>
          <w:szCs w:val="28"/>
        </w:rPr>
        <w:t xml:space="preserve">В целевой системе потребности руководителя должны удовлетворяться за счет единого цифрового контура обработки заявок, доступного как через веб-интерфейс, так и через Telegram-бот. Через любой из этих интерфейсов руководитель должен иметь возможность просматривать очередь заявок, согласовывать и отклонять обращения, редактировать данные, выполнять </w:t>
      </w:r>
      <w:r w:rsidRPr="00247273">
        <w:rPr>
          <w:sz w:val="28"/>
          <w:szCs w:val="28"/>
        </w:rPr>
        <w:lastRenderedPageBreak/>
        <w:t>массовые операции, переносить одобренные заявки в финальный слой и формировать итоговую выгрузку для перевозчика. Такой подход снижает число повторных ручных операций, делает жизненный цикл заявки прозрачным и позволяет работать с данными в одном информационном пространстве независимо от выбранного клиентского интерфейса. В текущей реализации эти сценарии реализованы в веб-приложении.</w:t>
      </w:r>
    </w:p>
    <w:p w14:paraId="5AB56ADE" w14:textId="77777777" w:rsidR="000A4828" w:rsidRPr="000A4828" w:rsidRDefault="000A4828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Департамент колл-центра ВТБ выступает в роли бизнес-заказчика и владельца процесса. Его основная заинтересованность связана с повышением операционной эффективности, снижением зависимости от ручного труда и получением более прозрачного и управляемого механизма обработки внутренних сервисных запросов. Для данной группы особенно важны стандартизация процесса, наличие централизованного хранения данных, возможность контроля статусов и формирование достоверной отчетной информации на основе единого источника данных. Именно поэтому в проекте предусмотрены централизованная база данных, двухэтапная модель хранения заявок и аудит действий пользователей. </w:t>
      </w:r>
    </w:p>
    <w:p w14:paraId="7CD1A923" w14:textId="5E696FD1" w:rsidR="000A4828" w:rsidRPr="000A4828" w:rsidRDefault="000A4828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Администратор системы представляет техническую сторону эксплуатации решения. Для него приоритетны стабильность приложения, контролируемость изменений, возможность диагностики проблем и соблюдение правил доступа. В целевой модели системы администратор, как и остальные роли, должен иметь возможность использовать как веб-интерфейс, так и Telegram-бот </w:t>
      </w:r>
      <w:r w:rsidR="00D00709">
        <w:rPr>
          <w:sz w:val="28"/>
          <w:szCs w:val="28"/>
        </w:rPr>
        <w:t>-</w:t>
      </w:r>
      <w:r w:rsidRPr="000A4828">
        <w:rPr>
          <w:sz w:val="28"/>
          <w:szCs w:val="28"/>
        </w:rPr>
        <w:t xml:space="preserve"> но только в пределах полномочий, определяемых ролью. Эти потребности учитываются за счет использования ролевой модели, ведения журнала аудита, применения типовых защитных механизмов Laravel, а также выделения отдельных инфраструктурных процедур сопровождения, включая работу с хранилищем storage, журналами, сессиями, cron-задачами и регламентной очисткой данных. </w:t>
      </w:r>
    </w:p>
    <w:p w14:paraId="1252AE2F" w14:textId="11949FEC" w:rsidR="000A4828" w:rsidRPr="000A4828" w:rsidRDefault="001B06F0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B06F0">
        <w:rPr>
          <w:sz w:val="28"/>
          <w:szCs w:val="28"/>
        </w:rPr>
        <w:t xml:space="preserve">Отдельно следует рассмотреть требования к обеспечению безопасности данных. В разработанной системе безопасность персональных данных </w:t>
      </w:r>
      <w:r w:rsidRPr="001B06F0">
        <w:rPr>
          <w:sz w:val="28"/>
          <w:szCs w:val="28"/>
        </w:rPr>
        <w:lastRenderedPageBreak/>
        <w:t>сотрудников обеспечивается комплексом организационных и программных мер. В приложении применяются стандартные механизмы аутентификации и авторизации фреймворка Laravel, строгое разграничение прав доступа по ролям, защита веб-форм от межсайтовой подделки запросов (CSRF), сквозной аудит действий пользователей и ограничение доступа к информации по принципу минимально необходимых полномочий. Поскольку персональные данные сотрудников (ФИО, табельный номер, номер телефона, адреса поездок) являются конфиденциальными, их защита в текущей реализации системы строится на строгом разграничении прав доступа, журналировании операций и корректной настройке серверного окружения, предотвращающей несанкционированный внешний доступ</w:t>
      </w:r>
      <w:r w:rsidR="00360A06" w:rsidRPr="00360A06">
        <w:rPr>
          <w:sz w:val="28"/>
          <w:szCs w:val="28"/>
        </w:rPr>
        <w:t xml:space="preserve"> в соответствии с Политикой конфиденциальности ПАО «ВТБ» [8]</w:t>
      </w:r>
      <w:r w:rsidRPr="001B06F0">
        <w:rPr>
          <w:sz w:val="28"/>
          <w:szCs w:val="28"/>
        </w:rPr>
        <w:t xml:space="preserve">. </w:t>
      </w:r>
      <w:r w:rsidR="000A4828" w:rsidRPr="000A4828">
        <w:rPr>
          <w:sz w:val="28"/>
          <w:szCs w:val="28"/>
        </w:rPr>
        <w:t xml:space="preserve"> </w:t>
      </w:r>
    </w:p>
    <w:p w14:paraId="5AC56593" w14:textId="61D6A220" w:rsidR="000A4828" w:rsidRPr="008F3F17" w:rsidRDefault="000A4828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Таким образом, анализ стейкхолдеров показывает, что проектируемая система должна одновременно решать несколько задач: упрощать подачу заявок для сотрудников, снижать операционную нагрузку на руководителей, обеспечивать управляемость процесса для бизнес-заказчика и поддерживать надежную эксплуатацию с соблюдением базовых требований безопасности. При этом принципиально важно, что в целевой модели веб-интерфейс и Telegram-бот рассматриваются как равноправные каналы доступа к одной и той же бизнес-логике системы, а различие в наборе операций определяется исключительно ролью пользователя. Учет этих требований служит основой дальнейшего проектирования функциональности, архитектуры и интерфейсов системы. </w:t>
      </w:r>
    </w:p>
    <w:p w14:paraId="62492DBB" w14:textId="264C2B66" w:rsidR="00A86578" w:rsidRDefault="0003395C" w:rsidP="003A4E51">
      <w:pPr>
        <w:pStyle w:val="2"/>
        <w:rPr>
          <w:color w:val="000000"/>
        </w:rPr>
      </w:pPr>
      <w:bookmarkStart w:id="29" w:name="_Toc231421408"/>
      <w:bookmarkStart w:id="30" w:name="_Toc231422871"/>
      <w:r>
        <w:t>1.2 Существующие решения</w:t>
      </w:r>
      <w:bookmarkEnd w:id="29"/>
      <w:bookmarkEnd w:id="30"/>
    </w:p>
    <w:p w14:paraId="3A0D86CE" w14:textId="01A7632E" w:rsidR="0096647E" w:rsidRPr="003A4E51" w:rsidRDefault="00CC68FA" w:rsidP="002F5B8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CC68FA">
        <w:rPr>
          <w:sz w:val="28"/>
        </w:rPr>
        <w:t xml:space="preserve">Проведённый анализ показывает, что, несмотря на наличие на рынке различных решений, связанных с корпоративной мобильностью, задача автоматизации внутреннего цикла сбора, проверки, согласования и подготовки заявок на корпоративное такси в рамках рассматриваемого процесса остаётся решённой лишь частично. Для отдела ДКО ПАО «ВТБ» </w:t>
      </w:r>
      <w:r w:rsidRPr="00CC68FA">
        <w:rPr>
          <w:sz w:val="28"/>
        </w:rPr>
        <w:lastRenderedPageBreak/>
        <w:t>ключевой проблемой является не сам факт наличия внешнего перевозчика, а отсутствие единого инструмента, который бы обеспечивал централизованную работу с заявками до момента их передачи партнёру. Именно этот участок процесса в существующих подходах остаётся наиболее трудоёмким и подверженным ошибкам.</w:t>
      </w:r>
    </w:p>
    <w:p w14:paraId="61591025" w14:textId="77777777" w:rsidR="00DA46E4" w:rsidRPr="003A4E51" w:rsidRDefault="00DA46E4" w:rsidP="00D00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both"/>
        <w:outlineLvl w:val="9"/>
        <w:rPr>
          <w:sz w:val="28"/>
        </w:rPr>
      </w:pPr>
      <w:r w:rsidRPr="003A4E51">
        <w:rPr>
          <w:sz w:val="28"/>
        </w:rPr>
        <w:t>Таблица 1.2.1 – Сравнительный анализ существующих решений</w:t>
      </w:r>
    </w:p>
    <w:tbl>
      <w:tblPr>
        <w:tblW w:w="93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657"/>
        <w:gridCol w:w="4223"/>
      </w:tblGrid>
      <w:tr w:rsidR="00DA46E4" w:rsidRPr="00DA46E4" w14:paraId="4962B2AC" w14:textId="77777777" w:rsidTr="00FC7A03">
        <w:trPr>
          <w:trHeight w:val="581"/>
          <w:tblHeader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5786" w14:textId="77777777" w:rsidR="00DA46E4" w:rsidRPr="00DA46E4" w:rsidRDefault="00DA46E4" w:rsidP="00DA46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jc w:val="both"/>
              <w:outlineLvl w:val="9"/>
              <w:rPr>
                <w:sz w:val="24"/>
                <w:szCs w:val="24"/>
              </w:rPr>
            </w:pPr>
            <w:r w:rsidRPr="00DA46E4">
              <w:rPr>
                <w:b/>
                <w:bCs/>
                <w:sz w:val="24"/>
                <w:szCs w:val="24"/>
              </w:rPr>
              <w:t>Категория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81BA" w14:textId="77777777" w:rsidR="00DA46E4" w:rsidRPr="00DA46E4" w:rsidRDefault="00DA46E4" w:rsidP="00DA46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jc w:val="both"/>
              <w:outlineLvl w:val="9"/>
              <w:rPr>
                <w:sz w:val="24"/>
                <w:szCs w:val="24"/>
              </w:rPr>
            </w:pPr>
            <w:r w:rsidRPr="00DA46E4">
              <w:rPr>
                <w:b/>
                <w:bCs/>
                <w:sz w:val="24"/>
                <w:szCs w:val="24"/>
              </w:rPr>
              <w:t>Ключевые преимущества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9271" w14:textId="77777777" w:rsidR="00DA46E4" w:rsidRPr="00DA46E4" w:rsidRDefault="00DA46E4" w:rsidP="00DA46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jc w:val="both"/>
              <w:outlineLvl w:val="9"/>
              <w:rPr>
                <w:sz w:val="24"/>
                <w:szCs w:val="24"/>
              </w:rPr>
            </w:pPr>
            <w:r w:rsidRPr="00DA46E4">
              <w:rPr>
                <w:b/>
                <w:bCs/>
                <w:sz w:val="24"/>
                <w:szCs w:val="24"/>
              </w:rPr>
              <w:t>Ограничения в контексте задачи</w:t>
            </w:r>
          </w:p>
        </w:tc>
      </w:tr>
      <w:tr w:rsidR="00CC68FA" w:rsidRPr="00DA46E4" w14:paraId="4F7F0178" w14:textId="77777777" w:rsidTr="00FC7A03">
        <w:trPr>
          <w:trHeight w:val="2062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68553DB" w14:textId="18F64EFE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Внешние сервисы заказа такси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EEA631" w14:textId="27DC140E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Готовая транспортная платформа, развитая логистика, инструменты работы с поездками и расходами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56A7108" w14:textId="563A4063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Не автоматизируют внутренний процесс сбора, проверки и согласования заявок внутри организации; не устраняют необходимость предварительной консолидации данных</w:t>
            </w:r>
          </w:p>
        </w:tc>
      </w:tr>
      <w:tr w:rsidR="00CC68FA" w:rsidRPr="00DA46E4" w14:paraId="46439914" w14:textId="77777777" w:rsidTr="00FC7A03">
        <w:trPr>
          <w:trHeight w:val="1481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682FF6" w14:textId="05786047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Универсальные CRM-системы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04C243" w14:textId="359CAFB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Гибкая настройка карточек, задач и маршрутов согласования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9D72A3" w14:textId="28CCA740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Избыточны для узкоспециализированного процесса, требуют сложной адаптации под предметную область, не ориентированы на обработку транспортных заявок как отдельного прикладного контура</w:t>
            </w:r>
          </w:p>
        </w:tc>
      </w:tr>
      <w:tr w:rsidR="00CC68FA" w:rsidRPr="00DA46E4" w14:paraId="6987470D" w14:textId="77777777" w:rsidTr="00FC7A03">
        <w:trPr>
          <w:trHeight w:val="1772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546125" w14:textId="7BEC9E95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Системы электронного документооборота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1F89DC" w14:textId="12E0F72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Централизованное хранение информации, формализация регламентов и маршрутов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EF85FFE" w14:textId="45F62DDF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Плохо подходят для оперативного сценария с частыми корректировками, отменами и необходимостью быстрого согласования; требуют значительных ресурсов на внедрение и сопровождение</w:t>
            </w:r>
          </w:p>
        </w:tc>
      </w:tr>
      <w:tr w:rsidR="00CC68FA" w:rsidRPr="00DA46E4" w14:paraId="7C43DD2B" w14:textId="77777777" w:rsidTr="00FC7A03">
        <w:trPr>
          <w:trHeight w:val="1772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5BD9BE9" w14:textId="17603F59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b/>
                <w:bCs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Локальные решения на основе табличных процессоров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612F97B" w14:textId="3BE8E8EA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b/>
                <w:bCs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Простота запуска, привычность для пользователей, минимальные стартовые затраты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0F9DA99" w14:textId="2BD6B34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b/>
                <w:bCs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Не обеспечивают целостность данных, централизованный контроль статусов, историю изменений, автоматическую валидацию и снижение зависимости от ручного труда</w:t>
            </w:r>
          </w:p>
        </w:tc>
      </w:tr>
    </w:tbl>
    <w:p w14:paraId="019BC691" w14:textId="77777777" w:rsidR="00DA46E4" w:rsidRDefault="00DA46E4" w:rsidP="00DA46E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100" w:firstLine="280"/>
        <w:jc w:val="both"/>
        <w:outlineLvl w:val="9"/>
        <w:rPr>
          <w:sz w:val="28"/>
        </w:rPr>
      </w:pPr>
    </w:p>
    <w:p w14:paraId="09A6643C" w14:textId="7430FACB" w:rsidR="000E42AB" w:rsidRPr="000E42AB" w:rsidRDefault="000E42AB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>
        <w:rPr>
          <w:sz w:val="28"/>
        </w:rPr>
        <w:t>Как</w:t>
      </w:r>
      <w:r w:rsidRPr="000E42AB">
        <w:rPr>
          <w:sz w:val="28"/>
        </w:rPr>
        <w:t xml:space="preserve"> показывает анализ, ни один из рассмотренных подходов не обеспечивает сквозную автоматизацию именно того участка процесса, </w:t>
      </w:r>
      <w:r w:rsidRPr="000E42AB">
        <w:rPr>
          <w:sz w:val="28"/>
        </w:rPr>
        <w:lastRenderedPageBreak/>
        <w:t xml:space="preserve">который является проблемным в рассматриваемой предметной области. Внешние сервисы заказа такси решают задачу организации перевозки, но не закрывают внутренний контур банка, в рамках которого заявки должны быть собраны, проверены, согласованы и приведены к единому формату. Универсальные CRM-системы и системы электронного документооборота теоретически допускают адаптацию под подобный сценарий, однако для узкой прикладной задачи такая адаптация оказывается чрезмерно сложной, ресурсоёмкой и не всегда экономически оправданной. Использование Excel и других табличных инструментов, напротив, выглядит доступным, но на практике приводит к накоплению ручных операций, рассогласованности данных и повышенному риску ошибок. </w:t>
      </w:r>
    </w:p>
    <w:p w14:paraId="4F600EB7" w14:textId="77777777" w:rsidR="000E42AB" w:rsidRPr="000E42AB" w:rsidRDefault="000E42AB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0E42AB">
        <w:rPr>
          <w:sz w:val="28"/>
        </w:rPr>
        <w:t xml:space="preserve">Следовательно, в рамках поставленной задачи требуется специализированное прикладное решение, ориентированное не на замену внешнего перевозчика, а на автоматизацию предшествующего внутреннего бизнес-процесса. Такая система должна обеспечивать централизованный сбор заявок, их сохранение в единой базе данных, последующее согласование, контроль статусов, аудит действий пользователей и формирование итоговой выгрузки для передачи партнёру в требуемом формате. Именно такой подход позволяет устранить фрагментированность рабочего контура, сократить количество повторяющихся ручных операций и повысить управляемость процесса. </w:t>
      </w:r>
    </w:p>
    <w:p w14:paraId="33214FCF" w14:textId="77777777" w:rsidR="000E42AB" w:rsidRPr="000E42AB" w:rsidRDefault="000E42AB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0E42AB">
        <w:rPr>
          <w:sz w:val="28"/>
        </w:rPr>
        <w:t xml:space="preserve">Разрабатываемый прототип решает данную задачу за счёт использования единого веб-приложения с ролевой моделью доступа, двухэтапной обработкой заявок через буфер согласования и финальный слой хранения, а также механизмом формирования CSV-выгрузки на основе подтверждённых записей. Такой подход соответствует реальным потребностям процесса и устраняет тот функциональный пробел, который не покрывается готовыми рыночными решениями в полном объёме. </w:t>
      </w:r>
    </w:p>
    <w:p w14:paraId="5B033CFA" w14:textId="77777777" w:rsidR="00ED6A23" w:rsidRDefault="00ED6A23" w:rsidP="003A4E51">
      <w:pPr>
        <w:pStyle w:val="2"/>
        <w:rPr>
          <w:rFonts w:eastAsia="Times New Roman"/>
          <w:b w:val="0"/>
          <w:bCs w:val="0"/>
          <w:iCs w:val="0"/>
          <w:szCs w:val="18"/>
        </w:rPr>
      </w:pPr>
      <w:bookmarkStart w:id="31" w:name="_Toc231421409"/>
      <w:bookmarkStart w:id="32" w:name="_Toc231422872"/>
      <w:r w:rsidRPr="00ED6A23">
        <w:rPr>
          <w:rFonts w:eastAsia="Times New Roman"/>
          <w:b w:val="0"/>
          <w:bCs w:val="0"/>
          <w:iCs w:val="0"/>
          <w:szCs w:val="18"/>
        </w:rPr>
        <w:t xml:space="preserve">Дополнительно реализован Telegram-бот как равноправный клиентский </w:t>
      </w:r>
      <w:r w:rsidRPr="00ED6A23">
        <w:rPr>
          <w:rFonts w:eastAsia="Times New Roman"/>
          <w:b w:val="0"/>
          <w:bCs w:val="0"/>
          <w:iCs w:val="0"/>
          <w:szCs w:val="18"/>
        </w:rPr>
        <w:lastRenderedPageBreak/>
        <w:t>интерфейс для всех ролей пользователей, взаимодействующий с той же серверной частью и общей базой данных через HTTP API. Сервис уведомлений в текущей версии не реализован, однако архитектура данных предусматривает его последующее включение.</w:t>
      </w:r>
    </w:p>
    <w:p w14:paraId="6CED0C72" w14:textId="597AE72B" w:rsidR="00A86578" w:rsidRPr="00C21F19" w:rsidRDefault="0033715A" w:rsidP="003A4E51">
      <w:pPr>
        <w:pStyle w:val="2"/>
      </w:pPr>
      <w:r w:rsidRPr="00C21F19">
        <w:t>1.3</w:t>
      </w:r>
      <w:r w:rsidR="0003395C" w:rsidRPr="00C21F19">
        <w:t xml:space="preserve"> Выбор инструментария</w:t>
      </w:r>
      <w:bookmarkEnd w:id="31"/>
      <w:bookmarkEnd w:id="32"/>
    </w:p>
    <w:p w14:paraId="1D7F8827" w14:textId="209BDEDA" w:rsidR="000A4828" w:rsidRPr="000A4828" w:rsidRDefault="00A86596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>
        <w:tab/>
      </w:r>
      <w:r w:rsidR="000A4828" w:rsidRPr="000A4828">
        <w:rPr>
          <w:sz w:val="28"/>
          <w:szCs w:val="28"/>
        </w:rPr>
        <w:t xml:space="preserve">Выбор технологического стека является одним из ключевых этапов проектирования информационной системы, поскольку именно он определяет не только способ реализации функциональных требований, но и такие характеристики решения, как скорость разработки, удобство сопровождения, устойчивость работы, безопасность и возможность дальнейшего развития. Для создания прототипа системы автоматизации заказа корпоративного такси был выбран набор технологий, обеспечивающий достаточно быстрое создание прикладного решения при сохранении целостной архитектуры, централизованной бизнес-логики и удобства развёртывания. В качестве базового подхода использована серверная веб-архитектура на основе Laravel с реляционной базой данных MySQL и клиентским уровнем, который в целевой модели включает два равноправных интерфейса — веб-приложение и Telegram-бот. </w:t>
      </w:r>
    </w:p>
    <w:p w14:paraId="3ABD5520" w14:textId="173DE6B4" w:rsidR="007E747C" w:rsidRPr="00C21F19" w:rsidRDefault="00977E71" w:rsidP="003A4E51">
      <w:pPr>
        <w:pStyle w:val="3"/>
        <w:ind w:leftChars="0" w:left="0" w:firstLineChars="0" w:firstLine="709"/>
      </w:pPr>
      <w:bookmarkStart w:id="33" w:name="_Toc231422873"/>
      <w:r w:rsidRPr="00C21F19">
        <w:t>1.3.</w:t>
      </w:r>
      <w:r w:rsidR="007A05E3" w:rsidRPr="00C21F19">
        <w:t>1</w:t>
      </w:r>
      <w:r w:rsidRPr="00C21F19">
        <w:t xml:space="preserve"> </w:t>
      </w:r>
      <w:r w:rsidR="007A05E3" w:rsidRPr="00C21F19">
        <w:t>Серверная часть и бизнес-логика</w:t>
      </w:r>
      <w:bookmarkEnd w:id="33"/>
    </w:p>
    <w:p w14:paraId="4CB5325A" w14:textId="6777F157" w:rsidR="007A05E3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</w:pPr>
      <w:r>
        <w:rPr>
          <w:sz w:val="28"/>
          <w:szCs w:val="28"/>
        </w:rPr>
        <w:t>В</w:t>
      </w:r>
      <w:r w:rsidRPr="007A05E3">
        <w:rPr>
          <w:sz w:val="28"/>
          <w:szCs w:val="28"/>
        </w:rPr>
        <w:t xml:space="preserve"> качестве основы серверной части выбран язык программирования PHP и фреймворк Laravel. Такой выбор обусловлен несколькими причинами. Во-первых, Laravel предоставляет развитую инфраструктуру для построения прикладных бизнес-систем: маршрутизацию, middleware, аутентификацию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9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>, работу с сессиями, защиту от CSRF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10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>, шаблонизатор Blade, ORM Eloquent и механизм миграций базы данных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11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>. Во-вторых, использование Laravel позволяет сосредоточить основную бизнес-логику приложения в одном серверном контуре, что особенно важно для прототипа, ориентированного на управляемость и относительную простоту сопровождения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12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 xml:space="preserve">. В рассматриваемом проекте серверная часть реализует </w:t>
      </w:r>
      <w:r w:rsidRPr="007A05E3">
        <w:rPr>
          <w:sz w:val="28"/>
          <w:szCs w:val="28"/>
        </w:rPr>
        <w:lastRenderedPageBreak/>
        <w:t>обработку заявок, разграничение прав доступа, аудит действий пользователей, перенос заявок между стадиями жизненного цикла и подготовку итоговой выгрузки. Архитектурно решение представляет собой модульный монолит, а не микросервисную систему, что лучше соответствует масштабу и текущим требованиям проекта.</w:t>
      </w:r>
      <w:r w:rsidRPr="007A05E3">
        <w:t xml:space="preserve"> </w:t>
      </w:r>
    </w:p>
    <w:p w14:paraId="5F9C7E57" w14:textId="18B0ABA2" w:rsidR="007E747C" w:rsidRPr="007E747C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7A05E3">
        <w:rPr>
          <w:sz w:val="28"/>
          <w:szCs w:val="28"/>
        </w:rPr>
        <w:t>Отдельным преимуществом Laravel является наличие встроенных механизмов поддержки регламентных операций. В проекте используются планировщик задач Laravel Scheduler и запуск по cron, что позволяет выполнять служебные процессы, например очистку данных по политике хранения. Тем самым выбранный инструментарий покрывает не только основные пользовательские сценарии, но и эксплуатационные задачи, связанные с поддержанием системы в актуальном состоянии.</w:t>
      </w:r>
    </w:p>
    <w:p w14:paraId="6CE1F51F" w14:textId="5F04C554" w:rsidR="007E747C" w:rsidRPr="00C21F19" w:rsidRDefault="00977E71" w:rsidP="003A4E51">
      <w:pPr>
        <w:pStyle w:val="3"/>
        <w:ind w:leftChars="0" w:left="0" w:firstLineChars="0" w:firstLine="709"/>
      </w:pPr>
      <w:bookmarkStart w:id="34" w:name="_Toc231422874"/>
      <w:r w:rsidRPr="00C21F19">
        <w:t>1.3.</w:t>
      </w:r>
      <w:r w:rsidR="007A05E3" w:rsidRPr="00C21F19">
        <w:t xml:space="preserve">2 </w:t>
      </w:r>
      <w:r w:rsidR="00832673" w:rsidRPr="00C21F19">
        <w:t>Клиентские интерфейсы</w:t>
      </w:r>
      <w:bookmarkEnd w:id="34"/>
    </w:p>
    <w:p w14:paraId="43303B24" w14:textId="77777777" w:rsidR="007A05E3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</w:pPr>
      <w:r w:rsidRPr="007A05E3">
        <w:rPr>
          <w:sz w:val="28"/>
          <w:szCs w:val="28"/>
        </w:rPr>
        <w:t>Для реализации пользовательского интерфейса выбран подход с серверным рендерингом страниц. Веб-интерфейс строится на шаблонизаторе Blade, который входит в стандартный стек Laravel и хорошо подходит для создания прикладных корпоративных систем с формами, таблицами, фильтрами и административными разделами. Такой подход упрощает интеграцию интерфейса с серверной логикой, позволяет быстро разрабатывать страницы для разных ролей пользователей и не требует построения отдельного SPA-приложения. Для стилизации используется Tailwind CSS, а сборка фронтенд-ресурсов организована через Vite. Для отдельных интерактивных элементов применяется лёгкий JavaScript, но основная логика взаимодействия остаётся серверной. Это соответствует характеру разрабатываемой системы, где приоритетом являются надёжность, предсказуемость интерфейсов и скорость создания прототипа, а не сложная клиентская логика.</w:t>
      </w:r>
      <w:r w:rsidRPr="007A05E3">
        <w:t xml:space="preserve"> </w:t>
      </w:r>
    </w:p>
    <w:p w14:paraId="73C34613" w14:textId="77777777" w:rsidR="00832673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7A05E3">
        <w:rPr>
          <w:sz w:val="28"/>
          <w:szCs w:val="28"/>
        </w:rPr>
        <w:t xml:space="preserve">Такой технологический выбор особенно оправдан для интерфейсов руководителя и администратора, поскольку в них преобладают операции просмотра, фильтрации, согласования, редактирования и экспорта данных. </w:t>
      </w:r>
      <w:r w:rsidRPr="007A05E3">
        <w:rPr>
          <w:sz w:val="28"/>
          <w:szCs w:val="28"/>
        </w:rPr>
        <w:lastRenderedPageBreak/>
        <w:t>Серверно-рендеримый веб-интерфейс позволяет удобно реализовать эти сценарии, сохраняя единый стиль приложения и тесную связь с ролевой моделью доступа.</w:t>
      </w:r>
      <w:r w:rsidR="00832673">
        <w:rPr>
          <w:sz w:val="28"/>
          <w:szCs w:val="28"/>
        </w:rPr>
        <w:t xml:space="preserve"> </w:t>
      </w:r>
    </w:p>
    <w:p w14:paraId="79431A6E" w14:textId="6CB74EFA" w:rsidR="00DD3039" w:rsidRDefault="0083267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832673">
        <w:rPr>
          <w:sz w:val="28"/>
          <w:szCs w:val="28"/>
        </w:rPr>
        <w:t>Практическая реализация клиентского уровня требует не только выбора технологий, но и проектирования удобного пользовательского интерфейса для основных ролей системы. Поскольку руководитель является ключевым участником процесса согласования и обработки заявок, важное значение имеет организация его рабочего экрана, обеспечивающего быстрый доступ к очереди заявок, операциям согласования, фильтрации и формированию итоговой выгрузки.</w:t>
      </w:r>
    </w:p>
    <w:p w14:paraId="602AD412" w14:textId="59BDBCE7" w:rsidR="007A05E3" w:rsidRPr="00C21F19" w:rsidRDefault="007A05E3" w:rsidP="003A4E51">
      <w:pPr>
        <w:pStyle w:val="3"/>
        <w:ind w:leftChars="0" w:left="0" w:firstLineChars="0" w:firstLine="709"/>
      </w:pPr>
      <w:bookmarkStart w:id="35" w:name="_Toc231422875"/>
      <w:r w:rsidRPr="00C21F19">
        <w:t>1.3.3 Хранение и управление данными</w:t>
      </w:r>
      <w:bookmarkEnd w:id="35"/>
    </w:p>
    <w:p w14:paraId="4F92AF19" w14:textId="77777777" w:rsidR="000A5038" w:rsidRDefault="000A5038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0A5038">
        <w:rPr>
          <w:sz w:val="28"/>
          <w:szCs w:val="28"/>
        </w:rPr>
        <w:t>Для хранения данных выбрана реляционная система управления базами данных MySQL. Данный выбор объясняется тем, что предметная область проекта естественным образом описывается набором взаимосвязанных сущностей: пользователи, приглашения, заявки на согласовании, финальные заявки, журнал аудита, история адресов и другие служебные данные. Реляционная модель позволяет обеспечить целостность связей между сущностями, использовать индексы и ограничения уникальности, а также надёжно выполнять типовые операции выборки, фильтрации, обновления статусов и фиксации истории изменений. Работа с базой данных ведётся через ORM Eloquent и систему миграций Laravel, что обеспечивает воспроизводимость схемы и упрощает развитие проекта.</w:t>
      </w:r>
    </w:p>
    <w:p w14:paraId="3717195F" w14:textId="4A063F4D" w:rsidR="00004903" w:rsidRPr="00004903" w:rsidRDefault="0066323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Дополнительным преимуществом выбранного подхода является удобство сопровождения и расширения системы. Поскольку приложение реализует ролевую модель доступа, двухэтапную обработку заявок и аудит действий пользователей, структура данных должна не только хранить информацию, но и поддерживать бизнес-логику жизненного цикла заявки на всех этапах её обработки. Разделение сущностей по функциональному назначению позволяет более прозрачно организовать работу с данными, </w:t>
      </w:r>
      <w:r w:rsidRPr="00663233">
        <w:rPr>
          <w:sz w:val="28"/>
          <w:szCs w:val="28"/>
        </w:rPr>
        <w:lastRenderedPageBreak/>
        <w:t xml:space="preserve">упростить контроль статусов и обеспечить корректное формирование итоговой выгрузки. </w:t>
      </w:r>
    </w:p>
    <w:p w14:paraId="0C3531A6" w14:textId="50C66D64" w:rsidR="00004903" w:rsidRPr="00004903" w:rsidRDefault="0000490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004903">
        <w:rPr>
          <w:sz w:val="28"/>
          <w:szCs w:val="28"/>
        </w:rPr>
        <w:t>В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актуальной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схеме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БД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ключевыми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таблицами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являются</w:t>
      </w:r>
      <w:r w:rsidRPr="00004903">
        <w:rPr>
          <w:sz w:val="28"/>
          <w:szCs w:val="28"/>
          <w:lang w:val="en-US"/>
        </w:rPr>
        <w:t xml:space="preserve"> users, invitations, temp_requests, requests, audit_logs </w:t>
      </w:r>
      <w:r w:rsidRPr="00004903">
        <w:rPr>
          <w:sz w:val="28"/>
          <w:szCs w:val="28"/>
        </w:rPr>
        <w:t>и</w:t>
      </w:r>
      <w:r w:rsidRPr="00004903">
        <w:rPr>
          <w:sz w:val="28"/>
          <w:szCs w:val="28"/>
          <w:lang w:val="en-US"/>
        </w:rPr>
        <w:t xml:space="preserve"> user_addresses. </w:t>
      </w:r>
      <w:r w:rsidRPr="00004903">
        <w:rPr>
          <w:sz w:val="28"/>
          <w:szCs w:val="28"/>
        </w:rPr>
        <w:t xml:space="preserve">Существенной особенностью структуры является разделение буферного и финального слоя заявок: таблица temp_requests используется для хранения обращений на этапе согласования, а таблица requests </w:t>
      </w:r>
      <w:r w:rsidR="00D00709">
        <w:rPr>
          <w:sz w:val="28"/>
          <w:szCs w:val="28"/>
        </w:rPr>
        <w:t>-</w:t>
      </w:r>
      <w:r w:rsidRPr="00004903">
        <w:rPr>
          <w:sz w:val="28"/>
          <w:szCs w:val="28"/>
        </w:rPr>
        <w:t xml:space="preserve"> для финальных записей, которые участвуют в формировании итоговой выгрузки. Такая организация данных отражает бизнес-логику процесса и позволяет сделать жизненный цикл заявки прозрачным и управляемым. Поскольку в целевой модели и веб-приложение, и Telegram-бот работают с общей серверной логикой, оба интерфейса должны использовать единое хранилище данных, что исключает рассогласованность информации между каналами взаимодействия. </w:t>
      </w:r>
    </w:p>
    <w:p w14:paraId="1296EB83" w14:textId="4FAA77AB" w:rsidR="007A05E3" w:rsidRPr="007E747C" w:rsidRDefault="007A05E3" w:rsidP="003A4E51">
      <w:pPr>
        <w:pStyle w:val="3"/>
        <w:ind w:leftChars="0" w:left="0" w:firstLineChars="0" w:firstLine="709"/>
      </w:pPr>
      <w:bookmarkStart w:id="36" w:name="_Toc231422876"/>
      <w:r>
        <w:t>1.3.</w:t>
      </w:r>
      <w:r w:rsidRPr="007A05E3">
        <w:t>4 Инфраструктура и развёртывание</w:t>
      </w:r>
      <w:bookmarkEnd w:id="36"/>
    </w:p>
    <w:p w14:paraId="3A6B71E1" w14:textId="1CDBD0D2" w:rsidR="00663233" w:rsidRPr="00663233" w:rsidRDefault="0066323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>Для локальной разработки проекта используется Docker Compose, в состав которого входят контейнеры с nginx, php-fpm, MySQL и вспомогательными сервисами. Такой подход обеспечивает воспроизводимость окружения и упрощает настройку среды разработки. Вместе с тем архитектура решения допускает развёртывание и без Docker — на типовом shared-хостинге или VPS с поддержкой PHP, MySQL, cron и SSL. Это является важным преимуществом для прототипа, поскольку позволяет довести систему не только до стадии программной реализации, но и до рабочего состояния в реальном серверном окружении.</w:t>
      </w:r>
    </w:p>
    <w:p w14:paraId="2578490B" w14:textId="46FC8A32" w:rsidR="007A05E3" w:rsidRDefault="0066323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Практическая работа над проектом включала также настройку инфраструктурного окружения: развёртывание приложения на хостинге, конфигурацию доменного имени, подключение SSL-сертификата, настройку прав доступа к каталогу storage, обеспечение корректной работы сессий и логов, а также устранение типовых эксплуатационных проблем, возникающих при публикации Laravel-приложения. Наличие этого этапа важно, поскольку </w:t>
      </w:r>
      <w:r w:rsidRPr="00663233">
        <w:rPr>
          <w:sz w:val="28"/>
          <w:szCs w:val="28"/>
        </w:rPr>
        <w:lastRenderedPageBreak/>
        <w:t>демонстрирует пригодность решения к практическому использованию, а не только к теоретическому проектированию.</w:t>
      </w:r>
    </w:p>
    <w:p w14:paraId="2DAB809F" w14:textId="67A56898" w:rsidR="00663233" w:rsidRPr="007E747C" w:rsidRDefault="00663233" w:rsidP="003A4E51">
      <w:pPr>
        <w:pStyle w:val="3"/>
        <w:ind w:leftChars="0" w:left="0" w:firstLineChars="0" w:firstLine="709"/>
      </w:pPr>
      <w:bookmarkStart w:id="37" w:name="_Toc231422877"/>
      <w:r>
        <w:t>1.3.</w:t>
      </w:r>
      <w:r w:rsidRPr="00663233">
        <w:t>5 Ограничения и направления дальнейшего развития</w:t>
      </w:r>
      <w:bookmarkEnd w:id="37"/>
    </w:p>
    <w:p w14:paraId="33895FEE" w14:textId="4FB7861C" w:rsidR="00ED6A23" w:rsidRPr="00ED6A23" w:rsidRDefault="00663233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 </w:t>
      </w:r>
      <w:r w:rsidR="00ED6A23">
        <w:rPr>
          <w:sz w:val="28"/>
          <w:szCs w:val="28"/>
        </w:rPr>
        <w:t>В</w:t>
      </w:r>
      <w:r w:rsidR="00ED6A23" w:rsidRPr="00ED6A23">
        <w:rPr>
          <w:sz w:val="28"/>
          <w:szCs w:val="28"/>
        </w:rPr>
        <w:t xml:space="preserve"> текущей версии проекта реализованы веб-интерфейс и Telegram-бот как равноправные клиентские каналы для всех ролей пользователей. Оба интерфейса взаимодействуют с единой серверной частью и базой данных через HTTP API. Сервис уведомлений не реализован, однако архитектура данных предусматривает его последующее включение для автоматического информирования пользователей об изменении статуса заявок.</w:t>
      </w:r>
    </w:p>
    <w:p w14:paraId="3831FF6F" w14:textId="77777777" w:rsidR="00ED6A23" w:rsidRPr="00ED6A23" w:rsidRDefault="00ED6A23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ED6A23">
        <w:rPr>
          <w:sz w:val="28"/>
          <w:szCs w:val="28"/>
        </w:rPr>
        <w:t>Что касается защиты данных, конфиденциальные поля не шифруются на уровне приложения. Безопасность обеспечивается стандартными механизмами Laravel: аутентификацией, разграничением прав доступа, CSRF-защитой, сессионной моделью, аудитом действий и организационным ограничением доступа по ролям.</w:t>
      </w:r>
    </w:p>
    <w:p w14:paraId="3F98B37F" w14:textId="665CFDC9" w:rsidR="001B06F0" w:rsidRDefault="001B06F0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1B06F0">
        <w:rPr>
          <w:sz w:val="28"/>
          <w:szCs w:val="28"/>
        </w:rPr>
        <w:t>В итоге выбранный технологический инструментарий полностью соответствует целям проекта и обеспечивает реализацию прикладного решения в форме управляемого, расширяемого и пригодного к развёртыванию прототипа. Использование Laravel, Blade, Tailwind CSS, MySQL и стандартных инфраструктурных средств позволяет сосредоточиться на автоматизации самого бизнес-процесса, а в дальнейшем расширить систему до полноценной многоканальной модели, в которой веб-приложение и Telegram-бот будут выступать как равноправные интерфейсы доступа к одной и той же бизнес-логике.</w:t>
      </w:r>
    </w:p>
    <w:p w14:paraId="188105C0" w14:textId="77777777" w:rsidR="001B06F0" w:rsidRDefault="001B06F0">
      <w:pPr>
        <w:suppressAutoHyphens w:val="0"/>
        <w:ind w:leftChars="0" w:left="80" w:firstLineChars="0" w:firstLine="28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C1B582" w14:textId="77777777" w:rsidR="007A05E3" w:rsidRDefault="007A05E3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</w:p>
    <w:p w14:paraId="7D079A21" w14:textId="77777777" w:rsidR="00DD3039" w:rsidRPr="00C65F21" w:rsidRDefault="00DD3039" w:rsidP="003A4E51">
      <w:pPr>
        <w:pStyle w:val="1"/>
        <w:spacing w:before="0"/>
      </w:pPr>
      <w:bookmarkStart w:id="38" w:name="_Toc231421410"/>
      <w:bookmarkStart w:id="39" w:name="_Toc231422878"/>
      <w:r w:rsidRPr="003C0B78">
        <w:t xml:space="preserve">2 </w:t>
      </w:r>
      <w:r w:rsidRPr="00C65F21">
        <w:t>Архитектура</w:t>
      </w:r>
      <w:r>
        <w:t xml:space="preserve"> и проектирование приложения</w:t>
      </w:r>
      <w:bookmarkEnd w:id="38"/>
      <w:bookmarkEnd w:id="39"/>
    </w:p>
    <w:p w14:paraId="002C190A" w14:textId="0E6EFE30" w:rsidR="000A5038" w:rsidRPr="000A5038" w:rsidRDefault="000A5038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>В предыдущей главе были рассмотрены особенности предметной области, выявлены проблемы текущего процесса организации корпоративного такси, определены основные стейкхолдеры и обоснован выбор технологического инструментария. Следующим этапом является проектирование архитектуры приложения, то есть определение структуры системы, состава её компонентов, логики взаимодействия и организации данных. На этом уровне формируется техническая модель решения, обеспечивающая реализацию пользовательских требований и поддержку целевого бизнес-процесса.</w:t>
      </w:r>
    </w:p>
    <w:p w14:paraId="730C2C56" w14:textId="78B68354" w:rsidR="00FC7A03" w:rsidRPr="003F290A" w:rsidRDefault="000A5038" w:rsidP="00FC7A0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>Архитектура разрабатываемой системы ориентирована на автоматизацию полного внутреннего цикла обработки заявок на корпоративное такси: от подачи заявки сотрудником до формирования итоговой выгрузки для перевозчика. В текущей реализации система построена как модульный монолит на базе Laravel, в котором основная бизнес-логика сосредоточена внутри одного серверного приложения. Серверная часть обрабатывает запросы пользователей, управляет жизненным циклом заявок, взаимодействует с базой данных, формирует веб-интерфейс и выполняет регламентные задачи. Такой подход обеспечивает целостность логики, упрощает сопровождение и делает решение пригодным для развёртывания без сложной распределённой инфраструктуры.</w:t>
      </w:r>
      <w:r w:rsidR="00FC7A03" w:rsidRPr="00FC7A03">
        <w:rPr>
          <w:snapToGrid/>
          <w:position w:val="0"/>
          <w:sz w:val="28"/>
          <w:szCs w:val="28"/>
        </w:rPr>
        <w:t xml:space="preserve"> </w:t>
      </w:r>
      <w:r w:rsidR="00FC7A03" w:rsidRPr="000A5038">
        <w:rPr>
          <w:snapToGrid/>
          <w:position w:val="0"/>
          <w:sz w:val="28"/>
          <w:szCs w:val="28"/>
        </w:rPr>
        <w:t>Общая архитектура приложения представлена на рисунке 2.1.</w:t>
      </w:r>
    </w:p>
    <w:p w14:paraId="01A7CA03" w14:textId="41A2F4B4" w:rsidR="00FC7A03" w:rsidRPr="003F290A" w:rsidRDefault="00FC7A03" w:rsidP="00FC7A0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23928398" wp14:editId="46CF2EC4">
            <wp:simplePos x="0" y="0"/>
            <wp:positionH relativeFrom="margin">
              <wp:posOffset>0</wp:posOffset>
            </wp:positionH>
            <wp:positionV relativeFrom="paragraph">
              <wp:posOffset>297180</wp:posOffset>
            </wp:positionV>
            <wp:extent cx="5935980" cy="3876040"/>
            <wp:effectExtent l="0" t="0" r="7620" b="0"/>
            <wp:wrapTopAndBottom/>
            <wp:docPr id="42854938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077691" w14:textId="675F6A4B" w:rsidR="00FC7A03" w:rsidRPr="00FC7A03" w:rsidRDefault="00FC7A03" w:rsidP="00D00709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>Рисунок 2.1 – Общая архитектура системы автоматизации корпоративного такси</w:t>
      </w:r>
    </w:p>
    <w:p w14:paraId="521FD398" w14:textId="1C6B0F37" w:rsidR="00663233" w:rsidRPr="00FC7A03" w:rsidRDefault="000A5038" w:rsidP="00FC7A0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>В целевой модели системы предусматриваются два равноправных клиентских интерфейса — веб-приложение и Telegram-бот. Оба интерфейса должны работать с общей серверной логикой и единым хранилищем данных, а состав доступных операций определяется ролью пользователя. Вместе с тем в текущей версии прототипа реализован только веб-интерфейс, тогда как Telegram-бот и сервис уведомлений рассматриваются как направление дальнейшего развития.</w:t>
      </w:r>
      <w:r>
        <w:rPr>
          <w:noProof/>
          <w:snapToGrid/>
          <w:position w:val="0"/>
          <w:sz w:val="28"/>
          <w:szCs w:val="28"/>
        </w:rPr>
        <w:t xml:space="preserve"> </w:t>
      </w:r>
    </w:p>
    <w:p w14:paraId="70B3807C" w14:textId="2E1233D2" w:rsidR="00DD3039" w:rsidRPr="002F25D2" w:rsidRDefault="00DD3039" w:rsidP="003A4E51">
      <w:pPr>
        <w:pStyle w:val="2"/>
      </w:pPr>
      <w:bookmarkStart w:id="40" w:name="_Toc231421411"/>
      <w:bookmarkStart w:id="41" w:name="_Toc231422879"/>
      <w:r w:rsidRPr="002F25D2">
        <w:t>2.1 Основные компоненты архитектуры</w:t>
      </w:r>
      <w:bookmarkEnd w:id="40"/>
      <w:bookmarkEnd w:id="41"/>
    </w:p>
    <w:p w14:paraId="4561384D" w14:textId="6602ADA8" w:rsidR="00FD29DE" w:rsidRPr="00FD29DE" w:rsidRDefault="002F25D2" w:rsidP="003A4E51">
      <w:pPr>
        <w:pStyle w:val="12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93"/>
        </w:tabs>
        <w:spacing w:before="120"/>
        <w:ind w:firstLine="709"/>
        <w:jc w:val="both"/>
        <w:rPr>
          <w:bCs/>
          <w:szCs w:val="28"/>
        </w:rPr>
      </w:pPr>
      <w:bookmarkStart w:id="42" w:name="_Toc184321691"/>
      <w:r w:rsidRPr="002F25D2">
        <w:rPr>
          <w:bCs/>
          <w:szCs w:val="28"/>
        </w:rPr>
        <w:t xml:space="preserve">Архитектура прототипа включает клиентский слой, серверный слой, слой данных и инфраструктурные механизмы сопровождения. Такое разделение позволяет описать систему как совокупность взаимосвязанных компонентов, каждый из которых выполняет свою прикладную функцию. На концептуальном уровне клиентские интерфейсы обеспечивают </w:t>
      </w:r>
      <w:r w:rsidRPr="002F25D2">
        <w:rPr>
          <w:bCs/>
          <w:szCs w:val="28"/>
        </w:rPr>
        <w:lastRenderedPageBreak/>
        <w:t>взаимодействие пользователей с системой, серверная часть реализует бизнес-логику и контроль доступа, а база данных отвечает за централизованное хранение информации о пользователях, заявках, аудите и связанных служебных сущностях.</w:t>
      </w:r>
    </w:p>
    <w:p w14:paraId="302ECAE3" w14:textId="77777777" w:rsidR="00FD29DE" w:rsidRPr="00FD29DE" w:rsidRDefault="00FD29DE" w:rsidP="003A4E51">
      <w:pPr>
        <w:pStyle w:val="3"/>
        <w:ind w:left="-2" w:firstLineChars="0" w:firstLine="709"/>
      </w:pPr>
      <w:bookmarkStart w:id="43" w:name="_Toc231422880"/>
      <w:bookmarkStart w:id="44" w:name="_Toc184321692"/>
      <w:bookmarkEnd w:id="42"/>
      <w:r w:rsidRPr="00FD29DE">
        <w:t>2.1.1 Клиентские интерфейсы</w:t>
      </w:r>
      <w:bookmarkEnd w:id="43"/>
    </w:p>
    <w:bookmarkEnd w:id="44"/>
    <w:p w14:paraId="6BA1F679" w14:textId="3D09B1BE" w:rsidR="002F25D2" w:rsidRPr="002F25D2" w:rsidRDefault="002F25D2" w:rsidP="003A4E51">
      <w:pPr>
        <w:pStyle w:val="12"/>
        <w:spacing w:before="120"/>
        <w:ind w:firstLine="709"/>
        <w:jc w:val="both"/>
        <w:rPr>
          <w:szCs w:val="28"/>
        </w:rPr>
      </w:pPr>
      <w:r w:rsidRPr="002F25D2">
        <w:rPr>
          <w:szCs w:val="28"/>
        </w:rPr>
        <w:t xml:space="preserve">Клиентский уровень системы предназначен для работы конечных пользователей с прикладными функциями сервиса. В целевой модели проекта предусматриваются два равноправных интерфейса </w:t>
      </w:r>
      <w:r w:rsidR="00D00709">
        <w:rPr>
          <w:szCs w:val="28"/>
        </w:rPr>
        <w:t>-</w:t>
      </w:r>
      <w:r w:rsidRPr="002F25D2">
        <w:rPr>
          <w:szCs w:val="28"/>
        </w:rPr>
        <w:t xml:space="preserve"> веб-приложение и Telegram-бот. Их равноправие означает, что оба интерфейса должны обеспечивать доступ к одной и той же серверной логике и общей базе данных, а различия между ними должны касаться главным образом формы взаимодействия, а не состава бизнес-функций. При этом роли пользователей остаются едиными: сотрудник подаёт и отслеживает свои заявки, руководитель рассматривает и согласует обращения, администратор выполняет функции контроля, сопровождения и аудита. </w:t>
      </w:r>
    </w:p>
    <w:p w14:paraId="3F796EDA" w14:textId="77777777" w:rsidR="002F25D2" w:rsidRPr="002F25D2" w:rsidRDefault="002F25D2" w:rsidP="003A4E51">
      <w:pPr>
        <w:pStyle w:val="12"/>
        <w:keepNext w:val="0"/>
        <w:spacing w:before="120"/>
        <w:ind w:firstLine="709"/>
        <w:jc w:val="both"/>
        <w:rPr>
          <w:szCs w:val="28"/>
        </w:rPr>
      </w:pPr>
      <w:r w:rsidRPr="002F25D2">
        <w:rPr>
          <w:szCs w:val="28"/>
        </w:rPr>
        <w:t xml:space="preserve">В текущей реализации клиентский слой построен в виде серверно-рендеримого веб-интерфейса. Пользователь работает с системой через браузер, а страницы формируются средствами Laravel и Blade. Такой подход обеспечивает тесную интеграцию интерфейса с серверной частью, сокращает объём клиентской логики и хорошо подходит для корпоративного прикладного решения, в котором преобладают формы, таблицы, списки, фильтры и операции согласования. Для стилизации используются Tailwind CSS и дополнительные стили проекта, а для отдельных интерактивных элементов применяется лёгкий JavaScript. </w:t>
      </w:r>
    </w:p>
    <w:p w14:paraId="298AC413" w14:textId="4028FCA7" w:rsidR="006820C5" w:rsidRPr="006820C5" w:rsidRDefault="002F25D2" w:rsidP="006820C5">
      <w:pPr>
        <w:pStyle w:val="12"/>
        <w:keepNext w:val="0"/>
        <w:spacing w:before="120"/>
        <w:ind w:firstLine="709"/>
        <w:jc w:val="both"/>
        <w:rPr>
          <w:szCs w:val="28"/>
        </w:rPr>
      </w:pPr>
      <w:r w:rsidRPr="002F25D2">
        <w:rPr>
          <w:szCs w:val="28"/>
        </w:rPr>
        <w:t xml:space="preserve">С точки зрения прикладной логики веб-интерфейс включает страницы для сотрудников, руководителей и администраторов. Сотрудник может создавать заявки, просматривать собственные обращения и отменять их в </w:t>
      </w:r>
      <w:r w:rsidR="006820C5" w:rsidRPr="002F25D2">
        <w:rPr>
          <w:szCs w:val="28"/>
        </w:rPr>
        <w:t xml:space="preserve">пределах доступных правил. Руководитель получает доступ к очереди заявок </w:t>
      </w:r>
      <w:r w:rsidR="006820C5" w:rsidRPr="002F25D2">
        <w:rPr>
          <w:szCs w:val="28"/>
        </w:rPr>
        <w:lastRenderedPageBreak/>
        <w:t xml:space="preserve">на согласовании, функциям одобрения и отклонения, редактированию, массовой обработке и формированию итоговой выгрузки. </w:t>
      </w:r>
      <w:r w:rsidR="001B06F0" w:rsidRPr="001B06F0">
        <w:rPr>
          <w:szCs w:val="28"/>
        </w:rPr>
        <w:t>Администратор обладает расширенными возможностями управления пользователями, приглашениями и аудитом. Интерфейс панели руководителя, выступающего ключевым участником процесса согласования, показан на рисунке 2.2.</w:t>
      </w:r>
    </w:p>
    <w:p w14:paraId="432FFB12" w14:textId="107AFE00" w:rsidR="00D256E0" w:rsidRPr="00D256E0" w:rsidRDefault="00D256E0" w:rsidP="006820C5">
      <w:pPr>
        <w:pStyle w:val="12"/>
        <w:keepNext w:val="0"/>
        <w:spacing w:before="120"/>
        <w:ind w:firstLine="709"/>
        <w:jc w:val="both"/>
        <w:rPr>
          <w:szCs w:val="28"/>
        </w:rPr>
      </w:pPr>
    </w:p>
    <w:p w14:paraId="13F32570" w14:textId="08673436" w:rsidR="009F67A3" w:rsidRPr="002F25D2" w:rsidRDefault="00D256E0" w:rsidP="009F67A3">
      <w:pPr>
        <w:pStyle w:val="12"/>
        <w:spacing w:before="120"/>
        <w:jc w:val="center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6432" behindDoc="0" locked="0" layoutInCell="1" allowOverlap="1" wp14:anchorId="25F224E0" wp14:editId="25D91C61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937250" cy="4544695"/>
            <wp:effectExtent l="0" t="0" r="6350" b="8255"/>
            <wp:wrapTopAndBottom/>
            <wp:docPr id="90219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F67A3" w:rsidRPr="002F25D2">
        <w:rPr>
          <w:szCs w:val="28"/>
        </w:rPr>
        <w:t>Рисунок 2.2 – Макет интерфейса руководителя системы автоматизации корпоративного такси</w:t>
      </w:r>
    </w:p>
    <w:p w14:paraId="650535F0" w14:textId="1574A3B0" w:rsidR="009F67A3" w:rsidRPr="003F290A" w:rsidRDefault="006820C5" w:rsidP="006820C5">
      <w:pPr>
        <w:pStyle w:val="12"/>
        <w:keepNext w:val="0"/>
        <w:spacing w:before="120"/>
        <w:ind w:firstLine="709"/>
        <w:jc w:val="both"/>
        <w:rPr>
          <w:szCs w:val="28"/>
        </w:rPr>
      </w:pPr>
      <w:r w:rsidRPr="00DA4F64">
        <w:rPr>
          <w:szCs w:val="28"/>
        </w:rPr>
        <w:t xml:space="preserve">Telegram-бот реализован как равноправный клиентский интерфейс для всех ролей пользователей: сотрудник через него подаёт и отслеживает заявки, руководитель просматривает и обрабатывает обращения, администратор выполняет операции контроля и сопровождения. Бот не содержит отдельной бизнес-логики и взаимодействует с тем же серверным контуром и базой </w:t>
      </w:r>
      <w:r w:rsidRPr="00DA4F64">
        <w:rPr>
          <w:szCs w:val="28"/>
        </w:rPr>
        <w:lastRenderedPageBreak/>
        <w:t>данных, что и веб-приложение. Это обеспечивает идентичность поведения системы в обоих каналах.</w:t>
      </w:r>
    </w:p>
    <w:p w14:paraId="7DA59D38" w14:textId="27DCDE47" w:rsidR="00FD29DE" w:rsidRPr="00E061AC" w:rsidRDefault="00FD29DE" w:rsidP="003A4E51">
      <w:pPr>
        <w:pStyle w:val="3"/>
        <w:ind w:leftChars="0" w:left="0" w:firstLineChars="0" w:firstLine="709"/>
      </w:pPr>
      <w:bookmarkStart w:id="45" w:name="_Toc231422881"/>
      <w:r w:rsidRPr="00FD29DE">
        <w:t>2.1.2 Серверная часть</w:t>
      </w:r>
      <w:bookmarkEnd w:id="45"/>
    </w:p>
    <w:p w14:paraId="731A28C7" w14:textId="5DD2BE5F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Серверная часть системы реализована на базе Laravel и представляет собой ядро приложения, в котором сосредоточена прикладная логика. Запрос пользователя проходит через маршрутизацию, middleware и контроллеры, после чего передаётся в сервисный слой, где выполняются операции, связанные с проверкой данных, управлением жизненным циклом заявки, разграничением прав и фиксацией изменений. Такой способ организации соответствует архитектуре модульного монолита: логика не распределяется между множеством независимых сервисов, а остаётся централизованной внутри одного серверного приложения. Это делает решение более практичным для текущего масштаба проекта и снижает сложность сопровождения. </w:t>
      </w:r>
    </w:p>
    <w:p w14:paraId="4D9B5F24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Доступ к разделам и операциям контролируется на уровне ролей. В системе выделены роли Employee, Manager и Admin. Ограничение доступа обеспечивается middleware, а прикладная логика дополнительно учитывает, кто именно инициировал то или иное действие. В результате сотрудник работает только со своими заявками, руководитель получает доступ к очереди обращений на согласование и операциям переноса в финальный слой, а администратор обладает расширенными возможностями, связанными с управлением пользователями, приглашениями и аудитом. </w:t>
      </w:r>
    </w:p>
    <w:p w14:paraId="5C9DC3DD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Ключевым элементом серверной логики является обработка заявок. При создании обращения данные проходят базовую проверку, после чего заявка сохраняется во временном слое temp_requests со статусом Pending. Далее руководитель или администратор рассматривает заявку, изменяет её статус на Approved или Rejected, при необходимости оставляет комментарий, а затем одобренные записи переносятся в финальный слой requests. После этого данные из финального слоя используются для формирования CSV-выгрузки для перевозчика. Таким образом, серверная часть реализует двухэтапную </w:t>
      </w:r>
      <w:r w:rsidRPr="00013595">
        <w:rPr>
          <w:bCs/>
          <w:szCs w:val="28"/>
        </w:rPr>
        <w:lastRenderedPageBreak/>
        <w:t xml:space="preserve">модель обработки заявок: буфер согласования и финальный контур хранения. Эта логика соответствует принятой в проекте TO-BE-модели процесса. </w:t>
      </w:r>
    </w:p>
    <w:p w14:paraId="2B6FE2AF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>Дополнительно серверное приложение поддерживает аудит действий пользователей и регламентные операции. Все значимые события записываются в audit_logs, что позволяет фиксировать историю изменений и отслеживать действия как пользователей, так и системных процессов. Для служебных задач используется Laravel Scheduler и запуск по cron, что даёт возможность выполнять автоматическую очистку данных по политике хранения, а также поддерживать инфраструктурные процессы без внешней распределённой платформы.</w:t>
      </w:r>
    </w:p>
    <w:p w14:paraId="4B5A39EE" w14:textId="7E580E8A" w:rsidR="00977E71" w:rsidRDefault="00977E71" w:rsidP="003A4E51">
      <w:pPr>
        <w:pStyle w:val="3"/>
        <w:ind w:leftChars="0" w:left="0" w:firstLineChars="0" w:firstLine="709"/>
      </w:pPr>
      <w:bookmarkStart w:id="46" w:name="_Toc231422882"/>
      <w:r w:rsidRPr="00977E71">
        <w:t>2.1.3 База данных</w:t>
      </w:r>
      <w:bookmarkEnd w:id="46"/>
    </w:p>
    <w:p w14:paraId="2DD910BE" w14:textId="24FBA4FF" w:rsidR="00013595" w:rsidRPr="00013595" w:rsidRDefault="00013595" w:rsidP="003A4E51">
      <w:pPr>
        <w:pStyle w:val="12"/>
        <w:ind w:firstLine="709"/>
        <w:jc w:val="both"/>
      </w:pPr>
      <w:r w:rsidRPr="00013595">
        <w:t xml:space="preserve">Для хранения данных в системе используется реляционная СУБД MySQL. Выбор реляционной модели обусловлен тем, что предметная область проекта естественным образом представляется в виде набора связанных сущностей: пользователи, приглашения, заявки на согласовании, финальные заявки, журнал аудита, история адресов и инфраструктурные уведомления. Такая структура хорошо соответствует требованиям к целостности данных, повторяемости операций, фиксированию статусов и отслеживанию истории изменений. </w:t>
      </w:r>
    </w:p>
    <w:p w14:paraId="7B640377" w14:textId="77777777" w:rsidR="00013595" w:rsidRPr="00013595" w:rsidRDefault="00013595" w:rsidP="003A4E51">
      <w:pPr>
        <w:pStyle w:val="12"/>
        <w:ind w:firstLine="709"/>
        <w:jc w:val="both"/>
      </w:pPr>
      <w:r w:rsidRPr="00013595">
        <w:t xml:space="preserve">Центральной сущностью системы является таблица users, содержащая учётные записи сотрудников, руководителей и администраторов. Для регистрации и контролируемого предоставления доступа используется таблица invitations. Заявки на этапе рассмотрения хранятся в temp_requests, а после финализации — в requests. Для аудита действий используется таблица audit_logs, а для хранения ранее использованных адресов — user_addresses. В актуальной схеме также присутствует таблица notifications, которая выступает как инфраструктурная заготовка под механизм уведомлений: она содержит сведения о типе уведомления, полезной нагрузке, статусе отправки и времени доставки. Такое включение уведомлений на уровне данных позволяет заранее </w:t>
      </w:r>
      <w:r w:rsidRPr="00013595">
        <w:lastRenderedPageBreak/>
        <w:t xml:space="preserve">заложить поддержку будущей подсистемы уведомлений даже при отсутствии её полной реализации в текущем прототипе. </w:t>
      </w:r>
    </w:p>
    <w:p w14:paraId="2CA12CD4" w14:textId="76E27717" w:rsidR="00013595" w:rsidRPr="00013595" w:rsidRDefault="00013595" w:rsidP="003A4E51">
      <w:pPr>
        <w:pStyle w:val="12"/>
        <w:keepNext w:val="0"/>
        <w:ind w:firstLine="709"/>
        <w:jc w:val="both"/>
      </w:pPr>
      <w:r w:rsidRPr="00013595">
        <w:t xml:space="preserve">Существенной особенностью схемы БД является разделение промежуточного и финального контуров заявок. Таблица temp_requests отражает этап согласования, тогда как таблица requests используется как финальный слой и источник данных для CSV-выгрузки. Связь между ними реализуется через requests.temp_request_id, что позволяет сохранить трассировку от финальной записи к исходной буферной заявке. Кроме того, в финальном слое используется поле exported_at, фиксирующее факт попадания записи в выгрузку и применяемое далее для очистки данных по политике хранения. Такая модель делает жизненный цикл заявки прозрачным и хорошо поддерживает прикладную логику системы. </w:t>
      </w:r>
    </w:p>
    <w:p w14:paraId="0E8A086D" w14:textId="29E71636" w:rsidR="00AA22DC" w:rsidRPr="00013595" w:rsidRDefault="00013595" w:rsidP="003A4E51">
      <w:pPr>
        <w:pStyle w:val="3"/>
        <w:ind w:leftChars="0" w:left="0" w:firstLineChars="0" w:firstLine="709"/>
      </w:pPr>
      <w:bookmarkStart w:id="47" w:name="_Toc231422883"/>
      <w:r w:rsidRPr="00013595">
        <w:t>2.1.4 Инфраструктура и развёртывание</w:t>
      </w:r>
      <w:bookmarkEnd w:id="47"/>
    </w:p>
    <w:p w14:paraId="45FB9B20" w14:textId="5B2EE54C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Архитектура решения ориентирована на практическое развёртывание без использования сложной распределённой инфраструктуры. Система может работать в типовой конфигурации, включающей веб-сервер, PHP, MySQL, файловое хранилище, HTTPS и cron. Это делает приложение удобным для сопровождения и хорошо согласуется с прикладным характером проекта, где приоритетом являются надёжная обработка заявок, прозрачная бизнес-логика и простота эксплуатации. </w:t>
      </w:r>
    </w:p>
    <w:p w14:paraId="607B00C0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На этапе разработки использовалась контейнеризация, однако архитектура допускает и развёртывание без Docker — на shared-хостинге или VPS. Практическая работа по проекту включала настройку доменного имени, SSL-сертификата, прав доступа к каталогу storage, корректной работы сессий и логов, а также устранение типовых проблем Laravel-приложения в боевой среде. Этот аспект важен для дипломного проекта, поскольку показывает, что </w:t>
      </w:r>
      <w:r w:rsidRPr="00013595">
        <w:rPr>
          <w:bCs/>
          <w:szCs w:val="28"/>
        </w:rPr>
        <w:lastRenderedPageBreak/>
        <w:t xml:space="preserve">прототип доведён не только до уровня программной модели, но и до уровня реального эксплуатационного решения. </w:t>
      </w:r>
    </w:p>
    <w:p w14:paraId="22E36715" w14:textId="77777777" w:rsidR="00DD3039" w:rsidRPr="000A51AF" w:rsidRDefault="00DD3039" w:rsidP="003A4E51">
      <w:pPr>
        <w:pStyle w:val="2"/>
      </w:pPr>
      <w:bookmarkStart w:id="48" w:name="_Toc231421412"/>
      <w:bookmarkStart w:id="49" w:name="_Toc231422884"/>
      <w:r w:rsidRPr="000A51AF">
        <w:t>2.2 Логика взаимодействия компонентов</w:t>
      </w:r>
      <w:bookmarkEnd w:id="48"/>
      <w:bookmarkEnd w:id="49"/>
    </w:p>
    <w:p w14:paraId="16B4D9FB" w14:textId="7A95C90E" w:rsidR="00560A87" w:rsidRPr="003F290A" w:rsidRDefault="006820C5" w:rsidP="006820C5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755984E8" wp14:editId="2991FEB1">
            <wp:simplePos x="0" y="0"/>
            <wp:positionH relativeFrom="column">
              <wp:posOffset>1905</wp:posOffset>
            </wp:positionH>
            <wp:positionV relativeFrom="paragraph">
              <wp:posOffset>2148205</wp:posOffset>
            </wp:positionV>
            <wp:extent cx="4949825" cy="4080510"/>
            <wp:effectExtent l="0" t="0" r="3175" b="0"/>
            <wp:wrapTopAndBottom/>
            <wp:docPr id="4206874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665E" w:rsidRPr="002D665E">
        <w:rPr>
          <w:snapToGrid/>
          <w:position w:val="0"/>
          <w:sz w:val="28"/>
          <w:szCs w:val="28"/>
        </w:rPr>
        <w:t xml:space="preserve">Логика взаимодействия компонентов определяется тем, как именно система обрабатывает заявку на корпоративное такси на протяжении её жизненного цикла. В центре этой логики находится последовательность «подача заявки → согласование → перенос в финальный слой → выгрузка CSV». </w:t>
      </w:r>
      <w:r w:rsidR="00560A87" w:rsidRPr="00560A87">
        <w:rPr>
          <w:snapToGrid/>
          <w:position w:val="0"/>
          <w:sz w:val="28"/>
          <w:szCs w:val="28"/>
        </w:rPr>
        <w:t>Для наглядного представления этой логики на рисунке 2.4 приведена контекстная IDEF0-диаграмма целевого процесса автоматизации корпоративного такси.</w:t>
      </w:r>
    </w:p>
    <w:p w14:paraId="792FEFDE" w14:textId="3F11FDB3" w:rsidR="006820C5" w:rsidRPr="006820C5" w:rsidRDefault="006820C5" w:rsidP="006820C5">
      <w:pPr>
        <w:widowControl/>
        <w:suppressAutoHyphens w:val="0"/>
        <w:spacing w:line="360" w:lineRule="auto"/>
        <w:ind w:leftChars="0" w:left="0" w:right="0" w:firstLineChars="0" w:firstLine="709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Рисунок 2.4 – Контекстная IDEF0-диаграмма целевого процесса автоматизации корпоративного такси</w:t>
      </w:r>
    </w:p>
    <w:p w14:paraId="22C64270" w14:textId="5F4F1D9D" w:rsidR="006820C5" w:rsidRPr="006820C5" w:rsidRDefault="006820C5" w:rsidP="006820C5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2D665E">
        <w:rPr>
          <w:snapToGrid/>
          <w:position w:val="0"/>
          <w:sz w:val="28"/>
          <w:szCs w:val="28"/>
        </w:rPr>
        <w:t>Такой процесс отражён в IDEF0-диаграммах TO-BE, где контекстная функция системы описывается как преобразование заявок сотрудников в готовую выгрузку для перевозчика под управлением регламента согласования и правил валидации.</w:t>
      </w:r>
      <w:r w:rsidRPr="00560A87">
        <w:rPr>
          <w:snapToGrid/>
          <w:position w:val="0"/>
          <w:sz w:val="28"/>
          <w:szCs w:val="28"/>
        </w:rPr>
        <w:t xml:space="preserve"> На верхнем уровне целевой процесс представлен в виде </w:t>
      </w:r>
      <w:r w:rsidRPr="00560A87">
        <w:rPr>
          <w:snapToGrid/>
          <w:position w:val="0"/>
          <w:sz w:val="28"/>
          <w:szCs w:val="28"/>
        </w:rPr>
        <w:lastRenderedPageBreak/>
        <w:t>контекстной IDEF0-диаграммы, отражающей общие входы, выходы, управляющие воздействия и механизмы системы.</w:t>
      </w:r>
    </w:p>
    <w:p w14:paraId="2F8EDA69" w14:textId="1332FBBD" w:rsidR="00560A87" w:rsidRPr="00560A87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Дальнейшая детализация показывает, что целевой процесс раскладывается на три основные функции: приём и валидацию заявок, согласование и управление заявками, а также экспорт подтверждённых поездок. Между этими функциями выстроена последовательная связь: после создания заявка попадает в буфер temp_requests, затем по результатам рассмотрения одобренные записи переходят в requests, а после этого используются для формирования CSV-файла. Эта декомпозиция отражает прикладную структуру системы и непосредственно соответствует реализованному потоку данных. Указанная логика представлена на рисунке 2.5.</w:t>
      </w:r>
    </w:p>
    <w:p w14:paraId="165DC716" w14:textId="50AFD2AD" w:rsidR="00560A87" w:rsidRPr="00560A87" w:rsidRDefault="002D665E" w:rsidP="00222859">
      <w:pPr>
        <w:widowControl/>
        <w:suppressAutoHyphens w:val="0"/>
        <w:spacing w:before="120" w:line="36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inline distT="0" distB="0" distL="0" distR="0" wp14:anchorId="0432115D" wp14:editId="17D2250F">
            <wp:extent cx="5842659" cy="2947670"/>
            <wp:effectExtent l="0" t="0" r="5715" b="5080"/>
            <wp:docPr id="19215263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668" cy="295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A87" w:rsidRPr="00560A87">
        <w:rPr>
          <w:snapToGrid/>
          <w:position w:val="0"/>
          <w:sz w:val="28"/>
          <w:szCs w:val="28"/>
        </w:rPr>
        <w:br/>
        <w:t>Рисунок 2.5 – Декомпозиция IDEF0-диаграммы целевого процесса (A1–A3)</w:t>
      </w:r>
    </w:p>
    <w:p w14:paraId="26AB61C6" w14:textId="77777777" w:rsidR="00560A87" w:rsidRPr="00560A87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 xml:space="preserve">Если рассматривать прикладной сценарий подробнее, жизненный цикл заявки начинается с её создания пользователем. В текущей реализации сотрудник подаёт заявку через веб-интерфейс, после чего серверная часть выполняет проверку данных, нормализует телефон, контролирует отсутствие дублирования по пользователю и времени и сохраняет запись в temp_requests </w:t>
      </w:r>
      <w:r w:rsidRPr="00560A87">
        <w:rPr>
          <w:snapToGrid/>
          <w:position w:val="0"/>
          <w:sz w:val="28"/>
          <w:szCs w:val="28"/>
        </w:rPr>
        <w:lastRenderedPageBreak/>
        <w:t>со статусом Pending. Дополнительно введённый адрес может быть сохранён в user_addresses, а факт создания заявки фиксируется в журнале аудита. В целевой модели тот же сценарий должен быть доступен и через Telegram-бот, но с использованием той же серверной логики.</w:t>
      </w:r>
    </w:p>
    <w:p w14:paraId="075F4118" w14:textId="7733380F" w:rsidR="00560A87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45208494" wp14:editId="05B3037C">
            <wp:simplePos x="0" y="0"/>
            <wp:positionH relativeFrom="margin">
              <wp:align>left</wp:align>
            </wp:positionH>
            <wp:positionV relativeFrom="paragraph">
              <wp:posOffset>3138805</wp:posOffset>
            </wp:positionV>
            <wp:extent cx="5926455" cy="3947160"/>
            <wp:effectExtent l="0" t="0" r="0" b="0"/>
            <wp:wrapTopAndBottom/>
            <wp:docPr id="18223773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A87" w:rsidRPr="00560A87">
        <w:rPr>
          <w:snapToGrid/>
          <w:position w:val="0"/>
          <w:sz w:val="28"/>
          <w:szCs w:val="28"/>
        </w:rPr>
        <w:t>После поступления заявки начинается этап рассмотрения. Руководитель или администратор просматривает очередь temp_requests, при необходимости уточняет или редактирует данные, принимает решение об одобрении или отклонении и фиксирует комментарий. В случае одобрения в буферной записи заполняются reviewed_by и reviewed_at, после чего при финализации создаётся запись в таблице requests. Буферная заявка при этом остаётся связанной с финальной через temp_request_id, что обеспечивает прослеживаемость обработки. В случае отклонения соответствующий статус и причина также фиксируются в системе. Более детально этап согласования и переноса заявок в финальный слой показан на рисунке 2.6.</w:t>
      </w:r>
    </w:p>
    <w:p w14:paraId="0875F5AA" w14:textId="3F996D03" w:rsidR="006820C5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Рисунок 2.6 – IDEF0-диаграмма согласования и переноса заявок в финальный слой</w:t>
      </w:r>
    </w:p>
    <w:p w14:paraId="6C50DF00" w14:textId="3F6E606C" w:rsidR="00560A87" w:rsidRPr="003F290A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lastRenderedPageBreak/>
        <w:t>Завершающий этап прикладного процесса связан с подготовкой итоговой выгрузки. Серверное приложение выбирает подтверждённые записи из финального слоя requests, формирует CSV-файл для перевозчика, помечает выгруженные записи через exported_at и предоставляет файл руководителю для скачивания. Прямая программная интеграция с агрегатором такси в актуальной архитектуре не используется: передача файла перевозчику выполняется вручную за пределами контура разрабатываемой системы. Таким образом, автоматизация охватывает весь внутренний цикл подготовки данных, но не включает финальную загрузку в систему внешнего партнёра.</w:t>
      </w:r>
    </w:p>
    <w:p w14:paraId="29C420FB" w14:textId="6432123A" w:rsidR="006820C5" w:rsidRPr="003F290A" w:rsidRDefault="006820C5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Соответствующая диаграмма вариантов использования представлена на рисунке 2.7.</w:t>
      </w:r>
    </w:p>
    <w:p w14:paraId="36079595" w14:textId="37F4A243" w:rsidR="006820C5" w:rsidRPr="006820C5" w:rsidRDefault="006820C5" w:rsidP="00D00709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inline distT="0" distB="0" distL="0" distR="0" wp14:anchorId="213B1F0C" wp14:editId="7422C455">
            <wp:extent cx="4310742" cy="3194963"/>
            <wp:effectExtent l="0" t="0" r="0" b="5715"/>
            <wp:docPr id="12485153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603" cy="320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A87">
        <w:rPr>
          <w:snapToGrid/>
          <w:position w:val="0"/>
          <w:sz w:val="28"/>
          <w:szCs w:val="28"/>
        </w:rPr>
        <w:br/>
        <w:t>Рисунок 2.7 – Диаграмма вариантов использования целевой системы (Use Case TO-BE)</w:t>
      </w:r>
    </w:p>
    <w:p w14:paraId="7588066C" w14:textId="3BE72DCA" w:rsidR="00560A87" w:rsidRPr="00560A87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 xml:space="preserve">С точки зрения ролей функциональные возможности системы могут быть представлены диаграммой вариантов использования TO-BE. На ней следует показать, что сотрудник инициирует подачу и отмену заявки, руководитель обрабатывает обращения и формирует выгрузку, а администратор осуществляет контроль, управление пользователями и аудит. </w:t>
      </w:r>
      <w:r w:rsidRPr="00560A87">
        <w:rPr>
          <w:snapToGrid/>
          <w:position w:val="0"/>
          <w:sz w:val="28"/>
          <w:szCs w:val="28"/>
        </w:rPr>
        <w:lastRenderedPageBreak/>
        <w:t xml:space="preserve">При этом в целевой модели все эти роли могут использовать как веб-интерфейс, так и Telegram-бот, хотя в текущем прототипе фактически реализован только веб-портал. </w:t>
      </w:r>
    </w:p>
    <w:p w14:paraId="4DB98761" w14:textId="798D21C8" w:rsidR="00DA4F64" w:rsidRPr="00DA4F64" w:rsidRDefault="00DA4F64" w:rsidP="00DA4F64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A4F64">
        <w:rPr>
          <w:snapToGrid/>
          <w:position w:val="0"/>
          <w:sz w:val="28"/>
          <w:szCs w:val="28"/>
        </w:rPr>
        <w:t>Сервис уведомлений не реализован в текущей версии, однако архитектура данных предусматривает его последующее включение. Таблица notifications и выделенные в TO-BE-модели точки генерации событий позволяют добавить механизм автоматического информирования пользователей всех ролей о новых заявках, изменении статусов и отклонениях независимо от используемого интерфейса.</w:t>
      </w:r>
    </w:p>
    <w:p w14:paraId="780B0DDD" w14:textId="77974C02" w:rsidR="006820C5" w:rsidRDefault="001B06F0" w:rsidP="001B06F0">
      <w:pPr>
        <w:suppressAutoHyphens w:val="0"/>
        <w:ind w:leftChars="0" w:left="80" w:firstLineChars="0" w:firstLine="28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1B06F0">
        <w:rPr>
          <w:snapToGrid/>
          <w:position w:val="0"/>
          <w:sz w:val="28"/>
          <w:szCs w:val="28"/>
        </w:rPr>
        <w:t>Спроектированная архитектура системы представляет собой модульный монолит с двумя равноправными клиентскими каналами - веб-интерфейсом и Telegram-ботом, централизованной бизнес-логикой и реляционной базой данных. Такое решение обеспечивает управляемость бизнес-процесса, прозрачность жизненного цикла заявки и основу для дальнейшего развития, включая внедрение сервиса уведомлений.</w:t>
      </w:r>
      <w:r w:rsidR="006820C5">
        <w:rPr>
          <w:snapToGrid/>
          <w:position w:val="0"/>
          <w:sz w:val="28"/>
          <w:szCs w:val="28"/>
        </w:rPr>
        <w:br w:type="page"/>
      </w:r>
    </w:p>
    <w:p w14:paraId="5A5BCBB0" w14:textId="77777777" w:rsidR="00E71CC7" w:rsidRPr="002D665E" w:rsidRDefault="00E71CC7" w:rsidP="00DA4F64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</w:p>
    <w:p w14:paraId="04E8EBF5" w14:textId="42238ABC" w:rsidR="00E71CC7" w:rsidRPr="00730348" w:rsidRDefault="00E71CC7" w:rsidP="003A4E51">
      <w:pPr>
        <w:pStyle w:val="1"/>
        <w:spacing w:before="0"/>
      </w:pPr>
      <w:bookmarkStart w:id="50" w:name="_Toc166162193"/>
      <w:bookmarkStart w:id="51" w:name="_Toc166268088"/>
      <w:bookmarkStart w:id="52" w:name="_Toc166268520"/>
      <w:bookmarkStart w:id="53" w:name="_Toc231421413"/>
      <w:bookmarkStart w:id="54" w:name="_Toc231422885"/>
      <w:r w:rsidRPr="00730348">
        <w:t>3 Разработка программного продукта</w:t>
      </w:r>
      <w:bookmarkEnd w:id="50"/>
      <w:bookmarkEnd w:id="51"/>
      <w:bookmarkEnd w:id="52"/>
      <w:bookmarkEnd w:id="53"/>
      <w:bookmarkEnd w:id="54"/>
    </w:p>
    <w:p w14:paraId="5A6CA47F" w14:textId="42BBA8E5" w:rsidR="00730348" w:rsidRPr="00730348" w:rsidRDefault="00730348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</w:rPr>
      </w:pPr>
      <w:r w:rsidRPr="00730348">
        <w:rPr>
          <w:sz w:val="28"/>
        </w:rPr>
        <w:t>В данной главе рассматриваются основные этапы разработки программного продукта «Корпоративное такси», включая реализацию пользовательского интерфейса, организацию работы с базой данных, разработку ключевых прикладных функций, а также вопросы развёртывания и базового обеспечения безопасности. Основное внимание уделяется тем компонентам, которые формируют прикладную ценность системы: экранным формам для разных ролей пользователей, логике обработки заявок, механизму согласования, формированию итоговой выгрузки и сопровождению данных в процессе эксплуатации.</w:t>
      </w:r>
    </w:p>
    <w:p w14:paraId="541BB966" w14:textId="77777777" w:rsidR="00730348" w:rsidRPr="00730348" w:rsidRDefault="00730348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</w:rPr>
      </w:pPr>
      <w:r w:rsidRPr="00730348">
        <w:rPr>
          <w:sz w:val="28"/>
        </w:rPr>
        <w:t>Разрабатываемое приложение представляет собой серверно-рендеримую веб-систему на базе Laravel и Blade. Пользователь взаимодействует с системой через браузер, а после выполнения большинства действий получает обновлённую HTML-страницу и сообщение о результате операции. Такой подход позволил реализовать целостное прикладное решение без избыточного усложнения клиентской части и сосредоточить основную бизнес-логику на стороне сервера.</w:t>
      </w:r>
    </w:p>
    <w:p w14:paraId="7598F796" w14:textId="75C65196" w:rsidR="008E770B" w:rsidRPr="00872397" w:rsidRDefault="00895FB6" w:rsidP="003A4E51">
      <w:pPr>
        <w:pStyle w:val="2"/>
      </w:pPr>
      <w:bookmarkStart w:id="55" w:name="_Toc231422886"/>
      <w:r w:rsidRPr="00872397">
        <w:t xml:space="preserve">3.1 Разработка </w:t>
      </w:r>
      <w:r w:rsidR="00730348" w:rsidRPr="00872397">
        <w:t>пользовательского интерфейса</w:t>
      </w:r>
      <w:bookmarkEnd w:id="55"/>
    </w:p>
    <w:p w14:paraId="7395FE50" w14:textId="77777777" w:rsidR="002F5B84" w:rsidRDefault="008E259B" w:rsidP="002F5B84">
      <w:pP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8E259B">
        <w:rPr>
          <w:sz w:val="28"/>
        </w:rPr>
        <w:t>Пользовательский интерфейс является одним из ключевых элементов разрабатываемой системы, так как именно через него сотрудники, руководители и администраторы взаимодействуют с заявками, пользователями и результатами обработки данных. При проектировании интерфейса основное внимание уделялось простоте освоения, логичности навигации, разграничению прав доступа и наглядному отображению статусов заявок.</w:t>
      </w:r>
      <w:r w:rsidR="002F5B84" w:rsidRPr="002F5B84">
        <w:rPr>
          <w:sz w:val="28"/>
        </w:rPr>
        <w:t xml:space="preserve"> </w:t>
      </w:r>
    </w:p>
    <w:p w14:paraId="3B7A18A2" w14:textId="7A13D7A7" w:rsidR="001B06F0" w:rsidRDefault="001B06F0" w:rsidP="001B06F0">
      <w:pPr>
        <w:spacing w:before="120" w:line="360" w:lineRule="auto"/>
        <w:ind w:leftChars="0" w:left="0" w:right="0" w:firstLineChars="0" w:firstLine="567"/>
        <w:jc w:val="both"/>
        <w:outlineLvl w:val="9"/>
        <w:rPr>
          <w:sz w:val="28"/>
        </w:rPr>
      </w:pPr>
      <w:r w:rsidRPr="001B06F0">
        <w:rPr>
          <w:sz w:val="28"/>
        </w:rPr>
        <w:t>Общий вид интерфейса приложения и расположение его основных элементов приведены на рисунке 3.1</w:t>
      </w:r>
    </w:p>
    <w:p w14:paraId="3CB42FBF" w14:textId="66450ADE" w:rsidR="008E259B" w:rsidRPr="008E259B" w:rsidRDefault="001B06F0" w:rsidP="008E259B">
      <w:pPr>
        <w:spacing w:before="120" w:line="360" w:lineRule="auto"/>
        <w:ind w:leftChars="0" w:left="0" w:right="0" w:firstLineChars="0" w:firstLine="567"/>
        <w:jc w:val="center"/>
        <w:outlineLvl w:val="9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70528" behindDoc="0" locked="0" layoutInCell="1" allowOverlap="1" wp14:anchorId="063F5B80" wp14:editId="4C17F0AC">
            <wp:simplePos x="0" y="0"/>
            <wp:positionH relativeFrom="margin">
              <wp:align>right</wp:align>
            </wp:positionH>
            <wp:positionV relativeFrom="paragraph">
              <wp:posOffset>37962</wp:posOffset>
            </wp:positionV>
            <wp:extent cx="5923280" cy="3002280"/>
            <wp:effectExtent l="0" t="0" r="1270" b="7620"/>
            <wp:wrapTopAndBottom/>
            <wp:docPr id="107230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06F0">
        <w:rPr>
          <w:sz w:val="28"/>
        </w:rPr>
        <w:t>.</w:t>
      </w:r>
      <w:r w:rsidR="008E259B" w:rsidRPr="008E259B">
        <w:rPr>
          <w:sz w:val="28"/>
        </w:rPr>
        <w:t>Рисунок 3.1 – Общий вид веб-интерфейса системы «Корпоративное такси»</w:t>
      </w:r>
    </w:p>
    <w:p w14:paraId="5975C1F9" w14:textId="77777777" w:rsidR="002F5B84" w:rsidRPr="008E259B" w:rsidRDefault="002F5B84" w:rsidP="002F5B84">
      <w:pP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8E259B">
        <w:rPr>
          <w:sz w:val="28"/>
        </w:rPr>
        <w:t>Интерфейс приложения не является SPA и строится по классической серверной модели. Страницы формируются средствами Laravel и Blade на основе общего шаблона, включающего шапку, навигацию, область системных сообщений и рабочую зону с содержимым конкретного экрана. Такое решение обеспечивает единообразие интерфейса, снижает сложность сопровождения и хорошо подходит для корпоративной прикладной системы с преобладанием форм, таблиц и административных сценариев.</w:t>
      </w:r>
    </w:p>
    <w:p w14:paraId="691A0BAA" w14:textId="67987E23" w:rsidR="00092D96" w:rsidRPr="00730348" w:rsidRDefault="008E259B" w:rsidP="003A4E51">
      <w:pPr>
        <w:spacing w:line="360" w:lineRule="auto"/>
        <w:ind w:leftChars="0" w:left="0" w:right="0" w:firstLineChars="0" w:firstLine="709"/>
        <w:jc w:val="both"/>
        <w:outlineLvl w:val="9"/>
      </w:pPr>
      <w:r w:rsidRPr="008E259B">
        <w:rPr>
          <w:sz w:val="28"/>
        </w:rPr>
        <w:t>В системе предусмотрены три основные роли: сотрудник, руководитель и администратор. Для каждой роли доступен собственный набор экранов и действий. Сотрудник подаёт заявки, просматривает свои обращения и управляет быстрыми адресами. Руководитель работает с очередью согласования, выполняет массовые действия, переносит заявки в финальный слой и формирует CSV-выгрузку. Администратор обладает всеми возможностями руководителя, а также доступом к аудиту и расширенному управлению пользователями.</w:t>
      </w:r>
    </w:p>
    <w:p w14:paraId="421BC93D" w14:textId="3C6959D6" w:rsidR="00872397" w:rsidRPr="00B6289C" w:rsidRDefault="00B6289C" w:rsidP="003A4E51">
      <w:pPr>
        <w:pStyle w:val="3"/>
        <w:ind w:leftChars="0" w:left="0" w:firstLineChars="0" w:firstLine="709"/>
      </w:pPr>
      <w:bookmarkStart w:id="56" w:name="_Toc166162195"/>
      <w:bookmarkStart w:id="57" w:name="_Toc166268090"/>
      <w:bookmarkStart w:id="58" w:name="_Toc166268522"/>
      <w:bookmarkStart w:id="59" w:name="_Toc231422887"/>
      <w:bookmarkStart w:id="60" w:name="_Hlk166158918"/>
      <w:r>
        <w:lastRenderedPageBreak/>
        <w:t xml:space="preserve">3.1.1 </w:t>
      </w:r>
      <w:r w:rsidR="00895FB6" w:rsidRPr="00872397">
        <w:t>Категория «Цветовые маркеры»</w:t>
      </w:r>
      <w:bookmarkEnd w:id="56"/>
      <w:bookmarkEnd w:id="57"/>
      <w:bookmarkEnd w:id="58"/>
      <w:bookmarkEnd w:id="59"/>
    </w:p>
    <w:p w14:paraId="25934FD1" w14:textId="77777777" w:rsidR="00DA4F64" w:rsidRDefault="00A43441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 xml:space="preserve">Публичная часть приложения включает главную страницу, страницу входа и страницу регистрации по приглашению. </w:t>
      </w:r>
    </w:p>
    <w:p w14:paraId="072A84F7" w14:textId="71C90FBE" w:rsidR="00DA4F64" w:rsidRDefault="00DA4F64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88960" behindDoc="0" locked="0" layoutInCell="1" allowOverlap="1" wp14:anchorId="5DD68527" wp14:editId="496DE4E2">
            <wp:simplePos x="0" y="0"/>
            <wp:positionH relativeFrom="margin">
              <wp:align>right</wp:align>
            </wp:positionH>
            <wp:positionV relativeFrom="paragraph">
              <wp:posOffset>930910</wp:posOffset>
            </wp:positionV>
            <wp:extent cx="5921375" cy="3589020"/>
            <wp:effectExtent l="0" t="0" r="3175" b="0"/>
            <wp:wrapTopAndBottom/>
            <wp:docPr id="85816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7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F64">
        <w:rPr>
          <w:rFonts w:ascii="Times New Roman" w:hAnsi="Times New Roman"/>
          <w:snapToGrid/>
          <w:position w:val="0"/>
          <w:sz w:val="28"/>
          <w:szCs w:val="24"/>
        </w:rPr>
        <w:t>На рисунках 3.2–3.4 представлены публичные страницы приложения: главная страница, форма входа и регистрация по приглашению соответственно.</w:t>
      </w:r>
    </w:p>
    <w:p w14:paraId="5A1FB09C" w14:textId="25DA25CF" w:rsidR="00DA4F64" w:rsidRPr="00DA4F64" w:rsidRDefault="00DA4F64" w:rsidP="00DA4F64">
      <w:pPr>
        <w:pStyle w:val="ac"/>
        <w:widowControl/>
        <w:suppressAutoHyphens w:val="0"/>
        <w:spacing w:before="120" w:after="0" w:line="360" w:lineRule="auto"/>
        <w:ind w:leftChars="0" w:left="0" w:firstLineChars="0"/>
        <w:jc w:val="center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>Рисунок 3.2 – Главная страница приложения</w:t>
      </w:r>
    </w:p>
    <w:p w14:paraId="34342ACD" w14:textId="77777777" w:rsidR="00D00709" w:rsidRDefault="00DA4F64" w:rsidP="00D00709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 xml:space="preserve">Главная страница выполняет роль входной точки в систему и кратко представляет назначение продукта. Экран авторизации позволяет пользователю войти по табельному номеру и паролю. </w:t>
      </w:r>
    </w:p>
    <w:p w14:paraId="710339C4" w14:textId="68377FF1" w:rsidR="00D00709" w:rsidRDefault="00D00709" w:rsidP="00D00709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>Механизм регистрации по приглашению реализует контролируемую модель доступа, исключающую самостоятельное создание учётных записей неавторизованными пользователями.</w:t>
      </w:r>
    </w:p>
    <w:p w14:paraId="21F393D4" w14:textId="23CC1B13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</w:p>
    <w:p w14:paraId="59C141E6" w14:textId="383AB3D6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noProof/>
          <w:snapToGrid/>
          <w:position w:val="0"/>
          <w:sz w:val="28"/>
          <w:szCs w:val="24"/>
        </w:rPr>
        <w:lastRenderedPageBreak/>
        <w:drawing>
          <wp:anchor distT="0" distB="0" distL="114300" distR="114300" simplePos="0" relativeHeight="251691008" behindDoc="0" locked="0" layoutInCell="1" allowOverlap="1" wp14:anchorId="0BF16790" wp14:editId="49BD7D91">
            <wp:simplePos x="0" y="0"/>
            <wp:positionH relativeFrom="margin">
              <wp:align>left</wp:align>
            </wp:positionH>
            <wp:positionV relativeFrom="paragraph">
              <wp:posOffset>81280</wp:posOffset>
            </wp:positionV>
            <wp:extent cx="5958840" cy="3883025"/>
            <wp:effectExtent l="0" t="0" r="3810" b="3175"/>
            <wp:wrapTopAndBottom/>
            <wp:docPr id="110329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23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441">
        <w:rPr>
          <w:rFonts w:ascii="Times New Roman" w:hAnsi="Times New Roman"/>
          <w:snapToGrid/>
          <w:position w:val="0"/>
          <w:sz w:val="28"/>
          <w:szCs w:val="24"/>
        </w:rPr>
        <w:t>Рисунок 3.3 – Страница входа в систему</w:t>
      </w:r>
    </w:p>
    <w:p w14:paraId="55CD2D55" w14:textId="22389D9C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>Администратор формирует индивидуальную ссылку-приглашение, которая содержит уникальный токен и привязана к конкретной роли (сотрудник, руководитель или администратор). Пользователь, получивший приглашение, переходит по ссылке и заполняет регистрационную форму, указывая табельный номер, ФИО, контактные данные и пароль. Серверная часть выполняет валидацию токена, проверяет уникальность табельного номера и корректность введённых данных.</w:t>
      </w:r>
    </w:p>
    <w:p w14:paraId="2C6326D3" w14:textId="448D3A8A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 xml:space="preserve">При успешной валидации создаётся учётная запись с предопределённой ролью, и пользователь получает доступ к системе. </w:t>
      </w:r>
    </w:p>
    <w:p w14:paraId="5892890D" w14:textId="47D3D9EA" w:rsidR="00A43441" w:rsidRPr="00A43441" w:rsidRDefault="00DA4F64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872397">
        <w:rPr>
          <w:rFonts w:ascii="Times New Roman" w:hAnsi="Times New Roman"/>
          <w:noProof/>
          <w:snapToGrid/>
          <w:position w:val="0"/>
          <w:sz w:val="28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5B267BE5" wp14:editId="7F71CDB0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6119495" cy="5913120"/>
            <wp:effectExtent l="0" t="0" r="0" b="0"/>
            <wp:wrapTopAndBottom/>
            <wp:docPr id="206530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0769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91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4DE3C" w14:textId="6AD55E39" w:rsidR="002F5B84" w:rsidRDefault="00A43441" w:rsidP="002F5B84">
      <w:pPr>
        <w:pStyle w:val="ac"/>
        <w:widowControl/>
        <w:suppressAutoHyphens w:val="0"/>
        <w:spacing w:before="120" w:after="0" w:line="360" w:lineRule="auto"/>
        <w:ind w:leftChars="0" w:left="0" w:firstLineChars="0"/>
        <w:jc w:val="center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>Рисунок 3.4 – Страница регистрации по приглашению</w:t>
      </w:r>
    </w:p>
    <w:p w14:paraId="4D219700" w14:textId="61AC002F" w:rsidR="00DA4F64" w:rsidRP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 xml:space="preserve">Данный подход обеспечивает централизованное управление составом пользователей, предотвращает несанкционированный доступ и соответствует корпоративным требованиям безопасности, поскольку каждая учётная запись создаётся по инициативе администратора с явным указанием полномочий. </w:t>
      </w:r>
    </w:p>
    <w:p w14:paraId="0510A8B3" w14:textId="7A0047C1" w:rsidR="00B97B3D" w:rsidRPr="00730348" w:rsidRDefault="00B97B3D" w:rsidP="003A4E51">
      <w:pPr>
        <w:pStyle w:val="3"/>
        <w:ind w:leftChars="0" w:left="0" w:firstLineChars="0" w:firstLine="709"/>
      </w:pPr>
      <w:bookmarkStart w:id="61" w:name="_Toc231422888"/>
      <w:r w:rsidRPr="00730348">
        <w:t xml:space="preserve">3.1.2 </w:t>
      </w:r>
      <w:r w:rsidR="00872397" w:rsidRPr="00872397">
        <w:t>Кабинет сотрудника</w:t>
      </w:r>
      <w:bookmarkEnd w:id="61"/>
    </w:p>
    <w:p w14:paraId="09645023" w14:textId="1DD7462D" w:rsidR="008A758E" w:rsidRPr="008A758E" w:rsidRDefault="008A758E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A758E">
        <w:rPr>
          <w:snapToGrid/>
          <w:position w:val="0"/>
          <w:sz w:val="28"/>
          <w:szCs w:val="24"/>
        </w:rPr>
        <w:t xml:space="preserve">Основным рабочим экраном сотрудника является страница «Мои заявки». На ней объединены все ключевые пользовательские сценарии: </w:t>
      </w:r>
      <w:r w:rsidRPr="008A758E">
        <w:rPr>
          <w:snapToGrid/>
          <w:position w:val="0"/>
          <w:sz w:val="28"/>
          <w:szCs w:val="24"/>
        </w:rPr>
        <w:lastRenderedPageBreak/>
        <w:t>создание новой заявки, использование быстрых адресов, просмотр текущих заявок на согласовании и просмотр финальной истории обращений.</w:t>
      </w:r>
    </w:p>
    <w:p w14:paraId="3A4398DE" w14:textId="15C8E2E0" w:rsidR="008A758E" w:rsidRDefault="001B06F0" w:rsidP="001B06F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4B6DB0">
        <w:rPr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74624" behindDoc="0" locked="0" layoutInCell="1" allowOverlap="1" wp14:anchorId="6D000FB8" wp14:editId="1613F5B3">
            <wp:simplePos x="0" y="0"/>
            <wp:positionH relativeFrom="margin">
              <wp:align>right</wp:align>
            </wp:positionH>
            <wp:positionV relativeFrom="paragraph">
              <wp:posOffset>2379345</wp:posOffset>
            </wp:positionV>
            <wp:extent cx="5943600" cy="4232910"/>
            <wp:effectExtent l="0" t="0" r="0" b="0"/>
            <wp:wrapTopAndBottom/>
            <wp:docPr id="27180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0357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06F0">
        <w:rPr>
          <w:snapToGrid/>
          <w:position w:val="0"/>
          <w:sz w:val="28"/>
          <w:szCs w:val="24"/>
        </w:rPr>
        <w:t>Форма создания новой поездки содержит поля ФИО, телефона, адреса подачи машины и даты с временем поездки. Часть данных предзаполняется из профиля пользователя, что снижает трудоёмкость ввода и уменьшает вероятность ошибок. На серверной стороне выполняется валидация обязательных полей и проверка того, что время поездки находится в будущем. После успешной отправки заявка попадает во временный слой согласования. Интерфейс создания заявки приведен на рисунке 3.5.</w:t>
      </w:r>
    </w:p>
    <w:p w14:paraId="060A087B" w14:textId="4224B88D" w:rsidR="002F5B84" w:rsidRDefault="002F5B84" w:rsidP="002F5B84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A758E">
        <w:rPr>
          <w:snapToGrid/>
          <w:position w:val="0"/>
          <w:sz w:val="28"/>
          <w:szCs w:val="24"/>
        </w:rPr>
        <w:t>Рисунок 3.5 – Форма создания заявки в кабинете сотрудника</w:t>
      </w:r>
    </w:p>
    <w:p w14:paraId="47199920" w14:textId="77777777" w:rsidR="001B06F0" w:rsidRPr="001B06F0" w:rsidRDefault="001B06F0" w:rsidP="001B06F0">
      <w:pPr>
        <w:widowControl/>
        <w:suppressAutoHyphens w:val="0"/>
        <w:spacing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 xml:space="preserve">Дополнительно на странице реализован блок «Быстрые адреса». Он предназначен для хранения часто используемых адресов сотрудника и ускоряет повторное заполнение формы заявки. Пользователь может выбрать </w:t>
      </w:r>
      <w:r w:rsidRPr="001B06F0">
        <w:rPr>
          <w:snapToGrid/>
          <w:position w:val="0"/>
          <w:sz w:val="28"/>
          <w:szCs w:val="24"/>
        </w:rPr>
        <w:lastRenderedPageBreak/>
        <w:t>адрес из списка, добавить новый адрес или удалить неактуальную запись. Внешний вид данного блока показан на рисунке 3.6.</w:t>
      </w:r>
    </w:p>
    <w:p w14:paraId="2C1ED1B8" w14:textId="35343E47" w:rsidR="002F5B84" w:rsidRDefault="002F5B84" w:rsidP="002F5B84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4B6DB0">
        <w:rPr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75648" behindDoc="0" locked="0" layoutInCell="1" allowOverlap="1" wp14:anchorId="2327BE6D" wp14:editId="3AABAE47">
            <wp:simplePos x="0" y="0"/>
            <wp:positionH relativeFrom="margin">
              <wp:posOffset>-165735</wp:posOffset>
            </wp:positionH>
            <wp:positionV relativeFrom="paragraph">
              <wp:posOffset>115570</wp:posOffset>
            </wp:positionV>
            <wp:extent cx="6115050" cy="4069080"/>
            <wp:effectExtent l="0" t="0" r="0" b="7620"/>
            <wp:wrapTopAndBottom/>
            <wp:docPr id="109851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88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58E" w:rsidRPr="008A758E">
        <w:rPr>
          <w:snapToGrid/>
          <w:position w:val="0"/>
          <w:sz w:val="28"/>
          <w:szCs w:val="24"/>
        </w:rPr>
        <w:t>Рисунок 3.6 – Блок «Быстрые адреса</w:t>
      </w:r>
      <w:r w:rsidRPr="008A758E">
        <w:rPr>
          <w:snapToGrid/>
          <w:position w:val="0"/>
          <w:sz w:val="28"/>
          <w:szCs w:val="24"/>
        </w:rPr>
        <w:t>»</w:t>
      </w:r>
    </w:p>
    <w:p w14:paraId="5C5A6FC0" w14:textId="77777777" w:rsidR="001B06F0" w:rsidRPr="001B06F0" w:rsidRDefault="001B06F0" w:rsidP="001B06F0">
      <w:pPr>
        <w:widowControl/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>Ниже располагается блок текущих заявок, находящихся в буфере согласования. В данной секции отображается табличное представление активных заявок сотрудника, включающее ключевые атрибуты каждой записи: текущий статус обработки (Pending - ожидает рассмотрения, Approved - одобрена, Rejected - отклонена), полный адрес подачи автомобиля, дату и время запланированной поездки, а также дату и время создания. Интерфейс реализован в виде компактной таблицы с цветовой индикацией статусов, что позволяет оперативно оценить состояние обращений без дополнительных переходов. Общий вид истории завершенных и согласованных поездок сотрудника представлен на рисунке 3.7.</w:t>
      </w:r>
    </w:p>
    <w:p w14:paraId="2EEA4087" w14:textId="760C93D7" w:rsidR="008A758E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4B6DB0">
        <w:rPr>
          <w:noProof/>
          <w:snapToGrid/>
          <w:position w:val="0"/>
          <w:sz w:val="28"/>
          <w:szCs w:val="24"/>
        </w:rPr>
        <w:lastRenderedPageBreak/>
        <w:drawing>
          <wp:anchor distT="0" distB="0" distL="114300" distR="114300" simplePos="0" relativeHeight="251692032" behindDoc="0" locked="0" layoutInCell="1" allowOverlap="1" wp14:anchorId="481C6139" wp14:editId="7AA679F5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257800" cy="4770120"/>
            <wp:effectExtent l="0" t="0" r="0" b="0"/>
            <wp:wrapTopAndBottom/>
            <wp:docPr id="119307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49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58E" w:rsidRPr="008A758E">
        <w:rPr>
          <w:snapToGrid/>
          <w:position w:val="0"/>
          <w:sz w:val="28"/>
          <w:szCs w:val="24"/>
        </w:rPr>
        <w:t>Рисунок 3.7 – История финальных заявок сотрудника</w:t>
      </w:r>
    </w:p>
    <w:p w14:paraId="3C7D32F2" w14:textId="7D860B50" w:rsidR="006820C5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6820C5">
        <w:rPr>
          <w:snapToGrid/>
          <w:position w:val="0"/>
          <w:sz w:val="28"/>
          <w:szCs w:val="24"/>
        </w:rPr>
        <w:t>Если заявка находится в статусе Pending (ожидание согласования), сотруднику доступна функция отмены обращения через соответствующую кнопку действия в строке таблицы. При нажатии кнопки «Отменить» система выполняет проверку допустимости операции на серверной стороне, после чего заявка получает статус Cancelled и исключается из дальнейшей обработки.</w:t>
      </w:r>
    </w:p>
    <w:p w14:paraId="480B1EE8" w14:textId="3C2CD541" w:rsidR="00DD3836" w:rsidRPr="008E1CAF" w:rsidRDefault="009439E8" w:rsidP="003A4E51">
      <w:pPr>
        <w:pStyle w:val="3"/>
        <w:ind w:leftChars="0" w:left="0" w:firstLineChars="0" w:firstLine="709"/>
      </w:pPr>
      <w:bookmarkStart w:id="62" w:name="_Toc231422889"/>
      <w:r w:rsidRPr="00730348">
        <w:t>3.</w:t>
      </w:r>
      <w:r w:rsidR="005208D9" w:rsidRPr="005208D9">
        <w:t>1.3</w:t>
      </w:r>
      <w:r w:rsidRPr="00730348">
        <w:t xml:space="preserve"> </w:t>
      </w:r>
      <w:r w:rsidR="005208D9" w:rsidRPr="005208D9">
        <w:t>Панель руководителя</w:t>
      </w:r>
      <w:bookmarkEnd w:id="62"/>
    </w:p>
    <w:p w14:paraId="772354DC" w14:textId="77777777" w:rsidR="00ED6A23" w:rsidRDefault="005208D9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208D9">
        <w:rPr>
          <w:snapToGrid/>
          <w:position w:val="0"/>
          <w:sz w:val="28"/>
          <w:szCs w:val="28"/>
        </w:rPr>
        <w:t>Панель руководителя является центральным интерфейсом управления заявками. На этом экране объединены функции просмотра очереди согласования, принятия решений по заявкам, переноса одобренных обращений в финальный слой и подготовки итоговой выгрузки.</w:t>
      </w:r>
    </w:p>
    <w:p w14:paraId="1533D8F7" w14:textId="69E9C346" w:rsidR="00ED6A23" w:rsidRDefault="00ED6A23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ED6A23">
        <w:rPr>
          <w:snapToGrid/>
          <w:position w:val="0"/>
          <w:sz w:val="28"/>
          <w:szCs w:val="28"/>
        </w:rPr>
        <w:lastRenderedPageBreak/>
        <w:t>На рисунках 3.8–3.10 представлены экраны панели руководителя: главный интерфейс с очередью заявок, функции массового согласования и формирование итоговой CSV-выгрузки.</w:t>
      </w:r>
    </w:p>
    <w:p w14:paraId="25C1F5EB" w14:textId="04AFE243" w:rsidR="005208D9" w:rsidRDefault="002F5B84" w:rsidP="005208D9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E02FC4"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CFEF61D" wp14:editId="1A8EE9B1">
            <wp:simplePos x="0" y="0"/>
            <wp:positionH relativeFrom="margin">
              <wp:posOffset>-28575</wp:posOffset>
            </wp:positionH>
            <wp:positionV relativeFrom="paragraph">
              <wp:posOffset>142240</wp:posOffset>
            </wp:positionV>
            <wp:extent cx="5959475" cy="3581400"/>
            <wp:effectExtent l="0" t="0" r="3175" b="0"/>
            <wp:wrapTopAndBottom/>
            <wp:docPr id="151766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58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08D9" w:rsidRPr="005208D9">
        <w:rPr>
          <w:snapToGrid/>
          <w:position w:val="0"/>
          <w:sz w:val="28"/>
          <w:szCs w:val="28"/>
        </w:rPr>
        <w:t>Рисунок 3.8 – Главный экран панели руководителя</w:t>
      </w:r>
    </w:p>
    <w:p w14:paraId="5AA67E0E" w14:textId="34B51C41" w:rsidR="005208D9" w:rsidRPr="00903898" w:rsidRDefault="00ED6A23" w:rsidP="00ED6A2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903898"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6DE95A01" wp14:editId="03102A5A">
            <wp:simplePos x="0" y="0"/>
            <wp:positionH relativeFrom="margin">
              <wp:posOffset>-49530</wp:posOffset>
            </wp:positionH>
            <wp:positionV relativeFrom="paragraph">
              <wp:posOffset>1983105</wp:posOffset>
            </wp:positionV>
            <wp:extent cx="5936615" cy="1104265"/>
            <wp:effectExtent l="0" t="0" r="6985" b="635"/>
            <wp:wrapTopAndBottom/>
            <wp:docPr id="45123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00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D9">
        <w:rPr>
          <w:snapToGrid/>
          <w:position w:val="0"/>
          <w:sz w:val="28"/>
          <w:szCs w:val="28"/>
        </w:rPr>
        <w:t>В верхней части экрана размещается сводка смены, показывающая количество заявок в буфере, число заявок в статусе Pending и количество одобренных записей, готовых к переносу. Ниже располагается очередь согласования, в которой руководитель просматривает обращения сотрудников, одобряет или отклоняет их, оставляет комментарии и при необходимости применяет массовые действия.</w:t>
      </w:r>
    </w:p>
    <w:p w14:paraId="563D9E82" w14:textId="360BB61C" w:rsidR="00ED6A23" w:rsidRDefault="00ED6A23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8D9">
        <w:rPr>
          <w:sz w:val="28"/>
          <w:szCs w:val="28"/>
        </w:rPr>
        <w:t>Рисунок 3.9 – Очередь согласования и массовые действия</w:t>
      </w:r>
      <w:r w:rsidRPr="00903898">
        <w:rPr>
          <w:noProof/>
          <w:sz w:val="28"/>
          <w:szCs w:val="28"/>
        </w:rPr>
        <w:t xml:space="preserve"> </w:t>
      </w:r>
    </w:p>
    <w:p w14:paraId="6AB2F0AE" w14:textId="477C0EE7" w:rsidR="00ED6A23" w:rsidRPr="00903898" w:rsidRDefault="00ED6A23" w:rsidP="00ED6A23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903898">
        <w:rPr>
          <w:noProof/>
          <w:snapToGrid/>
          <w:position w:val="0"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3AAAB6F7" wp14:editId="46F8C636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928360" cy="3883025"/>
            <wp:effectExtent l="0" t="0" r="0" b="3175"/>
            <wp:wrapTopAndBottom/>
            <wp:docPr id="165253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3763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D9">
        <w:rPr>
          <w:snapToGrid/>
          <w:position w:val="0"/>
          <w:sz w:val="28"/>
          <w:szCs w:val="28"/>
        </w:rPr>
        <w:t>Рисунок 3.10 – Предпросмотр финального слоя и экспорт CSV</w:t>
      </w:r>
    </w:p>
    <w:p w14:paraId="08F6449D" w14:textId="488DAB75" w:rsidR="00ED6A23" w:rsidRPr="00ED6A23" w:rsidRDefault="00ED6A23" w:rsidP="00ED6A2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208D9">
        <w:rPr>
          <w:snapToGrid/>
          <w:position w:val="0"/>
          <w:sz w:val="28"/>
          <w:szCs w:val="28"/>
        </w:rPr>
        <w:t>После завершения согласования руководитель может перенести одобренные заявки из временного слоя temp_requests в финальный слой requests. Далее на том же экране доступен предпросмотр финальных записей, где можно откорректировать ФИО, адрес, телефон и время поездки перед формированием выгрузки. Завершающим этапом является экспорт CSV-файла для перевозчика.</w:t>
      </w:r>
    </w:p>
    <w:p w14:paraId="4A0C0BFD" w14:textId="77777777" w:rsidR="00ED6A23" w:rsidRDefault="00ED6A23" w:rsidP="00ED6A23">
      <w:pPr>
        <w:pStyle w:val="3"/>
        <w:ind w:left="-2" w:firstLineChars="0" w:firstLine="709"/>
        <w:rPr>
          <w:rFonts w:eastAsia="Calibri"/>
        </w:rPr>
      </w:pPr>
      <w:bookmarkStart w:id="63" w:name="_Toc231422890"/>
      <w:r w:rsidRPr="00903898">
        <w:rPr>
          <w:rFonts w:eastAsia="Calibri"/>
        </w:rPr>
        <w:t>3.1.4 Экран управления сотрудникам</w:t>
      </w:r>
      <w:r>
        <w:rPr>
          <w:rFonts w:eastAsia="Calibri"/>
        </w:rPr>
        <w:t>и</w:t>
      </w:r>
      <w:bookmarkEnd w:id="63"/>
    </w:p>
    <w:p w14:paraId="409EC064" w14:textId="259403DC" w:rsidR="00903898" w:rsidRPr="00903898" w:rsidRDefault="00903898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t>Отдельным экраном для руководителя и администратора является раздел «Сотрудники». Он предназначен для управления пользователями и приглашениями в систему. На странице реализованы три основные зоны: создание нового приглашения, список зарегистрированных пользователей и список последних выданных приглашений.</w:t>
      </w:r>
    </w:p>
    <w:p w14:paraId="477DF41A" w14:textId="303446DE" w:rsidR="00903898" w:rsidRPr="00903898" w:rsidRDefault="00903898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t xml:space="preserve">При создании приглашения указывается табельный номер, срок действия ссылки и, в случае администратора, роль создаваемой учётной </w:t>
      </w:r>
      <w:r w:rsidRPr="00903898">
        <w:rPr>
          <w:sz w:val="28"/>
          <w:szCs w:val="28"/>
        </w:rPr>
        <w:lastRenderedPageBreak/>
        <w:t>записи. После генерации приглашения система формирует регистрационную ссылку, которую можно передать пользователю. Для удобства предусмотрен также вывод QR-кода.</w:t>
      </w:r>
    </w:p>
    <w:p w14:paraId="4CC25B46" w14:textId="39CF7475" w:rsidR="00903898" w:rsidRDefault="001B06F0" w:rsidP="001B06F0">
      <w:pPr>
        <w:pStyle w:val="aff3"/>
        <w:spacing w:before="12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03898"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12349AF6" wp14:editId="66B377BB">
            <wp:simplePos x="0" y="0"/>
            <wp:positionH relativeFrom="margin">
              <wp:align>right</wp:align>
            </wp:positionH>
            <wp:positionV relativeFrom="paragraph">
              <wp:posOffset>654464</wp:posOffset>
            </wp:positionV>
            <wp:extent cx="6118860" cy="4666615"/>
            <wp:effectExtent l="0" t="0" r="0" b="635"/>
            <wp:wrapTopAndBottom/>
            <wp:docPr id="138728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862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06F0">
        <w:rPr>
          <w:sz w:val="28"/>
          <w:szCs w:val="28"/>
        </w:rPr>
        <w:t>Внешний вид экрана управления сотрудниками и приглашениями представлен на рисунке 3.11.</w:t>
      </w:r>
    </w:p>
    <w:p w14:paraId="654B9F8F" w14:textId="1A97CDE4" w:rsidR="00256C9E" w:rsidRPr="00730348" w:rsidRDefault="00903898" w:rsidP="00903898">
      <w:pPr>
        <w:pStyle w:val="aff3"/>
        <w:spacing w:before="12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903898">
        <w:rPr>
          <w:sz w:val="28"/>
          <w:szCs w:val="28"/>
        </w:rPr>
        <w:t>Рисунок 3.11 – Экран управления сотрудниками и приглашениями</w:t>
      </w:r>
      <w:r w:rsidR="00256C9E" w:rsidRPr="00730348">
        <w:rPr>
          <w:sz w:val="28"/>
          <w:szCs w:val="28"/>
        </w:rPr>
        <w:t>.</w:t>
      </w:r>
    </w:p>
    <w:p w14:paraId="1E2F1BDB" w14:textId="77777777" w:rsidR="00ED6A23" w:rsidRPr="00903898" w:rsidRDefault="00ED6A23" w:rsidP="00ED6A23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t>Список пользователей позволяет выполнять поиск по ФИО, табельному номеру и телефону, а также применять действия по деактивации или окончательному удалению учётных записей в зависимости от прав роли. Ниже отображаются последние приглашения с указанием их статуса и срока действия.</w:t>
      </w:r>
    </w:p>
    <w:p w14:paraId="642C3659" w14:textId="54C569EB" w:rsidR="00903898" w:rsidRPr="00730348" w:rsidRDefault="00903898" w:rsidP="003A4E51">
      <w:pPr>
        <w:spacing w:before="120" w:line="360" w:lineRule="auto"/>
        <w:ind w:leftChars="0" w:left="0" w:right="0" w:firstLineChars="0" w:firstLine="709"/>
        <w:jc w:val="both"/>
        <w:outlineLvl w:val="9"/>
        <w:rPr>
          <w:b/>
          <w:sz w:val="28"/>
        </w:rPr>
      </w:pPr>
      <w:r w:rsidRPr="00903898">
        <w:rPr>
          <w:b/>
          <w:sz w:val="28"/>
        </w:rPr>
        <w:t>3.1.5 Административный раздел и аудит</w:t>
      </w:r>
    </w:p>
    <w:p w14:paraId="23B57514" w14:textId="66F16A0F" w:rsidR="00903898" w:rsidRPr="00903898" w:rsidRDefault="00903898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lastRenderedPageBreak/>
        <w:t>Для администратора предусмотрен отдельный экран аудита действий. Он предназначен для контроля событий, происходящих в системе, и позволяет просматривать журнал действий пользователей с фильтрацией по типу действия, сущности, периоду и строке поиска.</w:t>
      </w:r>
    </w:p>
    <w:p w14:paraId="139C79AC" w14:textId="27F2B8CA" w:rsidR="00903898" w:rsidRPr="00903898" w:rsidRDefault="00ED6A23" w:rsidP="00ED6A23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CB5"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0C16562" wp14:editId="25A7F6B3">
            <wp:simplePos x="0" y="0"/>
            <wp:positionH relativeFrom="margin">
              <wp:align>center</wp:align>
            </wp:positionH>
            <wp:positionV relativeFrom="paragraph">
              <wp:posOffset>2020570</wp:posOffset>
            </wp:positionV>
            <wp:extent cx="6118225" cy="4001770"/>
            <wp:effectExtent l="0" t="0" r="0" b="0"/>
            <wp:wrapTopAndBottom/>
            <wp:docPr id="70326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175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3898" w:rsidRPr="00903898">
        <w:rPr>
          <w:sz w:val="28"/>
          <w:szCs w:val="28"/>
        </w:rPr>
        <w:t>В таблице аудита отображаются дата и время события, пользователь, действие, тип сущности, идентификатор, IP-адрес и детали изменения в формате JSON. Дополнительно реализована выгрузка аудита в CSV-формате. Наличие данного экрана повышает прозрачность работы системы и упрощает диагностику ошибок, расследование спорных ситуаций и контроль административных операций.</w:t>
      </w:r>
    </w:p>
    <w:p w14:paraId="3D904574" w14:textId="65618FEC" w:rsidR="00FE5A8B" w:rsidRPr="00383CB5" w:rsidRDefault="00903898" w:rsidP="00383CB5">
      <w:pPr>
        <w:pStyle w:val="aff3"/>
        <w:spacing w:before="0" w:beforeAutospacing="0" w:after="0" w:afterAutospacing="0" w:line="360" w:lineRule="auto"/>
        <w:ind w:firstLine="709"/>
        <w:jc w:val="center"/>
        <w:rPr>
          <w:sz w:val="28"/>
        </w:rPr>
      </w:pPr>
      <w:r w:rsidRPr="00903898">
        <w:rPr>
          <w:sz w:val="28"/>
          <w:szCs w:val="28"/>
        </w:rPr>
        <w:br/>
        <w:t>Рисунок 3.12 – Экран аудита действий администратора</w:t>
      </w:r>
    </w:p>
    <w:p w14:paraId="62C55239" w14:textId="77777777" w:rsidR="00FE5A8B" w:rsidRPr="00730348" w:rsidRDefault="00FE5A8B" w:rsidP="000B231B">
      <w:pP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</w:p>
    <w:p w14:paraId="0A19414C" w14:textId="26BAE04B" w:rsidR="00FE5A8B" w:rsidRPr="00730348" w:rsidRDefault="00383CB5" w:rsidP="003A4E51">
      <w:pPr>
        <w:pStyle w:val="2"/>
      </w:pPr>
      <w:bookmarkStart w:id="64" w:name="_Toc231422891"/>
      <w:r w:rsidRPr="00383CB5">
        <w:lastRenderedPageBreak/>
        <w:t>3.2 Реализация авторизации и разграничения прав доступа</w:t>
      </w:r>
      <w:bookmarkEnd w:id="64"/>
    </w:p>
    <w:p w14:paraId="5FE547AE" w14:textId="2C242B47" w:rsidR="00383CB5" w:rsidRPr="00383CB5" w:rsidRDefault="00383CB5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8"/>
        </w:rPr>
      </w:pPr>
      <w:r w:rsidRPr="00383CB5">
        <w:rPr>
          <w:rFonts w:ascii="Times New Roman" w:hAnsi="Times New Roman"/>
          <w:snapToGrid/>
          <w:position w:val="0"/>
          <w:sz w:val="28"/>
          <w:szCs w:val="28"/>
        </w:rPr>
        <w:t>Одной из базовых функций приложения является аутентификация пользователя и разграничение доступа к функциям системы в зависимости от роли. Вход в систему осуществляется по табельному номеру и паролю. После успешной проверки учётных данных создаётся авторизованная сессия, а пользователь перенаправляется в соответствующий раздел интерфейса.</w:t>
      </w:r>
    </w:p>
    <w:p w14:paraId="4D14EB40" w14:textId="62DBFA74" w:rsidR="00383CB5" w:rsidRPr="00383CB5" w:rsidRDefault="00383CB5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8"/>
        </w:rPr>
      </w:pPr>
      <w:r w:rsidRPr="00383CB5">
        <w:rPr>
          <w:rFonts w:ascii="Times New Roman" w:hAnsi="Times New Roman"/>
          <w:snapToGrid/>
          <w:position w:val="0"/>
          <w:sz w:val="28"/>
          <w:szCs w:val="28"/>
        </w:rPr>
        <w:t>Если введены неверные данные, система выводит сообщение об ошибке. Такой механизм защищает приложение от несанкционированного доступа и одновременно обеспечивает удобный сценарий входа для конечного пользователя.</w:t>
      </w:r>
    </w:p>
    <w:p w14:paraId="53F265EC" w14:textId="77777777" w:rsidR="001B06F0" w:rsidRDefault="001B06F0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8"/>
        </w:rPr>
      </w:pPr>
      <w:r w:rsidRPr="001B06F0">
        <w:rPr>
          <w:rFonts w:ascii="Times New Roman" w:hAnsi="Times New Roman"/>
          <w:snapToGrid/>
          <w:position w:val="0"/>
          <w:sz w:val="28"/>
          <w:szCs w:val="28"/>
        </w:rPr>
        <w:t>После авторизации права пользователя определяются его ролью. Сотрудник имеет доступ к собственным заявкам и быстрым адресам. Руководитель, кроме общедоступных функций авторизованного пользователя, получает доступ к панели управления заявками и разделу сотрудников. Администратор дополнительно получает доступ к экрану аудита и расширенным административным операциям. Следовательно, разграничение прав пользователей эффективно реализуется как на уровне интерфейса, так и во внутреннем серверном контуре приложения.</w:t>
      </w:r>
    </w:p>
    <w:p w14:paraId="3544BD80" w14:textId="5108A6C3" w:rsidR="007A1A71" w:rsidRPr="00383CB5" w:rsidRDefault="00383CB5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b/>
          <w:sz w:val="28"/>
        </w:rPr>
      </w:pPr>
      <w:r w:rsidRPr="00383CB5">
        <w:rPr>
          <w:rFonts w:ascii="Times New Roman" w:hAnsi="Times New Roman"/>
          <w:snapToGrid/>
          <w:position w:val="0"/>
          <w:sz w:val="28"/>
          <w:szCs w:val="28"/>
        </w:rPr>
        <w:t>Дополнительно во всех авторизованных разделах доступна функция смены пароля через модальное окно в шапке интерфейса. Для выполнения операции пользователь должен ввести текущий пароль, новый пароль и подтверждение нового пароля. После успешного обновления система показывает сообщение об успешном выполнении действия и фиксирует соответствующую запись в аудите.</w:t>
      </w:r>
    </w:p>
    <w:p w14:paraId="5E83DE23" w14:textId="77777777" w:rsidR="00383CB5" w:rsidRDefault="00383CB5" w:rsidP="003A4E51">
      <w:pPr>
        <w:pStyle w:val="2"/>
      </w:pPr>
      <w:bookmarkStart w:id="65" w:name="_Toc231422892"/>
      <w:r w:rsidRPr="00383CB5">
        <w:t>3.3 Реализация ключевых прикладных функций</w:t>
      </w:r>
      <w:bookmarkEnd w:id="65"/>
    </w:p>
    <w:p w14:paraId="5458D865" w14:textId="766BC905" w:rsidR="00C77EA2" w:rsidRPr="00730348" w:rsidRDefault="00383CB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83CB5">
        <w:rPr>
          <w:snapToGrid/>
          <w:position w:val="0"/>
          <w:sz w:val="28"/>
          <w:szCs w:val="28"/>
        </w:rPr>
        <w:t xml:space="preserve">Основная прикладная ценность системы связана с автоматизацией полного внутреннего цикла обработки заявок на корпоративное такси. В ходе разработки были реализованы функции, охватывающие все этапы этого цикла: </w:t>
      </w:r>
      <w:r w:rsidRPr="00383CB5">
        <w:rPr>
          <w:snapToGrid/>
          <w:position w:val="0"/>
          <w:sz w:val="28"/>
          <w:szCs w:val="28"/>
        </w:rPr>
        <w:lastRenderedPageBreak/>
        <w:t>создание обращения, его согласование, перенос в финальный слой, корректировку перед выгрузкой и формирование итогового файла.</w:t>
      </w:r>
    </w:p>
    <w:p w14:paraId="2236D785" w14:textId="77777777" w:rsidR="005933D5" w:rsidRDefault="005933D5" w:rsidP="003A4E51">
      <w:pPr>
        <w:pStyle w:val="3"/>
        <w:ind w:leftChars="0" w:left="0" w:firstLineChars="0" w:firstLine="709"/>
      </w:pPr>
      <w:bookmarkStart w:id="66" w:name="_Toc231422893"/>
      <w:r w:rsidRPr="005933D5">
        <w:t>3.3.1 Создание и сохранение заявки</w:t>
      </w:r>
      <w:bookmarkEnd w:id="66"/>
    </w:p>
    <w:p w14:paraId="0C5FACB7" w14:textId="2A172C0A" w:rsidR="005933D5" w:rsidRPr="005933D5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933D5">
        <w:rPr>
          <w:snapToGrid/>
          <w:position w:val="0"/>
          <w:sz w:val="28"/>
          <w:szCs w:val="28"/>
        </w:rPr>
        <w:t>При создании заявки пользователь заполняет форму, содержащую ФИО, телефон, адрес подачи машины и дату с временем поездки. После отправки серверная часть выполняет валидацию входных данных, проверяет корректность времени поездки и исключает дублирование заявок одного пользователя на один и тот же момент времени. Если проверка проходит успешно, запись сохраняется в таблицу temp_requests со статусом Pending.</w:t>
      </w:r>
    </w:p>
    <w:p w14:paraId="2217D020" w14:textId="3D5968D3" w:rsidR="00160713" w:rsidRPr="00730348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933D5">
        <w:rPr>
          <w:snapToGrid/>
          <w:position w:val="0"/>
          <w:sz w:val="28"/>
          <w:szCs w:val="28"/>
        </w:rPr>
        <w:t>Одновременно система может сохранять введённый адрес в историю адресов пользователя, а также фиксирует событие создания заявки в журнале аудита. Такой подход обеспечивает как поддержку основного бизнес-процесса, так и возможность последующего анализа действий пользователей.</w:t>
      </w:r>
    </w:p>
    <w:p w14:paraId="3739FBA0" w14:textId="77777777" w:rsidR="005933D5" w:rsidRDefault="005933D5" w:rsidP="003A4E51">
      <w:pPr>
        <w:pStyle w:val="3"/>
        <w:ind w:leftChars="0" w:left="0" w:firstLineChars="0" w:firstLine="709"/>
        <w:rPr>
          <w:snapToGrid/>
        </w:rPr>
      </w:pPr>
      <w:bookmarkStart w:id="67" w:name="_Toc231422894"/>
      <w:r w:rsidRPr="005933D5">
        <w:rPr>
          <w:snapToGrid/>
        </w:rPr>
        <w:t>3.3.2 Согласование и обработка заявки</w:t>
      </w:r>
      <w:bookmarkEnd w:id="67"/>
    </w:p>
    <w:p w14:paraId="4B62E668" w14:textId="77777777" w:rsidR="005933D5" w:rsidRPr="005933D5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После поступления заявки начинается этап согласования. Руководитель или администратор просматривает обращения в очереди согласования, принимает решение об одобрении или отклонении, а также при необходимости оставляет комментарий. Для повышения эффективности работы были реализованы не только точечные операции по отдельной заявке, но и массовое одобрение нескольких записей.</w:t>
      </w:r>
    </w:p>
    <w:p w14:paraId="2DA217D7" w14:textId="77777777" w:rsidR="005933D5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При одобрении или отклонении система изменяет статус заявки, сохраняет сведения о пользователе, принявшем решение, и времени рассмотрения, а также записывает соответствующее действие в журнал аудита. В результате весь процесс согласования становится прозрачным и отслеживаемым.</w:t>
      </w:r>
    </w:p>
    <w:p w14:paraId="0F197B51" w14:textId="6AA3EC03" w:rsidR="005933D5" w:rsidRPr="00285CA3" w:rsidRDefault="005933D5" w:rsidP="003A4E51">
      <w:pPr>
        <w:pStyle w:val="3"/>
        <w:ind w:leftChars="0" w:left="0" w:firstLineChars="0" w:firstLine="709"/>
        <w:rPr>
          <w:rStyle w:val="31"/>
          <w:b/>
          <w:bCs/>
        </w:rPr>
      </w:pPr>
      <w:bookmarkStart w:id="68" w:name="_Toc231422895"/>
      <w:r w:rsidRPr="00285CA3">
        <w:rPr>
          <w:rStyle w:val="31"/>
          <w:b/>
          <w:bCs/>
        </w:rPr>
        <w:t>3.3.3 Перенос в финальный слой</w:t>
      </w:r>
      <w:bookmarkEnd w:id="68"/>
    </w:p>
    <w:p w14:paraId="5F9C7AF6" w14:textId="36659413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После одобрения заявки могут быть перенесены во второй контур хранения </w:t>
      </w:r>
      <w:r>
        <w:rPr>
          <w:snapToGrid/>
          <w:position w:val="0"/>
          <w:sz w:val="28"/>
          <w:szCs w:val="24"/>
        </w:rPr>
        <w:t>-</w:t>
      </w:r>
      <w:r w:rsidRPr="005933D5">
        <w:rPr>
          <w:snapToGrid/>
          <w:position w:val="0"/>
          <w:sz w:val="28"/>
          <w:szCs w:val="24"/>
        </w:rPr>
        <w:t xml:space="preserve"> таблицу requests. Эта операция выполняется через отдельную функцию финализации и позволяет отделить буфер согласования от итогового </w:t>
      </w:r>
      <w:r w:rsidRPr="005933D5">
        <w:rPr>
          <w:snapToGrid/>
          <w:position w:val="0"/>
          <w:sz w:val="28"/>
          <w:szCs w:val="24"/>
        </w:rPr>
        <w:lastRenderedPageBreak/>
        <w:t>слоя, используемого для дальнейшей выгрузки.</w:t>
      </w:r>
    </w:p>
    <w:p w14:paraId="11261379" w14:textId="77777777" w:rsid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При переносе сохраняется связь между финальной записью и исходной буферной заявкой. Такое решение обеспечивает прослеживаемость жизненного цикла обращения и позволяет при необходимости анализировать историю его обработки.</w:t>
      </w:r>
    </w:p>
    <w:p w14:paraId="0DC2E5EA" w14:textId="292CAB27" w:rsidR="005933D5" w:rsidRPr="005933D5" w:rsidRDefault="005933D5" w:rsidP="003A4E51">
      <w:pPr>
        <w:pStyle w:val="3"/>
        <w:ind w:leftChars="0" w:left="0" w:firstLineChars="0" w:firstLine="709"/>
        <w:rPr>
          <w:snapToGrid/>
          <w:position w:val="0"/>
          <w:szCs w:val="24"/>
        </w:rPr>
      </w:pPr>
      <w:bookmarkStart w:id="69" w:name="_Toc231422896"/>
      <w:r w:rsidRPr="005933D5">
        <w:rPr>
          <w:snapToGrid/>
        </w:rPr>
        <w:t>3.3.4 Редактирование финальных данных и формирование CSV</w:t>
      </w:r>
      <w:bookmarkEnd w:id="69"/>
    </w:p>
    <w:p w14:paraId="1FEA593D" w14:textId="31AEC29F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Перед передачей данных перевозчику руководитель может просмотреть финальный слой заявок и при необходимости скорректировать ключевые поля: ФИО, телефон, адрес и время поездки. Это особенно важно в реальной эксплуатации, когда перед выгрузкой может потребоваться внести последние уточнения.</w:t>
      </w:r>
    </w:p>
    <w:p w14:paraId="2973FDBC" w14:textId="186D243B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После этого система формирует CSV-файл на основе финальных заявок за выбранный период. Файл предоставляется руководителю для скачивания и дальнейшей ручной передачи перевозчику. При формировании выгрузки в записях проставляется время экспорта, что в дальнейшем используется для регламентной очистки данных.</w:t>
      </w:r>
    </w:p>
    <w:p w14:paraId="7CFD8E52" w14:textId="389C27E9" w:rsidR="005933D5" w:rsidRPr="005933D5" w:rsidRDefault="005933D5" w:rsidP="003A4E51">
      <w:pPr>
        <w:pStyle w:val="2"/>
        <w:rPr>
          <w:snapToGrid/>
          <w:position w:val="0"/>
          <w:szCs w:val="24"/>
        </w:rPr>
      </w:pPr>
      <w:bookmarkStart w:id="70" w:name="_Toc231422897"/>
      <w:r w:rsidRPr="005933D5">
        <w:rPr>
          <w:snapToGrid/>
        </w:rPr>
        <w:t>3.4 Организация взаимодействия с базой данных</w:t>
      </w:r>
      <w:bookmarkEnd w:id="70"/>
    </w:p>
    <w:p w14:paraId="79233C09" w14:textId="59B3F4BA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Для хранения структурированной информации в системе используется реляционная база данных MySQL. Работа с БД организована средствами Laravel, прежде всего через ORM Eloquent и систему миграций. Такой подход обеспечивает воспроизводимость схемы, упрощает развитие проекта и позволяет работать с сущностями предметной области на уровне моделей приложения.</w:t>
      </w:r>
    </w:p>
    <w:p w14:paraId="762DB15B" w14:textId="47A07163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Структура БД включает несколько основных таблиц. Таблица users хранит сведения об учётных записях пользователей и их ролях. Таблица invitations используется для регистрации по приглашениям. Таблица temp_requests представляет буфер заявок на согласовании. Таблица requests содержит финальные заявки, используемые для выгрузки. Таблица audit_logs фиксирует действия пользователей и системные события. Таблица </w:t>
      </w:r>
      <w:r w:rsidRPr="005933D5">
        <w:rPr>
          <w:snapToGrid/>
          <w:position w:val="0"/>
          <w:sz w:val="28"/>
          <w:szCs w:val="24"/>
        </w:rPr>
        <w:lastRenderedPageBreak/>
        <w:t>user_addresses хранит историю адресов сотрудника. Дополнительно предусмотрена инфраструктурная таблица notifications, которая может использоваться при дальнейшем развитии механизма уведомлений.</w:t>
      </w:r>
    </w:p>
    <w:p w14:paraId="514A3A51" w14:textId="5194CC06" w:rsidR="001B06F0" w:rsidRDefault="001B06F0" w:rsidP="001B06F0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>Схема базы данных разработанного программного продукта, отражающая структуру таблиц и связи между ними, представлена на рисунке 3.13.</w:t>
      </w:r>
    </w:p>
    <w:p w14:paraId="59E33839" w14:textId="616A97B1" w:rsidR="005933D5" w:rsidRPr="005933D5" w:rsidRDefault="001B06F0" w:rsidP="00CC6720">
      <w:pPr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>
        <w:rPr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82816" behindDoc="0" locked="0" layoutInCell="1" allowOverlap="1" wp14:anchorId="41488190" wp14:editId="01D0E0E8">
            <wp:simplePos x="0" y="0"/>
            <wp:positionH relativeFrom="margin">
              <wp:posOffset>-6709</wp:posOffset>
            </wp:positionH>
            <wp:positionV relativeFrom="paragraph">
              <wp:posOffset>-47515</wp:posOffset>
            </wp:positionV>
            <wp:extent cx="5948045" cy="5973445"/>
            <wp:effectExtent l="0" t="0" r="0" b="8255"/>
            <wp:wrapTopAndBottom/>
            <wp:docPr id="89858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33D5" w:rsidRPr="005933D5">
        <w:rPr>
          <w:snapToGrid/>
          <w:position w:val="0"/>
          <w:sz w:val="28"/>
          <w:szCs w:val="24"/>
        </w:rPr>
        <w:t>Рисунок 3.13 – Схема базы данных программного продукта</w:t>
      </w:r>
    </w:p>
    <w:p w14:paraId="3AEB539E" w14:textId="5A2AF37A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С точки зрения прикладной логики важнейшей особенностью базы данных является двухслойная модель хранения заявок. На первом этапе обращение существует в temp_requests, где проходит согласование. После </w:t>
      </w:r>
      <w:r w:rsidRPr="005933D5">
        <w:rPr>
          <w:snapToGrid/>
          <w:position w:val="0"/>
          <w:sz w:val="28"/>
          <w:szCs w:val="24"/>
        </w:rPr>
        <w:lastRenderedPageBreak/>
        <w:t>одобрения создаётся запись в requests, что формирует финальный слой данных. Такая схема позволяет разделить промежуточные и итоговые состояния процесса, упростить работу руководителя и обеспечить более прозрачную организацию данных.</w:t>
      </w:r>
    </w:p>
    <w:p w14:paraId="4EE6320A" w14:textId="3562BF44" w:rsidR="005933D5" w:rsidRPr="005933D5" w:rsidRDefault="005933D5" w:rsidP="003A4E51">
      <w:pPr>
        <w:pStyle w:val="2"/>
        <w:rPr>
          <w:snapToGrid/>
          <w:position w:val="0"/>
          <w:szCs w:val="24"/>
        </w:rPr>
      </w:pPr>
      <w:bookmarkStart w:id="71" w:name="_Toc231422898"/>
      <w:r w:rsidRPr="005933D5">
        <w:rPr>
          <w:snapToGrid/>
        </w:rPr>
        <w:t>3.5 Размещение системы и эксплуатационные вопросы</w:t>
      </w:r>
      <w:bookmarkEnd w:id="71"/>
    </w:p>
    <w:p w14:paraId="450D00CD" w14:textId="285069F3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Важной частью разработки стала не только реализация программной логики, но и подготовка системы к реальному развёртыванию. В рамках проекта были выполнены работы по размещению приложения на хостинге, настройке доменного имени, подключению SSL-сертификата и обеспечению корректной работы серверного окружения.</w:t>
      </w:r>
    </w:p>
    <w:p w14:paraId="40D0E41E" w14:textId="2FFD4560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Отдельное внимание было уделено настройке каталога storage, журналов приложения, пользовательских сессий и cron-задач. Кроме того, в ходе развёртывания решались типовые проблемы Laravel-приложения, связанные с несоответствием конфигурации среды, правами доступа и работой runtime-директорий. Наличие этого этапа показывает, что система была доведена до эксплуатационно пригодного состояния, а не осталась только на уровне исходного кода.</w:t>
      </w:r>
    </w:p>
    <w:p w14:paraId="38A70552" w14:textId="6D2C0107" w:rsidR="005933D5" w:rsidRPr="005933D5" w:rsidRDefault="005933D5" w:rsidP="003A4E51">
      <w:pPr>
        <w:pStyle w:val="2"/>
        <w:rPr>
          <w:snapToGrid/>
          <w:position w:val="0"/>
          <w:szCs w:val="24"/>
        </w:rPr>
      </w:pPr>
      <w:bookmarkStart w:id="72" w:name="_Toc231422899"/>
      <w:r w:rsidRPr="005933D5">
        <w:rPr>
          <w:snapToGrid/>
        </w:rPr>
        <w:t>3.6 Обеспечение безопасности</w:t>
      </w:r>
      <w:bookmarkEnd w:id="72"/>
    </w:p>
    <w:p w14:paraId="31A3294D" w14:textId="628015DD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Так как система работает с персональными данными сотрудников, при её разработке были учтены базовые требования к безопасности. В приложении используются стандартные механизмы Laravel для аутентификации, управления сессиями, защиты форм от CSRF-атак </w:t>
      </w:r>
      <w:r w:rsidR="00360A06" w:rsidRPr="00360A06">
        <w:rPr>
          <w:snapToGrid/>
          <w:position w:val="0"/>
          <w:sz w:val="28"/>
          <w:szCs w:val="24"/>
        </w:rPr>
        <w:t>в соответствии с рекомендациями OWASP Top 10 [13] и разграничения доступа по ролям</w:t>
      </w:r>
      <w:r w:rsidRPr="005933D5">
        <w:rPr>
          <w:snapToGrid/>
          <w:position w:val="0"/>
          <w:sz w:val="28"/>
          <w:szCs w:val="24"/>
        </w:rPr>
        <w:t>. Такой подход позволяет ограничить доступ к данным и операциям в соответствии с полномочиями пользователя.</w:t>
      </w:r>
    </w:p>
    <w:p w14:paraId="16792C7B" w14:textId="74F17D30" w:rsid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Дополнительным механизмом контроля выступает аудит действий, позволяющий фиксировать создание заявок, изменение их статусов, экспорт данных, операции управления пользователями и смену пароля. Это повышает прозрачность работы системы и облегчает контроль критически важных </w:t>
      </w:r>
      <w:r w:rsidRPr="005933D5">
        <w:rPr>
          <w:snapToGrid/>
          <w:position w:val="0"/>
          <w:sz w:val="28"/>
          <w:szCs w:val="24"/>
        </w:rPr>
        <w:lastRenderedPageBreak/>
        <w:t>действий.</w:t>
      </w:r>
    </w:p>
    <w:p w14:paraId="1AC96093" w14:textId="507832D5" w:rsidR="00252632" w:rsidRPr="005933D5" w:rsidRDefault="00252632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252632">
        <w:rPr>
          <w:snapToGrid/>
          <w:position w:val="0"/>
          <w:sz w:val="28"/>
          <w:szCs w:val="24"/>
        </w:rPr>
        <w:t>Система «Корпоративное такси» обрабатывает персональные данные сотрудников — ФИО, табельный номер, номер телефона, адрес подачи автомобиля, дата и время поездки — и поэтому подпадает под действие Федерального закона № 152-ФЗ «О персональных данных»</w:t>
      </w:r>
      <w:r w:rsidR="00FE245C" w:rsidRPr="00FE245C">
        <w:rPr>
          <w:snapToGrid/>
          <w:position w:val="0"/>
          <w:sz w:val="28"/>
          <w:szCs w:val="24"/>
        </w:rPr>
        <w:t xml:space="preserve"> [14]</w:t>
      </w:r>
      <w:r w:rsidRPr="00252632">
        <w:rPr>
          <w:snapToGrid/>
          <w:position w:val="0"/>
          <w:sz w:val="28"/>
          <w:szCs w:val="24"/>
        </w:rPr>
        <w:t>. Согласно статье 19 данного закона, оператор обязан принять технические и организационные меры, обеспечивающие защиту персональных данных от несанкционированного доступа, уничтожения, изменения или распространения.</w:t>
      </w:r>
    </w:p>
    <w:p w14:paraId="03139C50" w14:textId="0CEB59B3" w:rsidR="005933D5" w:rsidRPr="00285CA3" w:rsidRDefault="001B06F0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>Обеспечение безопасности системы строится на основе ролевой модели доступа, эффективного использования встроенных защитных механизмов веб-фреймворка Laravel, ведения сквозного журнала аудита операций</w:t>
      </w:r>
      <w:r w:rsidR="00360A06" w:rsidRPr="00360A06">
        <w:rPr>
          <w:snapToGrid/>
          <w:position w:val="0"/>
          <w:sz w:val="28"/>
          <w:szCs w:val="24"/>
        </w:rPr>
        <w:t xml:space="preserve"> в соответствии с требованиями ГОСТ Р 57580.1–2017 [15]</w:t>
      </w:r>
      <w:r w:rsidRPr="001B06F0">
        <w:rPr>
          <w:snapToGrid/>
          <w:position w:val="0"/>
          <w:sz w:val="28"/>
          <w:szCs w:val="24"/>
        </w:rPr>
        <w:t xml:space="preserve">, а также корректной настройки серверного окружения и сетевой инфраструктуры </w:t>
      </w:r>
      <w:r w:rsidR="005933D5" w:rsidRPr="005933D5">
        <w:rPr>
          <w:snapToGrid/>
          <w:position w:val="0"/>
          <w:sz w:val="28"/>
          <w:szCs w:val="24"/>
        </w:rPr>
        <w:t>.</w:t>
      </w:r>
    </w:p>
    <w:p w14:paraId="418C191E" w14:textId="08CADC49" w:rsidR="00285CA3" w:rsidRPr="00285CA3" w:rsidRDefault="00285CA3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>
        <w:rPr>
          <w:snapToGrid/>
          <w:position w:val="0"/>
          <w:sz w:val="28"/>
          <w:szCs w:val="24"/>
        </w:rPr>
        <w:t>Вывод по главе 3</w:t>
      </w:r>
    </w:p>
    <w:p w14:paraId="0CF6FB13" w14:textId="1F8A1EC4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В данной главе были рассмотрены основные аспекты разработки программного продукта «Корпоративное такси». Были описаны структура пользовательского интерфейса, механизмы авторизации и разграничения прав, реализация ключевых функций обработки заявок, организация взаимодействия с базой данных, а также вопросы развёртывания и базовой защиты данных.</w:t>
      </w:r>
    </w:p>
    <w:p w14:paraId="4F18CC2E" w14:textId="141A9D05" w:rsidR="00D556DA" w:rsidRPr="00CC6720" w:rsidRDefault="005933D5" w:rsidP="00ED6A23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Проведённая разработка показала, что созданное приложение обеспечивает автоматизацию основных операций внутреннего процесса заказа корпоративного такси: подачи заявки, её согласования, переноса в финальный слой и формирования выгрузки для перевозчика. Реализованный веб-интерфейс обеспечивает удобную работу пользователей разных ролей, а выбранная архитектура и организация данных создают основу для дальнейшего развития системы, включая добавление Telegram-бота и сервиса уведомлений как равноправных компонентов целевой модели.</w:t>
      </w:r>
    </w:p>
    <w:p w14:paraId="50A6C745" w14:textId="7A0EDDA7" w:rsidR="0071694F" w:rsidRPr="00730348" w:rsidRDefault="0071694F" w:rsidP="003F290A">
      <w:pPr>
        <w:pStyle w:val="1"/>
        <w:keepLines/>
        <w:spacing w:before="0"/>
      </w:pPr>
      <w:bookmarkStart w:id="73" w:name="_Toc231421414"/>
      <w:bookmarkStart w:id="74" w:name="_Toc231422900"/>
      <w:r w:rsidRPr="00730348">
        <w:lastRenderedPageBreak/>
        <w:t xml:space="preserve">4 </w:t>
      </w:r>
      <w:r w:rsidR="00252632">
        <w:t>Безопасность жизнедеятельности</w:t>
      </w:r>
      <w:bookmarkEnd w:id="73"/>
      <w:bookmarkEnd w:id="74"/>
    </w:p>
    <w:p w14:paraId="503D3934" w14:textId="27207297" w:rsidR="00CC6720" w:rsidRPr="00CC6720" w:rsidRDefault="00CC6720" w:rsidP="003F290A">
      <w:pPr>
        <w:pStyle w:val="2"/>
        <w:keepLines/>
        <w:rPr>
          <w:snapToGrid/>
        </w:rPr>
      </w:pPr>
      <w:bookmarkStart w:id="75" w:name="_Toc231422901"/>
      <w:r w:rsidRPr="00CC6720">
        <w:rPr>
          <w:snapToGrid/>
        </w:rPr>
        <w:t xml:space="preserve">4.1 </w:t>
      </w:r>
      <w:r w:rsidR="00834DC3" w:rsidRPr="00834DC3">
        <w:rPr>
          <w:snapToGrid/>
        </w:rPr>
        <w:t>Нормативно-правовая база охраны труда в офисных организациях</w:t>
      </w:r>
      <w:bookmarkEnd w:id="75"/>
    </w:p>
    <w:p w14:paraId="16697886" w14:textId="145B300D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Обеспечение безопасных условий труда является одной из ключевых обязанностей работодателя, закреплённой в Трудовом кодексе Российской Федерации. Статья 214 ТК РФ обязывает работодателя обеспечивать безопасные условия и охрану труда, в том числе проводить инструктажи по охране труда, организовывать специальную оценку условий труда, а также обеспечивать работников необходимыми средствами защиты [</w:t>
      </w:r>
      <w:r w:rsidR="00A12AA1" w:rsidRPr="00A12AA1">
        <w:rPr>
          <w:sz w:val="28"/>
          <w:szCs w:val="28"/>
        </w:rPr>
        <w:t>16</w:t>
      </w:r>
      <w:r w:rsidRPr="00834DC3">
        <w:rPr>
          <w:sz w:val="28"/>
          <w:szCs w:val="28"/>
        </w:rPr>
        <w:t>].</w:t>
      </w:r>
    </w:p>
    <w:p w14:paraId="5354A1B8" w14:textId="60C13FA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Основным санитарно-эпидемиологическим документом, регулирующим условия труда в организациях, является СП 2.2.3670–20 «Санитарно-эпидемиологические требования к условиям труда» [</w:t>
      </w:r>
      <w:r w:rsidR="00A12AA1" w:rsidRPr="00A12AA1">
        <w:rPr>
          <w:sz w:val="28"/>
          <w:szCs w:val="28"/>
        </w:rPr>
        <w:t>17</w:t>
      </w:r>
      <w:r w:rsidRPr="00834DC3">
        <w:rPr>
          <w:sz w:val="28"/>
          <w:szCs w:val="28"/>
        </w:rPr>
        <w:t>]. Данный документ устанавливает требования к производственным помещениям, микроклимату, освещению, уровню шума и вибрации, а также к режиму труда и отдыха работников. Для работников, занятых в офисных помещениях и выполняющих работу за персональным компьютером, дополнительно применяются нормы СанПиН 1.2.3685–21 «Гигиенические нормативы и требования к обеспечению безопасности и (или) безвредности для человека факторов среды обитания» [</w:t>
      </w:r>
      <w:r w:rsidR="00A12AA1" w:rsidRPr="00A12AA1">
        <w:rPr>
          <w:sz w:val="28"/>
          <w:szCs w:val="28"/>
        </w:rPr>
        <w:t>18</w:t>
      </w:r>
      <w:r w:rsidRPr="00834DC3">
        <w:rPr>
          <w:sz w:val="28"/>
          <w:szCs w:val="28"/>
        </w:rPr>
        <w:t>].</w:t>
      </w:r>
    </w:p>
    <w:p w14:paraId="60BC2D60" w14:textId="0D34DD66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Работа в отделе дистанционного клиентского обслуживания ПАО «ВТБ» относится к офисному труду с постоянным использованием персонального компьютера. Характер деятельности предполагает длительное нахождение в положении сидя, работу с экраном монитора, выполнение однотипных операций ввода данных, а также работу в режиме многозадачности при обработке клиентских обращений. Данные факторы формируют специфические риски для здоровья работников, требующие системного соблюдения санитарных норм и правил организации рабочего места.</w:t>
      </w:r>
    </w:p>
    <w:p w14:paraId="2E25A8F9" w14:textId="7578E7B8" w:rsidR="00CC6720" w:rsidRPr="00CC6720" w:rsidRDefault="00CC6720" w:rsidP="00D256E0">
      <w:pPr>
        <w:pStyle w:val="2"/>
        <w:keepLines/>
        <w:rPr>
          <w:snapToGrid/>
        </w:rPr>
      </w:pPr>
      <w:bookmarkStart w:id="76" w:name="_Toc231422902"/>
      <w:r w:rsidRPr="00CC6720">
        <w:rPr>
          <w:snapToGrid/>
        </w:rPr>
        <w:lastRenderedPageBreak/>
        <w:t xml:space="preserve">4.2 </w:t>
      </w:r>
      <w:r w:rsidR="00834DC3" w:rsidRPr="00834DC3">
        <w:rPr>
          <w:snapToGrid/>
        </w:rPr>
        <w:t>Санитарно-гигиенические требования к офисным рабочим местам</w:t>
      </w:r>
      <w:bookmarkEnd w:id="76"/>
    </w:p>
    <w:p w14:paraId="444D742F" w14:textId="39B14E51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Организация рабочего места сотрудника, использующего персональный компьютер, должна соответствовать требованиям ГОСТ 12.2.032–78 «Рабочее место при выполнении работ сидя. Общие эргономические требования» [</w:t>
      </w:r>
      <w:r w:rsidR="00A12AA1" w:rsidRPr="006A056C">
        <w:rPr>
          <w:sz w:val="28"/>
          <w:szCs w:val="28"/>
        </w:rPr>
        <w:t>19</w:t>
      </w:r>
      <w:r w:rsidRPr="00834DC3">
        <w:rPr>
          <w:sz w:val="28"/>
          <w:szCs w:val="28"/>
        </w:rPr>
        <w:t>] и ГОСТ Р 50923–96 «Дисплеи. Рабочее место оператора. Общие эргономические требования и требования к производственной среде» [</w:t>
      </w:r>
      <w:r w:rsidR="00A12AA1" w:rsidRPr="00A12AA1">
        <w:rPr>
          <w:sz w:val="28"/>
          <w:szCs w:val="28"/>
        </w:rPr>
        <w:t>20</w:t>
      </w:r>
      <w:r w:rsidRPr="00834DC3">
        <w:rPr>
          <w:sz w:val="28"/>
          <w:szCs w:val="28"/>
        </w:rPr>
        <w:t>]</w:t>
      </w:r>
      <w:r w:rsidR="001514A6" w:rsidRPr="001514A6">
        <w:rPr>
          <w:sz w:val="28"/>
          <w:szCs w:val="28"/>
        </w:rPr>
        <w:t xml:space="preserve"> и ГОСТ Р ИСО 9241-11–2018 [</w:t>
      </w:r>
      <w:r w:rsidR="00A12AA1" w:rsidRPr="00A12AA1">
        <w:rPr>
          <w:sz w:val="28"/>
          <w:szCs w:val="28"/>
        </w:rPr>
        <w:t>21</w:t>
      </w:r>
      <w:r w:rsidR="001514A6" w:rsidRPr="001514A6">
        <w:rPr>
          <w:sz w:val="28"/>
          <w:szCs w:val="28"/>
        </w:rPr>
        <w:t>]</w:t>
      </w:r>
      <w:r w:rsidRPr="00834DC3">
        <w:rPr>
          <w:sz w:val="28"/>
          <w:szCs w:val="28"/>
        </w:rPr>
        <w:t>.</w:t>
      </w:r>
    </w:p>
    <w:p w14:paraId="3ED2E068" w14:textId="40E1A7EE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Рабочее место должно обеспечивать удобное и устойчивое положение тела. Высота рабочей поверхности стола должна составлять 680–800 мм в зависимости от роста работника. Кресло должно быть регулируемым по высоте и углу наклона спинки, обеспечивать поддержку поясничного отдела позвоночника. Ступни ног при работе должны опираться на пол или подставку. Расстояние от глаз до экрана монитора должно составлять не менее 500–700 мм.</w:t>
      </w:r>
    </w:p>
    <w:p w14:paraId="5018961B" w14:textId="36F06F11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Освещённость рабочих поверхностей в офисных помещениях должна составлять не менее 300–500 лк (люкс) при общем освещении. Источники искусственного света не должны создавать бликов на поверхности экрана монитора. Рекомендуется использовать боковое освещение с левой стороны от рабочего места. Коэффициент пульсации освещённости не должен превышать 15%.</w:t>
      </w:r>
    </w:p>
    <w:p w14:paraId="66A3255A" w14:textId="2AB8691C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Параметры микроклимата в офисных помещениях регламентируются ГОСТ 12.1.005–88 [</w:t>
      </w:r>
      <w:r w:rsidR="00A12AA1" w:rsidRPr="00A12AA1">
        <w:rPr>
          <w:sz w:val="28"/>
          <w:szCs w:val="28"/>
        </w:rPr>
        <w:t>22</w:t>
      </w:r>
      <w:r w:rsidRPr="00834DC3">
        <w:rPr>
          <w:sz w:val="28"/>
          <w:szCs w:val="28"/>
        </w:rPr>
        <w:t>] и СП 2.2.3670–20. В тёплый период года температура воздуха должна поддерживаться в диапазоне 23–25°С, в холодный — 22–24°С. Относительная влажность воздуха должна составлять 40–60%, скорость движения воздуха — не более 0,1–0,2 м/с. Работодатель обязан обеспечивать вентиляцию помещений и при необходимости — кондиционирование воздуха в летнее время.</w:t>
      </w:r>
    </w:p>
    <w:p w14:paraId="4E1E1FAC" w14:textId="0582A386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lastRenderedPageBreak/>
        <w:t>Уровень шума на рабочих местах, где выполняются умственный труд и операции с высокой концентрацией внимания, не должен превышать 55 дБА согласно требованиям СП 2.2.3670–20. При расположении офисов в зданиях вблизи транспортных магистралей или производственных объектов необходимо применять дополнительные меры звукоизоляции.</w:t>
      </w:r>
    </w:p>
    <w:p w14:paraId="74B1F228" w14:textId="160BDE0E" w:rsidR="00CC6720" w:rsidRPr="00CC6720" w:rsidRDefault="00CC6720" w:rsidP="003A4E51">
      <w:pPr>
        <w:pStyle w:val="2"/>
        <w:rPr>
          <w:snapToGrid/>
        </w:rPr>
      </w:pPr>
      <w:bookmarkStart w:id="77" w:name="_Toc231422903"/>
      <w:r w:rsidRPr="00CC6720">
        <w:rPr>
          <w:snapToGrid/>
        </w:rPr>
        <w:t xml:space="preserve">4.3 </w:t>
      </w:r>
      <w:r w:rsidR="00834DC3">
        <w:rPr>
          <w:snapToGrid/>
        </w:rPr>
        <w:t>Р</w:t>
      </w:r>
      <w:r w:rsidR="00834DC3" w:rsidRPr="00834DC3">
        <w:rPr>
          <w:snapToGrid/>
        </w:rPr>
        <w:t>ежим труда и отдыха при работе с персональным компьютером</w:t>
      </w:r>
      <w:bookmarkEnd w:id="77"/>
    </w:p>
    <w:p w14:paraId="230E1F67" w14:textId="3DF49FBA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Длительная работа за персональным компьютером является одним из ведущих факторов профессионального утомления. Основными причинами утомления при работе с ПК являются статическая нагрузка на мышцы шейно-плечевого пояса и поясничного отдела позвоночника, повышенная нагрузка на органы зрения, монотонность выполняемых операций, а также психоэмоциональное напряжение при обработке большого объёма информации.</w:t>
      </w:r>
    </w:p>
    <w:p w14:paraId="3874F0F2" w14:textId="331168F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В соответствии с рекомендациями СанПиН 1.2.3685–21 суммарное время непосредственной работы с персональным компьютером не должно превышать 6 часов в смену. При этом через каждые 45–60 минут непрерывной работы необходим перерыв не менее 10–15 минут. Во время перерывов рекомендуется проводить гимнастику для глаз и упражнения для снятия мышечного напряжения.</w:t>
      </w:r>
    </w:p>
    <w:p w14:paraId="7F38B7D1" w14:textId="6CA06DCC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Для профилактики зрительного утомления рекомендуется использовать правило «20-20-20»: каждые 20 минут работы с экраном — 20 секунд смотреть на объект, удалённый на 20 футов (около 6 метров). Монитор должен располагаться ниже горизонтальной линии взгляда на 10–20° для снижения нагрузки на аккомодационный аппарат глаза. Яркость и контрастность экрана следует настраивать с учётом освещённости помещения.</w:t>
      </w:r>
    </w:p>
    <w:p w14:paraId="1D7E1C52" w14:textId="591FC690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 xml:space="preserve">Для работников, занятых обработкой значительного объёма информации, важно также соблюдение организационных мер: чередование задач с различной степенью интенсивности, разграничение рабочего времени по видам деятельности, недопущение систематических переработок. </w:t>
      </w:r>
      <w:r w:rsidRPr="00834DC3">
        <w:rPr>
          <w:sz w:val="28"/>
          <w:szCs w:val="28"/>
        </w:rPr>
        <w:lastRenderedPageBreak/>
        <w:t>Работодатель обязан обеспечивать соблюдение режима рабочего времени и времени отдыха в соответствии с требованиями трудового законодательства</w:t>
      </w:r>
      <w:r w:rsidR="00CC6720" w:rsidRPr="00CC6720">
        <w:rPr>
          <w:sz w:val="28"/>
          <w:szCs w:val="28"/>
        </w:rPr>
        <w:t>.</w:t>
      </w:r>
    </w:p>
    <w:p w14:paraId="0A1149F0" w14:textId="2A6F09DD" w:rsidR="00CC6720" w:rsidRPr="00CC6720" w:rsidRDefault="00CC6720" w:rsidP="003A4E51">
      <w:pPr>
        <w:pStyle w:val="2"/>
        <w:rPr>
          <w:snapToGrid/>
        </w:rPr>
      </w:pPr>
      <w:bookmarkStart w:id="78" w:name="_Toc231422904"/>
      <w:r w:rsidRPr="00CC6720">
        <w:rPr>
          <w:snapToGrid/>
        </w:rPr>
        <w:t xml:space="preserve">4.4 </w:t>
      </w:r>
      <w:r w:rsidR="00834DC3" w:rsidRPr="00834DC3">
        <w:rPr>
          <w:snapToGrid/>
        </w:rPr>
        <w:t>Эргономические требования к организации рабочего места</w:t>
      </w:r>
      <w:bookmarkEnd w:id="78"/>
    </w:p>
    <w:p w14:paraId="66919C3C" w14:textId="0F2ADDD0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Эргономика рабочего места определяет степень соответствия рабочей среды физиологическим и психологическим характеристикам человека. Правильно организованное рабочее место снижает утомляемость, уменьшает вероятность ошибок и снижает риск профессиональных заболеваний опорно-двигательного аппарата и органов зрения.</w:t>
      </w:r>
    </w:p>
    <w:p w14:paraId="2026EBBB" w14:textId="1278E36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Требования к эргономике рабочих мест операторов компьютеров регламентируются ГОСТ Р 50948–2001 «Средства отображения информации индивидуального пользования. Общие эргономические требования и требования безопасности» [</w:t>
      </w:r>
      <w:r w:rsidR="00A12AA1" w:rsidRPr="00A12AA1">
        <w:rPr>
          <w:sz w:val="28"/>
          <w:szCs w:val="28"/>
        </w:rPr>
        <w:t>23</w:t>
      </w:r>
      <w:r w:rsidRPr="00834DC3">
        <w:rPr>
          <w:sz w:val="28"/>
          <w:szCs w:val="28"/>
        </w:rPr>
        <w:t>], а также международными стандартами серии ГОСТ Р ИСО 9241, устанавливающими принципы человеко-ориентированного проектирования рабочих мест и программных интерфейсов.</w:t>
      </w:r>
    </w:p>
    <w:p w14:paraId="38441A29" w14:textId="453E16D9" w:rsid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Согласно ГОСТ Р ИСО 9241-210–2016 «Эргономика взаимодействия человек-система. Часть 210. Человеко-ориентированное проектирование интерактивных систем» [</w:t>
      </w:r>
      <w:r w:rsidR="00A12AA1" w:rsidRPr="00A12AA1">
        <w:rPr>
          <w:sz w:val="28"/>
          <w:szCs w:val="28"/>
        </w:rPr>
        <w:t>24</w:t>
      </w:r>
      <w:r w:rsidRPr="00834DC3">
        <w:rPr>
          <w:sz w:val="28"/>
          <w:szCs w:val="28"/>
        </w:rPr>
        <w:t>], рабочее место и используемое программное обеспечение должны проектироваться с учётом реальных задач, возможностей и ограничений пользователя. Это предполагает минимизацию когнитивной нагрузки, обеспечение предсказуемого поведения системы, понятную обратную связь по результатам действий и логичную организацию информационного пространства.</w:t>
      </w:r>
    </w:p>
    <w:p w14:paraId="70391A57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Рабочее место оператора должно обеспечивать:</w:t>
      </w:r>
    </w:p>
    <w:p w14:paraId="59B469D3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1. Возможность регулировки высоты рабочей поверхности и кресла в соответствии с антропометрическими данными работника.</w:t>
      </w:r>
    </w:p>
    <w:p w14:paraId="794CA4FB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2. Размещение монитора в зоне оптимального обзора на расстоянии 500–700 мм от глаз.</w:t>
      </w:r>
    </w:p>
    <w:p w14:paraId="0C622F84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3. Отсутствие бликов и переотражений на поверхности экрана.</w:t>
      </w:r>
    </w:p>
    <w:p w14:paraId="2DC59805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lastRenderedPageBreak/>
        <w:t>4. Достаточное пространство для размещения периферийных устройств (клавиатура, мышь, телефон) в зоне досягаемости рук без необходимости наклона корпуса.</w:t>
      </w:r>
    </w:p>
    <w:p w14:paraId="3EE850AF" w14:textId="716C1C4B" w:rsidR="00FE245C" w:rsidRPr="00BC369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5. Возможность поддерживать рациональную рабочую позу с опорой на спинку кресла и ступнями на полу или подставке.</w:t>
      </w:r>
    </w:p>
    <w:p w14:paraId="27AC5A68" w14:textId="038F10CA" w:rsidR="00CC6720" w:rsidRPr="00CC6720" w:rsidRDefault="00CC6720" w:rsidP="003A4E51">
      <w:pPr>
        <w:pStyle w:val="2"/>
        <w:rPr>
          <w:snapToGrid/>
        </w:rPr>
      </w:pPr>
      <w:bookmarkStart w:id="79" w:name="_Toc231422905"/>
      <w:r w:rsidRPr="00CC6720">
        <w:rPr>
          <w:snapToGrid/>
        </w:rPr>
        <w:t xml:space="preserve">4.5 </w:t>
      </w:r>
      <w:r w:rsidR="00834DC3" w:rsidRPr="00834DC3">
        <w:rPr>
          <w:snapToGrid/>
        </w:rPr>
        <w:t>Требования к помещениям и производственной среде</w:t>
      </w:r>
      <w:bookmarkEnd w:id="79"/>
    </w:p>
    <w:p w14:paraId="3497D50F" w14:textId="60E9641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Офисные помещения, в которых расположены рабочие места с персональными компьютерами, должны соответствовать требованиям строительных норм и правил, санитарно-эпидемиологическим нормам, а также требованиям пожарной безопасности.</w:t>
      </w:r>
    </w:p>
    <w:p w14:paraId="7CA17077" w14:textId="4F05B0C8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Площадь на одно рабочее место с персональным компьютером должна составлять не менее 4,5 м² при оснащении жидкокристаллическим монитором. Высота потолков в помещении должна быть не менее 2,5 м. Помещения должны иметь естественное и искусственное освещение, соответствующее нормам СП 52.13330.2016 «Естественное и искусственное освещение»</w:t>
      </w:r>
      <w:r w:rsidR="00360A06" w:rsidRPr="00360A06">
        <w:rPr>
          <w:sz w:val="28"/>
          <w:szCs w:val="28"/>
        </w:rPr>
        <w:t xml:space="preserve"> [25]</w:t>
      </w:r>
      <w:r w:rsidRPr="00834DC3">
        <w:rPr>
          <w:sz w:val="28"/>
          <w:szCs w:val="28"/>
        </w:rPr>
        <w:t>.</w:t>
      </w:r>
    </w:p>
    <w:p w14:paraId="2120DEF0" w14:textId="5F18F5B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Электробезопасность рабочих мест обеспечивается правильным заземлением оборудования, использованием сетевых фильтров и источников бесперебойного питания, а также проведением периодических проверок технического состояния электрооборудования. Работники не должны подключать или отключать оборудование под напряжением, а также использовать неисправные электроприборы.</w:t>
      </w:r>
    </w:p>
    <w:p w14:paraId="5FCF73D0" w14:textId="2187501C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Для обеспечения пожарной безопасности офисные помещения оснащаются автоматической пожарной сигнализацией и первичными средствами пожаротушения. Работники проходят инструктаж по пожарной безопасности и ознакомляются с планом эвакуации. Проходы и эвакуационные выходы должны быть свободны от посторонних предметов</w:t>
      </w:r>
      <w:r w:rsidR="00CC6720" w:rsidRPr="00CC6720">
        <w:rPr>
          <w:sz w:val="28"/>
          <w:szCs w:val="28"/>
        </w:rPr>
        <w:t>.</w:t>
      </w:r>
    </w:p>
    <w:p w14:paraId="349ACFC7" w14:textId="32FBCBB0" w:rsidR="00CC6720" w:rsidRPr="00CC6720" w:rsidRDefault="00CC6720" w:rsidP="00D256E0">
      <w:pPr>
        <w:pStyle w:val="2"/>
        <w:keepLines/>
        <w:rPr>
          <w:snapToGrid/>
        </w:rPr>
      </w:pPr>
      <w:bookmarkStart w:id="80" w:name="_Toc231422906"/>
      <w:r w:rsidRPr="00CC6720">
        <w:rPr>
          <w:snapToGrid/>
        </w:rPr>
        <w:lastRenderedPageBreak/>
        <w:t xml:space="preserve">4.6 </w:t>
      </w:r>
      <w:r w:rsidR="00834DC3" w:rsidRPr="00834DC3">
        <w:rPr>
          <w:snapToGrid/>
        </w:rPr>
        <w:t>Оценка условий труда и профилактика профессиональных заболеваний</w:t>
      </w:r>
      <w:bookmarkEnd w:id="80"/>
    </w:p>
    <w:p w14:paraId="571333C4" w14:textId="26BF6B00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Специальная оценка условий труда (СОУТ) проводится в соответствии с Федеральным законом № 426-ФЗ «О специальной оценке условий труда» [</w:t>
      </w:r>
      <w:r w:rsidR="00D566E1" w:rsidRPr="00D566E1">
        <w:rPr>
          <w:sz w:val="28"/>
          <w:szCs w:val="28"/>
        </w:rPr>
        <w:t>26</w:t>
      </w:r>
      <w:r w:rsidRPr="00834DC3">
        <w:rPr>
          <w:sz w:val="28"/>
          <w:szCs w:val="28"/>
        </w:rPr>
        <w:t>]. Целью СОУТ является идентификация вредных и опасных производственных факторов на рабочих местах, оценка уровня их воздействия на работников и установление класса условий труда. По результатам оценки принимаются меры по снижению выявленных рисков.</w:t>
      </w:r>
    </w:p>
    <w:p w14:paraId="55F9D324" w14:textId="28616584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Для работников, занятых офисным трудом с использованием персональных компьютеров, основными факторами, подлежащими оценке, являются: параметры микроклимата, уровень освещённости, уровень шума, напряжённость трудового процесса (эмоциональная и интеллектуальная нагрузка), а также тяжесть трудового процесса (статическая нагрузка).</w:t>
      </w:r>
    </w:p>
    <w:p w14:paraId="6C25EEAE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Профилактика профессиональных заболеваний включает следующий комплекс мер:</w:t>
      </w:r>
    </w:p>
    <w:p w14:paraId="06428AEA" w14:textId="1878AF1A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1. Организацию регулярных медицинских осмотров работников в соответствии с Приказом Минздрава России № 29н</w:t>
      </w:r>
      <w:r w:rsidR="001514A6">
        <w:rPr>
          <w:sz w:val="28"/>
          <w:szCs w:val="28"/>
        </w:rPr>
        <w:t xml:space="preserve"> </w:t>
      </w:r>
      <w:r w:rsidR="001514A6" w:rsidRPr="001514A6">
        <w:rPr>
          <w:sz w:val="28"/>
          <w:szCs w:val="28"/>
        </w:rPr>
        <w:t>[</w:t>
      </w:r>
      <w:r w:rsidR="00D566E1" w:rsidRPr="00D566E1">
        <w:rPr>
          <w:sz w:val="28"/>
          <w:szCs w:val="28"/>
        </w:rPr>
        <w:t>2</w:t>
      </w:r>
      <w:r w:rsidR="001514A6" w:rsidRPr="001514A6">
        <w:rPr>
          <w:sz w:val="28"/>
          <w:szCs w:val="28"/>
        </w:rPr>
        <w:t>7]</w:t>
      </w:r>
      <w:r w:rsidRPr="00834DC3">
        <w:rPr>
          <w:sz w:val="28"/>
          <w:szCs w:val="28"/>
        </w:rPr>
        <w:t>.</w:t>
      </w:r>
    </w:p>
    <w:p w14:paraId="41D7F6AB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2. Проведение инструктажей по охране труда при приёме на работу и периодически в процессе трудовой деятельности.</w:t>
      </w:r>
    </w:p>
    <w:p w14:paraId="151ED8CA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3. Обеспечение работников необходимыми средствами индивидуальной защиты (при наличии соответствующих факторов воздействия).</w:t>
      </w:r>
    </w:p>
    <w:p w14:paraId="5B6F689D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4. Организацию производственной гимнастики и комплексов упражнений для профилактики статических нагрузок.</w:t>
      </w:r>
    </w:p>
    <w:p w14:paraId="5D148A94" w14:textId="7B41DA52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5. Обеспечение психологической разгрузки и снижения стрессовой нагрузки посредством организации полноценного обеденного перерыва и создания комфортной рабочей атмосферы.</w:t>
      </w:r>
      <w:r w:rsidR="00CC6720" w:rsidRPr="00CC6720">
        <w:rPr>
          <w:sz w:val="28"/>
          <w:szCs w:val="28"/>
        </w:rPr>
        <w:t xml:space="preserve"> </w:t>
      </w:r>
    </w:p>
    <w:p w14:paraId="78152568" w14:textId="77777777" w:rsidR="00CC6720" w:rsidRPr="00CC6720" w:rsidRDefault="00CC6720" w:rsidP="003A4E51">
      <w:pPr>
        <w:pStyle w:val="1"/>
        <w:spacing w:before="0"/>
        <w:rPr>
          <w:snapToGrid/>
        </w:rPr>
      </w:pPr>
      <w:bookmarkStart w:id="81" w:name="_Toc231422907"/>
      <w:r w:rsidRPr="00CC6720">
        <w:rPr>
          <w:snapToGrid/>
        </w:rPr>
        <w:t>Вывод</w:t>
      </w:r>
      <w:bookmarkEnd w:id="81"/>
    </w:p>
    <w:p w14:paraId="26B0F52A" w14:textId="02357542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 xml:space="preserve">В данной главе рассмотрены основные требования безопасности жизнедеятельности применительно к офисным рабочим местам сотрудников, </w:t>
      </w:r>
      <w:r w:rsidRPr="00834DC3">
        <w:rPr>
          <w:sz w:val="28"/>
          <w:szCs w:val="28"/>
        </w:rPr>
        <w:lastRenderedPageBreak/>
        <w:t>занятых обработкой информации с использованием персональных компьютеров. Условия труда в офисных организациях регулируются широким кругом нормативных документов: Трудовым кодексом РФ, санитарными правилами и нормами, государственными стандартами в области эргономики и охраны труда.</w:t>
      </w:r>
    </w:p>
    <w:p w14:paraId="4DC1B18F" w14:textId="54F40C04" w:rsidR="00FE245C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Основными факторами риска при офисной работе с ПК являются зрительная нагрузка, статическое мышечное напряжение, когнитивная нагрузка и психоэмоциональное утомление. Снижение данных рисков достигается за счёт правильной организации рабочего места, соблюдения норм освещённости и микроклимата, соблюдения режима труда и отдыха, проведения инструктажей и медицинских осмотров. Выполнение установленных нормативных требований является обязательным условием обеспечения безопасных и комфортных условий труда в организации</w:t>
      </w:r>
      <w:r w:rsidR="00CC6720" w:rsidRPr="00CC6720">
        <w:rPr>
          <w:sz w:val="28"/>
          <w:szCs w:val="28"/>
        </w:rPr>
        <w:t>.</w:t>
      </w:r>
      <w:bookmarkEnd w:id="60"/>
    </w:p>
    <w:p w14:paraId="431D4530" w14:textId="10AF847A" w:rsidR="008375DA" w:rsidRPr="00BC3693" w:rsidRDefault="00FE245C" w:rsidP="00FE245C">
      <w:pPr>
        <w:suppressAutoHyphens w:val="0"/>
        <w:ind w:leftChars="0" w:left="80" w:firstLineChars="0" w:firstLine="280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sz w:val="28"/>
          <w:szCs w:val="28"/>
        </w:rPr>
        <w:br w:type="page"/>
      </w:r>
    </w:p>
    <w:p w14:paraId="04F301F3" w14:textId="5B154517" w:rsidR="00895FB6" w:rsidRPr="00730348" w:rsidRDefault="003C67CF" w:rsidP="003F290A">
      <w:pPr>
        <w:pStyle w:val="1"/>
        <w:spacing w:before="0"/>
        <w:jc w:val="center"/>
      </w:pPr>
      <w:bookmarkStart w:id="82" w:name="_Toc231421415"/>
      <w:bookmarkStart w:id="83" w:name="_Toc231422908"/>
      <w:r w:rsidRPr="00730348">
        <w:lastRenderedPageBreak/>
        <w:t>З</w:t>
      </w:r>
      <w:bookmarkEnd w:id="82"/>
      <w:bookmarkEnd w:id="83"/>
      <w:r w:rsidR="006A056C">
        <w:t>АКЛЮЧЕНИЕ</w:t>
      </w:r>
    </w:p>
    <w:p w14:paraId="2E23C435" w14:textId="7B16D5A6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ходе выполнения выпускной квалификационной работы был разработан прототип системы автоматизации заказа корпоративного такси для сотрудников отдела дистанционного клиентского обслуживания ПАО «ВТБ» в г. Новосибирске. Работа была направлена на решение проблемы ручной и фрагментированной обработки заявок, при которой сотрудники передают информацию через разные каналы связи, а руководитель вынужден вручную собирать, проверять, корректировать и переносить данные в итоговый файл для перевозчика.</w:t>
      </w:r>
    </w:p>
    <w:p w14:paraId="62501281" w14:textId="024CF6C8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первой главе был проведён аналитический обзор предметной области. Были определены основные стейкхолдеры проекта: сотрудники отдела ДКО, руководители подразделений, департамент колл-центра ВТБ и администратор системы. Для каждой группы были выявлены ключевые потребности и проблемы. Сотрудникам необходим простой и понятный способ подачи заявок и отслеживания их статуса. Руководителям требуется единый интерфейс для обработки обращений, согласования, редактирования и формирования итоговой выгрузки. Для бизнес-заказчика важны прозрачность процесса, снижение ручной нагрузки и повышение управляемости. Для администратора значимы стабильность, аудит и контроль доступа.</w:t>
      </w:r>
    </w:p>
    <w:p w14:paraId="34E2D819" w14:textId="77777777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Также в первой главе были рассмотрены существующие решения: внешние сервисы заказа такси, CRM-системы, системы электронного документооборота и локальные решения на основе табличных процессоров. Анализ показал, что ни один из этих подходов полностью не решает задачу автоматизации внутреннего цикла сбора, проверки, согласования и подготовки заявок до передачи данных перевозчику. Это подтвердило необходимость разработки специализированного приложения, ориентированного именно на внутренний процесс обработки транспортных заявок.</w:t>
      </w:r>
    </w:p>
    <w:p w14:paraId="7D890CDF" w14:textId="77777777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</w:p>
    <w:p w14:paraId="112ABC14" w14:textId="247A48F0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lastRenderedPageBreak/>
        <w:t>Во второй главе была описана архитектура и логика проектирования приложения. Система построена как модульный монолит на базе Laravel с серверно-рендеримым веб-интерфейсом, централизованной бизнес-логикой и реляционной базой данных MySQL. В архитектуре предусмотрена ролевая модель доступа: Employee, Manager и Admin. Основной бизнес-процесс реализован через двухэтапную обработку заявок: сначала обращение сохраняется в буферном слое temp_requests, затем после согласования переносится в финальный слой requests, который используется для формирования CSV-выгрузки.</w:t>
      </w:r>
    </w:p>
    <w:p w14:paraId="109CA572" w14:textId="756450BD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главе также была рассмотрена целевая модель взаимодействия компонентов. В текущей версии прототипа реализован веб-интерфейс, а Telegram-бот и сервис уведомлений рассматриваются как направления дальнейшего развития. При этом в целевой архитектуре веб-интерфейс и бот должны выступать как равноправные клиентские каналы для сотрудников, руководителей и администраторов, работающие с одной серверной логикой и единой базой данных.</w:t>
      </w:r>
    </w:p>
    <w:p w14:paraId="3030E6F4" w14:textId="6DE4B6BE" w:rsidR="008375DA" w:rsidRPr="00BC3693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третьей главе были описаны этапы разработки программного продукта. Был реализован веб-интерфейс для основных ролей пользователей. Сотрудник получил возможность создавать заявки, просматривать текущие обращения, отменять заявки в статусе ожидания и управлять быстрыми адресами. Руководитель получил инструменты для работы с очередью согласования, одобрения и отклонения заявок, массовой обработки, переноса одобренных записей в финальный слой, редактирования итоговых данных и формирования CSV-файла для перевозчика. Администратор получил расширенные возможности управления пользователями, приглашениями и просмотром аудита действий.</w:t>
      </w:r>
    </w:p>
    <w:p w14:paraId="59F90FC3" w14:textId="734B0364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 xml:space="preserve">Отдельное внимание было уделено реализации авторизации, разграничению прав доступа и организации хранения данных. В системе используются стандартные механизмы Laravel, включая сессионную </w:t>
      </w:r>
      <w:r w:rsidRPr="008375DA">
        <w:rPr>
          <w:snapToGrid/>
          <w:position w:val="0"/>
          <w:sz w:val="28"/>
          <w:szCs w:val="24"/>
        </w:rPr>
        <w:lastRenderedPageBreak/>
        <w:t>аутентификацию, middleware для проверки ролей, защиту форм от CSRF и аудит значимых действий. База данных MySQL содержит основные сущности проекта: пользователей, приглашения, буферные заявки, финальные заявки, журнал аудита, историю адресов и инфраструктурные записи для будущего механизма уведомлений.</w:t>
      </w:r>
    </w:p>
    <w:p w14:paraId="7036794D" w14:textId="37C9B0B7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рамках разработки также были выполнены работы по размещению приложения в серверной среде: настройка хостинга, домена, SSL-сертификата, прав доступа к каталогу storage, сессий, логов и регламентных задач. Это позволило довести прототип не только до уровня программной реализации, но и до состояния, пригодного для практического развёртывания и демонстрации.</w:t>
      </w:r>
    </w:p>
    <w:p w14:paraId="2C4104F6" w14:textId="40773219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четвёртой главе были рассмотрены вопросы комплексной безопасности в сфере финансового обслуживания. Основной акцент был сделан на санитарно-гигиенических аспектах офисной работы, эргономике пользовательского интерфейса, снижении зрительной и когнитивной нагрузки, а также базовой защите персональных данных. Разработанная система способствует улучшению условий труда за счёт сокращения количества ручных операций, уменьшения числа переключений между разными каналами коммуникации и предоставления пользователям единого понятного интерфейса.</w:t>
      </w:r>
    </w:p>
    <w:p w14:paraId="16A4F512" w14:textId="2D055413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Таким образом, цель выпускной квалификационной работы была достигнута: разработан прототип приложения для автоматизации внутреннего процесса заказа корпоративного такси. Созданное решение обеспечивает централизованный сбор заявок, их согласование, хранение, аудит и формирование итоговой выгрузки для перевозчика. Практическая значимость проекта заключается в снижении ручной нагрузки на руководителя, уменьшении риска ошибок и потери информации, повышении прозрачности процесса и создании основы для дальнейшего развития системы.</w:t>
      </w:r>
    </w:p>
    <w:p w14:paraId="62C6E6C5" w14:textId="615F3267" w:rsid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 xml:space="preserve">В дальнейшем проект может быть расширен за счёт внедрения полноценного сервиса уведомлений, развития аналитической отчётности, </w:t>
      </w:r>
      <w:r w:rsidRPr="008375DA">
        <w:rPr>
          <w:snapToGrid/>
          <w:position w:val="0"/>
          <w:sz w:val="28"/>
          <w:szCs w:val="24"/>
        </w:rPr>
        <w:lastRenderedPageBreak/>
        <w:t>расширения механизмов безопасности и адаптации архитектуры для автоматизации других внутренних сервисных процессов организации.</w:t>
      </w:r>
    </w:p>
    <w:p w14:paraId="463C36C8" w14:textId="7461B46B" w:rsidR="003342E5" w:rsidRPr="003523F6" w:rsidRDefault="008375DA" w:rsidP="003523F6">
      <w:pPr>
        <w:suppressAutoHyphens w:val="0"/>
        <w:ind w:leftChars="0" w:left="80" w:firstLineChars="0" w:firstLine="280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>
        <w:rPr>
          <w:snapToGrid/>
          <w:position w:val="0"/>
          <w:sz w:val="28"/>
          <w:szCs w:val="24"/>
        </w:rPr>
        <w:br w:type="page"/>
      </w:r>
    </w:p>
    <w:p w14:paraId="69DB2748" w14:textId="77777777" w:rsidR="006A056C" w:rsidRPr="00730348" w:rsidRDefault="006A056C" w:rsidP="006A056C">
      <w:pPr>
        <w:pStyle w:val="1"/>
        <w:jc w:val="center"/>
      </w:pPr>
      <w:bookmarkStart w:id="84" w:name="_Toc231421416"/>
      <w:bookmarkStart w:id="85" w:name="_Toc231422909"/>
      <w:r w:rsidRPr="00730348">
        <w:lastRenderedPageBreak/>
        <w:t>С</w:t>
      </w:r>
      <w:bookmarkEnd w:id="84"/>
      <w:bookmarkEnd w:id="85"/>
      <w:r>
        <w:t>ПИСОК ИСПОЛЬЗУЕМЫХ ИСТОЧНИКОВ</w:t>
      </w:r>
    </w:p>
    <w:p w14:paraId="463F05B6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</w:t>
      </w:r>
      <w:r w:rsidRPr="00D566E1">
        <w:rPr>
          <w:rFonts w:eastAsia="Calibri"/>
          <w:sz w:val="28"/>
          <w:szCs w:val="28"/>
          <w:lang w:eastAsia="en-US"/>
        </w:rPr>
        <w:tab/>
        <w:t>Laravel Documentation : официальный сайт. — URL: https://://larlaravel .com/docs (дата обращения: 19.04.2026).</w:t>
      </w:r>
    </w:p>
    <w:p w14:paraId="7ACAE2B7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</w:t>
      </w:r>
      <w:r w:rsidRPr="00D566E1">
        <w:rPr>
          <w:rFonts w:eastAsia="Calibri"/>
          <w:sz w:val="28"/>
          <w:szCs w:val="28"/>
          <w:lang w:eastAsia="en-US"/>
        </w:rPr>
        <w:tab/>
        <w:t>MySQL 8.4 Reference Manual : официальный сайт. — URL: https://://mysql.com/en/ (дата обращения: 19.04.2026).</w:t>
      </w:r>
    </w:p>
    <w:p w14:paraId="5468913F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3</w:t>
      </w:r>
      <w:r w:rsidRPr="00D566E1">
        <w:rPr>
          <w:rFonts w:eastAsia="Calibri"/>
          <w:sz w:val="28"/>
          <w:szCs w:val="28"/>
          <w:lang w:eastAsia="en-US"/>
        </w:rPr>
        <w:tab/>
        <w:t>PHP: руководство по языку программирования : официальный сайт. — URL: https://://www.php.net/ru/ (дата обращения: 19.04.2026).</w:t>
      </w:r>
    </w:p>
    <w:p w14:paraId="4A990703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4</w:t>
      </w:r>
      <w:r w:rsidRPr="00D566E1">
        <w:rPr>
          <w:rFonts w:eastAsia="Calibri"/>
          <w:sz w:val="28"/>
          <w:szCs w:val="28"/>
          <w:lang w:eastAsia="en-US"/>
        </w:rPr>
        <w:tab/>
        <w:t>Laravel Eloquent ORM : документация. — URL: https://://www.laravel. com/docs/13.x/eloquent (дата обращения: 19.04.2026).</w:t>
      </w:r>
    </w:p>
    <w:p w14:paraId="6BAED1DB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5</w:t>
      </w:r>
      <w:r w:rsidRPr="00D566E1">
        <w:rPr>
          <w:rFonts w:eastAsia="Calibri"/>
          <w:sz w:val="28"/>
          <w:szCs w:val="28"/>
          <w:lang w:eastAsia="en-US"/>
        </w:rPr>
        <w:tab/>
        <w:t>Laravel Blade Templates : документация. — URL: https://larlaravel.com /docs/13.x/blade (дата обращения: 19.04.2026).</w:t>
      </w:r>
    </w:p>
    <w:p w14:paraId="2CB5C19C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6</w:t>
      </w:r>
      <w:r w:rsidRPr="00D566E1">
        <w:rPr>
          <w:rFonts w:eastAsia="Calibri"/>
          <w:sz w:val="28"/>
          <w:szCs w:val="28"/>
          <w:lang w:eastAsia="en-US"/>
        </w:rPr>
        <w:tab/>
        <w:t>Vite Guide : официальный сайт. — URL: https://://vite.devg/ (дата обращения: 19.04.2026).</w:t>
      </w:r>
    </w:p>
    <w:p w14:paraId="53D14BAC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7</w:t>
      </w:r>
      <w:r w:rsidRPr="00D566E1">
        <w:rPr>
          <w:rFonts w:eastAsia="Calibri"/>
          <w:sz w:val="28"/>
          <w:szCs w:val="28"/>
          <w:lang w:eastAsia="en-US"/>
        </w:rPr>
        <w:tab/>
        <w:t>Tailwind CSS Documentation : официальный сайт. — URL: https://:// tailwindcss.com /docs (дата обращения: 19.04.2026).</w:t>
      </w:r>
    </w:p>
    <w:p w14:paraId="1F50E2B3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8</w:t>
      </w:r>
      <w:r w:rsidRPr="00D566E1">
        <w:rPr>
          <w:rFonts w:eastAsia="Calibri"/>
          <w:sz w:val="28"/>
          <w:szCs w:val="28"/>
          <w:lang w:eastAsia="en-US"/>
        </w:rPr>
        <w:tab/>
        <w:t>Политика конфиденциальности ПАО «ВТБ» // ВТБ : официальный сайт. — URL: https://www.vtb.ru/about/privacy/ (дата обращения: 11.05.2026).</w:t>
      </w:r>
    </w:p>
    <w:p w14:paraId="7D159F0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9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Authentication :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https://larlaravel.com /docs/13.x/authentication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4181C91F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10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CSRF Protection :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https://://larlaravel.com /docs/13.x/csrf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2B0D897F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11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Migrations :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https://://www. laravel.com/docs /13.x/migrations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4160A1CE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12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Deployment :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https://:// larlaravel.com/docs/13.x/ deployment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332C3F6B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lastRenderedPageBreak/>
        <w:t>13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OWASP Top 10:2021. Web Application Security Risks : </w:t>
      </w:r>
      <w:r w:rsidRPr="00D566E1">
        <w:rPr>
          <w:rFonts w:eastAsia="Calibri"/>
          <w:sz w:val="28"/>
          <w:szCs w:val="28"/>
          <w:lang w:eastAsia="en-US"/>
        </w:rPr>
        <w:t>официальный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сайт</w:t>
      </w:r>
      <w:r w:rsidRPr="00D566E1">
        <w:rPr>
          <w:rFonts w:eastAsia="Calibri"/>
          <w:sz w:val="28"/>
          <w:szCs w:val="28"/>
          <w:lang w:val="en-US" w:eastAsia="en-US"/>
        </w:rPr>
        <w:t>. — URL: https://://owasp.org /Top10/2021/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4389AEB5" w14:textId="535D173D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14</w:t>
      </w:r>
      <w:r w:rsidRPr="00D566E1">
        <w:rPr>
          <w:rFonts w:eastAsia="Calibri"/>
          <w:sz w:val="28"/>
          <w:szCs w:val="28"/>
          <w:lang w:eastAsia="en-US"/>
        </w:rPr>
        <w:tab/>
        <w:t xml:space="preserve">Федеральный закон от 27.07.2006 № 152-ФЗ «О персональных данных» // КонсультантПлюс : справочная система : сайт. — URL: https://www .consultant.ru/cons _doc_LAW_61801/ (дата обращения: 19.04.2026).  </w:t>
      </w:r>
    </w:p>
    <w:p w14:paraId="1400307F" w14:textId="37C5CE54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15</w:t>
      </w:r>
      <w:r w:rsidRPr="00D566E1">
        <w:rPr>
          <w:rFonts w:eastAsia="Calibri"/>
          <w:sz w:val="28"/>
          <w:szCs w:val="28"/>
          <w:lang w:eastAsia="en-US"/>
        </w:rPr>
        <w:tab/>
        <w:t>ГОСТ Р 57580.1–2017. Безопасность финансовых (банковских) операций. Защита информации финансовых организаций. Базовый состав организационных и технических мер.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 : Стандартинформ, 2017.</w:t>
      </w:r>
    </w:p>
    <w:p w14:paraId="66512A56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16</w:t>
      </w:r>
      <w:r w:rsidRPr="00D566E1">
        <w:rPr>
          <w:rFonts w:eastAsia="Calibri"/>
          <w:sz w:val="28"/>
          <w:szCs w:val="28"/>
          <w:lang w:eastAsia="en-US"/>
        </w:rPr>
        <w:tab/>
        <w:t>Трудовой кодекс Российской Федерации. Статья 214. Обязанности работодателя в области охраны труда // КонсультантПлюс : справочная система : сайт. — URL: https://www.consultant.ru/cons_doc_LAW_34683 /4fe318e6d09155659a4381ef26a85e7df9ebcf94/ (дата обращения: 19.04.2026).</w:t>
      </w:r>
    </w:p>
    <w:p w14:paraId="52D219E8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17</w:t>
      </w:r>
      <w:r w:rsidRPr="00D566E1">
        <w:rPr>
          <w:rFonts w:eastAsia="Calibri"/>
          <w:sz w:val="28"/>
          <w:szCs w:val="28"/>
          <w:lang w:eastAsia="en-US"/>
        </w:rPr>
        <w:tab/>
        <w:t>СП 2.2.3670–20. Санитарно-эпидемиологические требования к условиям труда // КонсультантПлюс : справочная система : сайт. — URL: https://www.consultant.ru/cons_doc_ LAW_372741/ (дата обращения: 19.04.2026).</w:t>
      </w:r>
    </w:p>
    <w:p w14:paraId="6138AC0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18</w:t>
      </w:r>
      <w:r w:rsidRPr="00D566E1">
        <w:rPr>
          <w:rFonts w:eastAsia="Calibri"/>
          <w:sz w:val="28"/>
          <w:szCs w:val="28"/>
          <w:lang w:eastAsia="en-US"/>
        </w:rPr>
        <w:tab/>
        <w:t>СанПиН 1.2.3685–21. Гигиенические нормативы и требования к обеспечению безопасности и (или) безвредности для человека факторов среды обитания. — URL: https://www.cntd.ru/document/573500115 (дата обращения: 19.04.2026).</w:t>
      </w:r>
    </w:p>
    <w:p w14:paraId="562B6A38" w14:textId="781EA5FE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19</w:t>
      </w:r>
      <w:r w:rsidRPr="00D566E1">
        <w:rPr>
          <w:rFonts w:eastAsia="Calibri"/>
          <w:sz w:val="28"/>
          <w:szCs w:val="28"/>
          <w:lang w:eastAsia="en-US"/>
        </w:rPr>
        <w:tab/>
        <w:t>ГОСТ 12.2.032–78. Система стандартов безопасности труда. Рабочее место при выполнении работ сидя. Общие эргономические требования.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="006A056C" w:rsidRPr="00D566E1">
        <w:rPr>
          <w:rFonts w:eastAsia="Calibri"/>
          <w:sz w:val="28"/>
          <w:szCs w:val="28"/>
          <w:lang w:eastAsia="en-US"/>
        </w:rPr>
        <w:t>:</w:t>
      </w:r>
      <w:r w:rsidRPr="00D566E1">
        <w:rPr>
          <w:rFonts w:eastAsia="Calibri"/>
          <w:sz w:val="28"/>
          <w:szCs w:val="28"/>
          <w:lang w:eastAsia="en-US"/>
        </w:rPr>
        <w:t xml:space="preserve"> Издательство стандартов, 1978.</w:t>
      </w:r>
    </w:p>
    <w:p w14:paraId="5A96C799" w14:textId="6FA94F1D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20</w:t>
      </w:r>
      <w:r w:rsidRPr="00D566E1">
        <w:rPr>
          <w:rFonts w:eastAsia="Calibri"/>
          <w:sz w:val="28"/>
          <w:szCs w:val="28"/>
          <w:lang w:eastAsia="en-US"/>
        </w:rPr>
        <w:tab/>
        <w:t xml:space="preserve">ГОСТ Р 50923–96. Дисплеи. Рабочее место оператора. Общие эргономические требования и требования к производственной среде. — </w:t>
      </w:r>
      <w:r w:rsidR="006A056C" w:rsidRPr="00D566E1">
        <w:rPr>
          <w:rFonts w:eastAsia="Calibri"/>
          <w:sz w:val="28"/>
          <w:szCs w:val="28"/>
          <w:lang w:eastAsia="en-US"/>
        </w:rPr>
        <w:t>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="006A056C" w:rsidRPr="00D566E1">
        <w:rPr>
          <w:rFonts w:eastAsia="Calibri"/>
          <w:sz w:val="28"/>
          <w:szCs w:val="28"/>
          <w:lang w:eastAsia="en-US"/>
        </w:rPr>
        <w:t>:</w:t>
      </w:r>
      <w:r w:rsidR="006A056C">
        <w:rPr>
          <w:rFonts w:eastAsia="Calibri"/>
          <w:sz w:val="28"/>
          <w:szCs w:val="28"/>
          <w:lang w:eastAsia="en-US"/>
        </w:rPr>
        <w:t xml:space="preserve"> </w:t>
      </w:r>
      <w:r w:rsidR="006A056C" w:rsidRPr="00D566E1">
        <w:rPr>
          <w:rFonts w:eastAsia="Calibri"/>
          <w:sz w:val="28"/>
          <w:szCs w:val="28"/>
          <w:lang w:eastAsia="en-US"/>
        </w:rPr>
        <w:t>Госстандарт</w:t>
      </w:r>
      <w:r w:rsidRPr="00D566E1">
        <w:rPr>
          <w:rFonts w:eastAsia="Calibri"/>
          <w:sz w:val="28"/>
          <w:szCs w:val="28"/>
          <w:lang w:eastAsia="en-US"/>
        </w:rPr>
        <w:t xml:space="preserve"> России, 1996.</w:t>
      </w:r>
    </w:p>
    <w:p w14:paraId="65742FF1" w14:textId="6384005A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lastRenderedPageBreak/>
        <w:t>21</w:t>
      </w:r>
      <w:r w:rsidRPr="00D566E1">
        <w:rPr>
          <w:rFonts w:eastAsia="Calibri"/>
          <w:sz w:val="28"/>
          <w:szCs w:val="28"/>
          <w:lang w:eastAsia="en-US"/>
        </w:rPr>
        <w:tab/>
        <w:t>ГОСТ Р ИСО 9241-11–2018. Эргономика взаимодействия человек-система. Часть 11. Пригодность использования: понятия и определения.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 : Стандартинформ, 2018.</w:t>
      </w:r>
    </w:p>
    <w:p w14:paraId="356017F4" w14:textId="1FB7DEA0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22</w:t>
      </w:r>
      <w:r w:rsidRPr="00D566E1">
        <w:rPr>
          <w:rFonts w:eastAsia="Calibri"/>
          <w:sz w:val="28"/>
          <w:szCs w:val="28"/>
          <w:lang w:eastAsia="en-US"/>
        </w:rPr>
        <w:tab/>
        <w:t>ГОСТ 12.1.005–88. Система стандартов безопасности труда. Общие санитарно-гигиенические требования к воздуху рабочей зоны.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>: Стандартинформ, 1988.</w:t>
      </w:r>
    </w:p>
    <w:p w14:paraId="4283B898" w14:textId="50567448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23</w:t>
      </w:r>
      <w:r w:rsidRPr="00D566E1">
        <w:rPr>
          <w:rFonts w:eastAsia="Calibri"/>
          <w:sz w:val="28"/>
          <w:szCs w:val="28"/>
          <w:lang w:eastAsia="en-US"/>
        </w:rPr>
        <w:tab/>
        <w:t xml:space="preserve">ГОСТ Р 50948–2001. Средства отображения информации индивидуального пользования. Общие эргономические требования и требования безопасности. — </w:t>
      </w:r>
      <w:r w:rsidR="006A056C" w:rsidRPr="00D566E1">
        <w:rPr>
          <w:rFonts w:eastAsia="Calibri"/>
          <w:sz w:val="28"/>
          <w:szCs w:val="28"/>
          <w:lang w:eastAsia="en-US"/>
        </w:rPr>
        <w:t>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="006A056C" w:rsidRPr="00D566E1">
        <w:rPr>
          <w:rFonts w:eastAsia="Calibri"/>
          <w:sz w:val="28"/>
          <w:szCs w:val="28"/>
          <w:lang w:eastAsia="en-US"/>
        </w:rPr>
        <w:t>:</w:t>
      </w:r>
      <w:r w:rsidRPr="00D566E1">
        <w:rPr>
          <w:rFonts w:eastAsia="Calibri"/>
          <w:sz w:val="28"/>
          <w:szCs w:val="28"/>
          <w:lang w:eastAsia="en-US"/>
        </w:rPr>
        <w:t xml:space="preserve"> Госстандарт России, 2001.</w:t>
      </w:r>
    </w:p>
    <w:p w14:paraId="524D6799" w14:textId="63E60C34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24</w:t>
      </w:r>
      <w:r w:rsidRPr="00D566E1">
        <w:rPr>
          <w:rFonts w:eastAsia="Calibri"/>
          <w:sz w:val="28"/>
          <w:szCs w:val="28"/>
          <w:lang w:eastAsia="en-US"/>
        </w:rPr>
        <w:tab/>
        <w:t>ГОСТ Р ИСО 9241-210–2016. Эргономика взаимодействия человек-система. Часть 210. Человеко-ориентированное проектирование интерактивных систем.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 : Стандартинформ, 2016.</w:t>
      </w:r>
    </w:p>
    <w:p w14:paraId="7E8C444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25</w:t>
      </w:r>
      <w:r w:rsidRPr="00D566E1">
        <w:rPr>
          <w:rFonts w:eastAsia="Calibri"/>
          <w:sz w:val="28"/>
          <w:szCs w:val="28"/>
          <w:lang w:eastAsia="en-US"/>
        </w:rPr>
        <w:tab/>
        <w:t>СП 52.13330.2016. Естественное и искусственное освещение // Электронный фонд правовых и нормативно-технических документов : сайт. — URL: https://www.cntd.ru/45/456054197 (дата обращения: 19.04.2026).</w:t>
      </w:r>
    </w:p>
    <w:p w14:paraId="66234C2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26</w:t>
      </w:r>
      <w:r w:rsidRPr="00D566E1">
        <w:rPr>
          <w:rFonts w:eastAsia="Calibri"/>
          <w:sz w:val="28"/>
          <w:szCs w:val="28"/>
          <w:lang w:eastAsia="en-US"/>
        </w:rPr>
        <w:tab/>
        <w:t>Федеральный закон от 28.12.2013 № 426-ФЗ «О специальной оценке условий труда» // КонсультантПлюс : справочная система : сайт. — URL: https://www. consultant.ru/cons_doc_LAW_156555/ (дата обращения: 19.04.2026).</w:t>
      </w:r>
    </w:p>
    <w:p w14:paraId="317BB37B" w14:textId="732C51A5" w:rsidR="00E12235" w:rsidRPr="00730348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</w:pPr>
      <w:r w:rsidRPr="00D566E1">
        <w:rPr>
          <w:rFonts w:eastAsia="Calibri"/>
          <w:sz w:val="28"/>
          <w:szCs w:val="28"/>
          <w:lang w:eastAsia="en-US"/>
        </w:rPr>
        <w:t>27</w:t>
      </w:r>
      <w:r w:rsidRPr="00D566E1">
        <w:rPr>
          <w:rFonts w:eastAsia="Calibri"/>
          <w:sz w:val="28"/>
          <w:szCs w:val="28"/>
          <w:lang w:eastAsia="en-US"/>
        </w:rPr>
        <w:tab/>
        <w:t>Приказ Министерства здравоохранения Российской Федерации от 28.01.2021 № 29н «Об утверждении Порядка проведения обязательных предварительных и периодических медицинских осмотров работников». — URL: https://www.consultant.ru/document/cons_doc_LAW_376035/ (дата обращения: 19.04.2026).</w:t>
      </w:r>
    </w:p>
    <w:sectPr w:rsidR="00E12235" w:rsidRPr="00730348" w:rsidSect="00D256E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A41D" w14:textId="77777777" w:rsidR="00DF7143" w:rsidRDefault="00DF7143">
      <w:pPr>
        <w:spacing w:line="240" w:lineRule="auto"/>
        <w:ind w:left="0" w:hanging="2"/>
      </w:pPr>
      <w:r>
        <w:separator/>
      </w:r>
    </w:p>
  </w:endnote>
  <w:endnote w:type="continuationSeparator" w:id="0">
    <w:p w14:paraId="0F9C7DA7" w14:textId="77777777" w:rsidR="00DF7143" w:rsidRDefault="00DF714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9F79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1" w:right="0" w:hanging="3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end"/>
    </w:r>
  </w:p>
  <w:p w14:paraId="0ACE8A33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1" w:right="0" w:hanging="3"/>
      <w:jc w:val="both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A34D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0" w:right="0" w:hanging="2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noProof/>
        <w:color w:val="000000"/>
        <w:sz w:val="24"/>
        <w:szCs w:val="24"/>
      </w:rPr>
      <w:t>54</w:t>
    </w:r>
    <w:r>
      <w:rPr>
        <w:color w:val="000000"/>
        <w:sz w:val="24"/>
        <w:szCs w:val="24"/>
      </w:rPr>
      <w:fldChar w:fldCharType="end"/>
    </w:r>
  </w:p>
  <w:p w14:paraId="59DFA364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0" w:right="0" w:hanging="2"/>
      <w:jc w:val="both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96BB" w14:textId="6F8E87F0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1" w:right="0" w:hanging="3"/>
      <w:jc w:val="center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2F38" w14:textId="77777777" w:rsidR="00DF7143" w:rsidRDefault="00DF7143">
      <w:pPr>
        <w:spacing w:line="240" w:lineRule="auto"/>
        <w:ind w:left="0" w:hanging="2"/>
      </w:pPr>
      <w:r>
        <w:separator/>
      </w:r>
    </w:p>
  </w:footnote>
  <w:footnote w:type="continuationSeparator" w:id="0">
    <w:p w14:paraId="6CF75659" w14:textId="77777777" w:rsidR="00DF7143" w:rsidRDefault="00DF714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5878" w14:textId="77777777" w:rsidR="00540D89" w:rsidRDefault="00540D89">
    <w:pPr>
      <w:pStyle w:val="a5"/>
      <w:ind w:left="1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197C" w14:textId="77777777" w:rsidR="00540D89" w:rsidRDefault="00540D89">
    <w:pPr>
      <w:pStyle w:val="a5"/>
      <w:ind w:left="1" w:hanging="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3105" w14:textId="77777777" w:rsidR="00540D89" w:rsidRDefault="00540D89">
    <w:pPr>
      <w:pStyle w:val="a5"/>
      <w:ind w:left="1" w:hanging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578"/>
    <w:rsid w:val="00004903"/>
    <w:rsid w:val="00013595"/>
    <w:rsid w:val="0001528C"/>
    <w:rsid w:val="0003395C"/>
    <w:rsid w:val="00080618"/>
    <w:rsid w:val="00092D96"/>
    <w:rsid w:val="000A23BD"/>
    <w:rsid w:val="000A4828"/>
    <w:rsid w:val="000A5038"/>
    <w:rsid w:val="000A51AF"/>
    <w:rsid w:val="000B231B"/>
    <w:rsid w:val="000C67F1"/>
    <w:rsid w:val="000D76A0"/>
    <w:rsid w:val="000E193D"/>
    <w:rsid w:val="000E42AB"/>
    <w:rsid w:val="00127D7E"/>
    <w:rsid w:val="001514A6"/>
    <w:rsid w:val="00160713"/>
    <w:rsid w:val="00176DB7"/>
    <w:rsid w:val="00181E0F"/>
    <w:rsid w:val="00196DB7"/>
    <w:rsid w:val="001A115C"/>
    <w:rsid w:val="001A69E4"/>
    <w:rsid w:val="001B06F0"/>
    <w:rsid w:val="001C6CD5"/>
    <w:rsid w:val="001C7B9E"/>
    <w:rsid w:val="00213457"/>
    <w:rsid w:val="00222859"/>
    <w:rsid w:val="002305FC"/>
    <w:rsid w:val="002338C7"/>
    <w:rsid w:val="00237128"/>
    <w:rsid w:val="00247273"/>
    <w:rsid w:val="00252632"/>
    <w:rsid w:val="00256C9E"/>
    <w:rsid w:val="002840C4"/>
    <w:rsid w:val="00285CA3"/>
    <w:rsid w:val="002B6C6A"/>
    <w:rsid w:val="002C2262"/>
    <w:rsid w:val="002D2DA6"/>
    <w:rsid w:val="002D665E"/>
    <w:rsid w:val="002F25D2"/>
    <w:rsid w:val="002F5B84"/>
    <w:rsid w:val="003342E5"/>
    <w:rsid w:val="0033715A"/>
    <w:rsid w:val="003408E6"/>
    <w:rsid w:val="003523F6"/>
    <w:rsid w:val="003568C3"/>
    <w:rsid w:val="00360A06"/>
    <w:rsid w:val="00383135"/>
    <w:rsid w:val="00383CB5"/>
    <w:rsid w:val="003A4E51"/>
    <w:rsid w:val="003C0B78"/>
    <w:rsid w:val="003C67CF"/>
    <w:rsid w:val="003D7857"/>
    <w:rsid w:val="003F290A"/>
    <w:rsid w:val="003F5914"/>
    <w:rsid w:val="00412F34"/>
    <w:rsid w:val="0042234B"/>
    <w:rsid w:val="00430CF5"/>
    <w:rsid w:val="0043129A"/>
    <w:rsid w:val="004403EC"/>
    <w:rsid w:val="00460E1E"/>
    <w:rsid w:val="004B6DB0"/>
    <w:rsid w:val="004B7ECA"/>
    <w:rsid w:val="004C3AF3"/>
    <w:rsid w:val="004C5BAD"/>
    <w:rsid w:val="004D0460"/>
    <w:rsid w:val="004D63BB"/>
    <w:rsid w:val="004E09B3"/>
    <w:rsid w:val="004E5C6E"/>
    <w:rsid w:val="005208D9"/>
    <w:rsid w:val="00523EC6"/>
    <w:rsid w:val="00533952"/>
    <w:rsid w:val="005355D1"/>
    <w:rsid w:val="00540D89"/>
    <w:rsid w:val="00544E28"/>
    <w:rsid w:val="0055169C"/>
    <w:rsid w:val="00560A87"/>
    <w:rsid w:val="0057273B"/>
    <w:rsid w:val="0058086B"/>
    <w:rsid w:val="00583A4B"/>
    <w:rsid w:val="00590EA7"/>
    <w:rsid w:val="005933D5"/>
    <w:rsid w:val="005C50CE"/>
    <w:rsid w:val="006255C3"/>
    <w:rsid w:val="00627EEE"/>
    <w:rsid w:val="006365D4"/>
    <w:rsid w:val="00645BF6"/>
    <w:rsid w:val="006515E9"/>
    <w:rsid w:val="00663233"/>
    <w:rsid w:val="006712C7"/>
    <w:rsid w:val="006820C5"/>
    <w:rsid w:val="006917B4"/>
    <w:rsid w:val="00695BEA"/>
    <w:rsid w:val="00696946"/>
    <w:rsid w:val="006A056C"/>
    <w:rsid w:val="006C62E7"/>
    <w:rsid w:val="00707E2A"/>
    <w:rsid w:val="0071694F"/>
    <w:rsid w:val="00722292"/>
    <w:rsid w:val="00730348"/>
    <w:rsid w:val="00742F97"/>
    <w:rsid w:val="00762BF9"/>
    <w:rsid w:val="00770F1F"/>
    <w:rsid w:val="00783945"/>
    <w:rsid w:val="007965BB"/>
    <w:rsid w:val="007A05E3"/>
    <w:rsid w:val="007A1A71"/>
    <w:rsid w:val="007C7165"/>
    <w:rsid w:val="007E747C"/>
    <w:rsid w:val="007F31D2"/>
    <w:rsid w:val="00810583"/>
    <w:rsid w:val="00832673"/>
    <w:rsid w:val="00834DC3"/>
    <w:rsid w:val="008375DA"/>
    <w:rsid w:val="00871FFF"/>
    <w:rsid w:val="00872397"/>
    <w:rsid w:val="008733F6"/>
    <w:rsid w:val="00890202"/>
    <w:rsid w:val="00895FB6"/>
    <w:rsid w:val="008A758E"/>
    <w:rsid w:val="008B1192"/>
    <w:rsid w:val="008C6900"/>
    <w:rsid w:val="008D56A5"/>
    <w:rsid w:val="008D6315"/>
    <w:rsid w:val="008D7206"/>
    <w:rsid w:val="008E1CAF"/>
    <w:rsid w:val="008E259B"/>
    <w:rsid w:val="008E6606"/>
    <w:rsid w:val="008E770B"/>
    <w:rsid w:val="008F3F17"/>
    <w:rsid w:val="00903898"/>
    <w:rsid w:val="00940A2C"/>
    <w:rsid w:val="0094356C"/>
    <w:rsid w:val="009439E8"/>
    <w:rsid w:val="009459E7"/>
    <w:rsid w:val="00956326"/>
    <w:rsid w:val="0096647E"/>
    <w:rsid w:val="00977E71"/>
    <w:rsid w:val="009812C3"/>
    <w:rsid w:val="009943E1"/>
    <w:rsid w:val="009C766C"/>
    <w:rsid w:val="009D1270"/>
    <w:rsid w:val="009D2BF1"/>
    <w:rsid w:val="009E2838"/>
    <w:rsid w:val="009F15BB"/>
    <w:rsid w:val="009F67A3"/>
    <w:rsid w:val="009F78F2"/>
    <w:rsid w:val="00A11BED"/>
    <w:rsid w:val="00A12AA1"/>
    <w:rsid w:val="00A138AE"/>
    <w:rsid w:val="00A43441"/>
    <w:rsid w:val="00A47DFE"/>
    <w:rsid w:val="00A72625"/>
    <w:rsid w:val="00A86578"/>
    <w:rsid w:val="00A86596"/>
    <w:rsid w:val="00A935CA"/>
    <w:rsid w:val="00A97631"/>
    <w:rsid w:val="00AA22DC"/>
    <w:rsid w:val="00AB3BF1"/>
    <w:rsid w:val="00AB623B"/>
    <w:rsid w:val="00AC09A9"/>
    <w:rsid w:val="00AC3A0E"/>
    <w:rsid w:val="00AC3CDE"/>
    <w:rsid w:val="00AE2B1C"/>
    <w:rsid w:val="00B12FED"/>
    <w:rsid w:val="00B200D9"/>
    <w:rsid w:val="00B23A42"/>
    <w:rsid w:val="00B6289C"/>
    <w:rsid w:val="00B91650"/>
    <w:rsid w:val="00B97B3D"/>
    <w:rsid w:val="00BC3693"/>
    <w:rsid w:val="00BE583F"/>
    <w:rsid w:val="00BF2762"/>
    <w:rsid w:val="00C20839"/>
    <w:rsid w:val="00C21F19"/>
    <w:rsid w:val="00C22A28"/>
    <w:rsid w:val="00C34B56"/>
    <w:rsid w:val="00C4104C"/>
    <w:rsid w:val="00C65F21"/>
    <w:rsid w:val="00C714F6"/>
    <w:rsid w:val="00C77EA2"/>
    <w:rsid w:val="00C847AA"/>
    <w:rsid w:val="00C91567"/>
    <w:rsid w:val="00C95CB4"/>
    <w:rsid w:val="00CC6720"/>
    <w:rsid w:val="00CC68FA"/>
    <w:rsid w:val="00CD1FCD"/>
    <w:rsid w:val="00D00709"/>
    <w:rsid w:val="00D23327"/>
    <w:rsid w:val="00D256E0"/>
    <w:rsid w:val="00D46057"/>
    <w:rsid w:val="00D556DA"/>
    <w:rsid w:val="00D566E1"/>
    <w:rsid w:val="00D916DC"/>
    <w:rsid w:val="00D9466A"/>
    <w:rsid w:val="00D96388"/>
    <w:rsid w:val="00D96923"/>
    <w:rsid w:val="00DA46E4"/>
    <w:rsid w:val="00DA4F64"/>
    <w:rsid w:val="00DB5029"/>
    <w:rsid w:val="00DC5507"/>
    <w:rsid w:val="00DD3039"/>
    <w:rsid w:val="00DD3836"/>
    <w:rsid w:val="00DF7143"/>
    <w:rsid w:val="00E02FC4"/>
    <w:rsid w:val="00E04EDD"/>
    <w:rsid w:val="00E061AC"/>
    <w:rsid w:val="00E12235"/>
    <w:rsid w:val="00E21C85"/>
    <w:rsid w:val="00E30910"/>
    <w:rsid w:val="00E36706"/>
    <w:rsid w:val="00E378B7"/>
    <w:rsid w:val="00E441D2"/>
    <w:rsid w:val="00E45A81"/>
    <w:rsid w:val="00E71CC7"/>
    <w:rsid w:val="00E907D9"/>
    <w:rsid w:val="00EA0B3D"/>
    <w:rsid w:val="00EA1FFD"/>
    <w:rsid w:val="00EA571F"/>
    <w:rsid w:val="00ED6A23"/>
    <w:rsid w:val="00ED7449"/>
    <w:rsid w:val="00EE6794"/>
    <w:rsid w:val="00F45596"/>
    <w:rsid w:val="00FC7A03"/>
    <w:rsid w:val="00FD29DE"/>
    <w:rsid w:val="00FD320A"/>
    <w:rsid w:val="00FE245C"/>
    <w:rsid w:val="00FE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34712"/>
  <w15:docId w15:val="{67FE5332-62D2-4EB9-ABFC-DAADA3E6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ru-RU" w:eastAsia="ru-RU" w:bidi="ar-SA"/>
      </w:rPr>
    </w:rPrDefault>
    <w:pPrDefault>
      <w:pPr>
        <w:widowControl w:val="0"/>
        <w:spacing w:line="320" w:lineRule="auto"/>
        <w:ind w:left="80" w:right="400" w:firstLin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snapToGrid w:val="0"/>
      <w:position w:val="-1"/>
    </w:rPr>
  </w:style>
  <w:style w:type="paragraph" w:styleId="1">
    <w:name w:val="heading 1"/>
    <w:basedOn w:val="a"/>
    <w:next w:val="a"/>
    <w:rsid w:val="00C21F19"/>
    <w:pPr>
      <w:keepNext/>
      <w:spacing w:before="120" w:line="360" w:lineRule="auto"/>
      <w:ind w:leftChars="0" w:left="0" w:right="0" w:firstLineChars="0" w:firstLine="709"/>
      <w:jc w:val="both"/>
    </w:pPr>
    <w:rPr>
      <w:b/>
      <w:bCs/>
      <w:sz w:val="28"/>
      <w:szCs w:val="24"/>
    </w:rPr>
  </w:style>
  <w:style w:type="paragraph" w:styleId="2">
    <w:name w:val="heading 2"/>
    <w:basedOn w:val="a"/>
    <w:next w:val="a"/>
    <w:rsid w:val="00C21F19"/>
    <w:pPr>
      <w:keepNext/>
      <w:spacing w:line="360" w:lineRule="auto"/>
      <w:ind w:leftChars="0" w:left="0" w:right="0" w:firstLineChars="0" w:firstLine="709"/>
      <w:jc w:val="both"/>
      <w:outlineLvl w:val="1"/>
    </w:pPr>
    <w:rPr>
      <w:rFonts w:eastAsia="Calibri"/>
      <w:b/>
      <w:bCs/>
      <w:iCs/>
      <w:sz w:val="28"/>
      <w:szCs w:val="28"/>
    </w:rPr>
  </w:style>
  <w:style w:type="paragraph" w:styleId="3">
    <w:name w:val="heading 3"/>
    <w:basedOn w:val="a"/>
    <w:next w:val="a"/>
    <w:pPr>
      <w:keepNext/>
      <w:spacing w:line="360" w:lineRule="auto"/>
      <w:ind w:right="0" w:firstLine="567"/>
      <w:jc w:val="both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qFormat/>
    <w:rsid w:val="00FD29DE"/>
    <w:pPr>
      <w:keepNext/>
      <w:spacing w:before="120" w:line="360" w:lineRule="auto"/>
      <w:ind w:leftChars="0" w:left="0" w:right="0" w:firstLineChars="100" w:firstLine="281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72397"/>
    <w:pPr>
      <w:keepNext/>
      <w:keepLines/>
      <w:spacing w:line="360" w:lineRule="auto"/>
      <w:ind w:leftChars="0" w:left="0" w:right="0" w:firstLineChars="0" w:firstLine="567"/>
      <w:jc w:val="both"/>
      <w:outlineLvl w:val="6"/>
    </w:pPr>
    <w:rPr>
      <w:rFonts w:eastAsiaTheme="majorEastAs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pPr>
      <w:suppressAutoHyphens/>
      <w:spacing w:line="1" w:lineRule="atLeast"/>
      <w:ind w:leftChars="-1" w:left="-1" w:right="0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360" w:lineRule="auto"/>
      <w:ind w:right="0" w:firstLine="567"/>
      <w:jc w:val="both"/>
    </w:pPr>
    <w:rPr>
      <w:sz w:val="28"/>
      <w:szCs w:val="24"/>
    </w:rPr>
  </w:style>
  <w:style w:type="character" w:customStyle="1" w:styleId="a6">
    <w:name w:val="Верхний колонтитул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a7">
    <w:name w:val="footer"/>
    <w:basedOn w:val="a"/>
    <w:uiPriority w:val="99"/>
    <w:qFormat/>
    <w:pPr>
      <w:tabs>
        <w:tab w:val="center" w:pos="4677"/>
        <w:tab w:val="right" w:pos="9355"/>
      </w:tabs>
      <w:spacing w:line="360" w:lineRule="auto"/>
      <w:ind w:right="0" w:firstLine="567"/>
      <w:jc w:val="both"/>
    </w:pPr>
    <w:rPr>
      <w:sz w:val="28"/>
      <w:szCs w:val="24"/>
    </w:rPr>
  </w:style>
  <w:style w:type="character" w:customStyle="1" w:styleId="a8">
    <w:name w:val="Нижний колонтитул Знак"/>
    <w:uiPriority w:val="99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customStyle="1" w:styleId="10">
    <w:name w:val="Заголовок 1 Знак"/>
    <w:rPr>
      <w:rFonts w:ascii="Times New Roman" w:eastAsia="Times New Roman" w:hAnsi="Times New Roman"/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styleId="a9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40">
    <w:name w:val="Заголовок №4"/>
    <w:rPr>
      <w:rFonts w:ascii="Arial" w:hAnsi="Arial" w:cs="Arial" w:hint="default"/>
      <w:b/>
      <w:bCs/>
      <w:w w:val="100"/>
      <w:position w:val="-1"/>
      <w:u w:val="single"/>
      <w:effect w:val="none"/>
      <w:shd w:val="clear" w:color="auto" w:fill="FFFFFF"/>
      <w:vertAlign w:val="baseline"/>
      <w:cs w:val="0"/>
      <w:em w:val="none"/>
    </w:rPr>
  </w:style>
  <w:style w:type="paragraph" w:styleId="aa">
    <w:name w:val="TOC Heading"/>
    <w:basedOn w:val="30"/>
    <w:next w:val="a"/>
    <w:uiPriority w:val="39"/>
    <w:qFormat/>
    <w:rsid w:val="00C22A28"/>
    <w:pPr>
      <w:jc w:val="center"/>
    </w:pPr>
  </w:style>
  <w:style w:type="paragraph" w:styleId="11">
    <w:name w:val="toc 1"/>
    <w:basedOn w:val="a"/>
    <w:next w:val="a"/>
    <w:uiPriority w:val="39"/>
    <w:qFormat/>
    <w:pPr>
      <w:tabs>
        <w:tab w:val="right" w:leader="dot" w:pos="9627"/>
      </w:tabs>
      <w:spacing w:line="360" w:lineRule="auto"/>
      <w:ind w:right="0" w:firstLine="0"/>
      <w:jc w:val="both"/>
    </w:pPr>
    <w:rPr>
      <w:sz w:val="28"/>
      <w:szCs w:val="24"/>
    </w:rPr>
  </w:style>
  <w:style w:type="character" w:styleId="ab">
    <w:name w:val="Hyperlink"/>
    <w:uiPriority w:val="99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c">
    <w:name w:val="List Paragraph"/>
    <w:basedOn w:val="a"/>
    <w:pPr>
      <w:spacing w:after="200" w:line="276" w:lineRule="auto"/>
      <w:ind w:left="720" w:right="0" w:firstLine="567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20">
    <w:name w:val="Заголовок 2 Знак"/>
    <w:rPr>
      <w:rFonts w:ascii="Times New Roman" w:hAnsi="Times New Roman"/>
      <w:b/>
      <w:bCs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31">
    <w:name w:val="Заголовок 3 Знак"/>
    <w:rPr>
      <w:rFonts w:ascii="Times New Roman" w:eastAsia="Times New Roman" w:hAnsi="Times New Roman"/>
      <w:b/>
      <w:bCs/>
      <w:w w:val="100"/>
      <w:position w:val="-1"/>
      <w:sz w:val="28"/>
      <w:szCs w:val="26"/>
      <w:effect w:val="none"/>
      <w:vertAlign w:val="baseline"/>
      <w:cs w:val="0"/>
      <w:em w:val="none"/>
    </w:rPr>
  </w:style>
  <w:style w:type="paragraph" w:styleId="21">
    <w:name w:val="toc 2"/>
    <w:basedOn w:val="a"/>
    <w:next w:val="a"/>
    <w:uiPriority w:val="39"/>
    <w:qFormat/>
    <w:pPr>
      <w:tabs>
        <w:tab w:val="right" w:leader="dot" w:pos="9627"/>
      </w:tabs>
      <w:spacing w:line="360" w:lineRule="auto"/>
      <w:ind w:right="0" w:firstLine="0"/>
      <w:jc w:val="right"/>
    </w:pPr>
    <w:rPr>
      <w:sz w:val="28"/>
      <w:szCs w:val="24"/>
    </w:rPr>
  </w:style>
  <w:style w:type="paragraph" w:styleId="ad">
    <w:name w:val="No Spacing"/>
    <w:pPr>
      <w:suppressAutoHyphens/>
      <w:spacing w:line="1" w:lineRule="atLeast"/>
      <w:ind w:leftChars="-1" w:left="-1" w:right="0" w:hangingChars="1" w:hanging="1"/>
      <w:textDirection w:val="btLr"/>
      <w:textAlignment w:val="top"/>
      <w:outlineLvl w:val="0"/>
    </w:pPr>
    <w:rPr>
      <w:position w:val="-1"/>
      <w:sz w:val="28"/>
      <w:szCs w:val="24"/>
    </w:rPr>
  </w:style>
  <w:style w:type="character" w:styleId="ae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f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0">
    <w:name w:val="annotation text"/>
    <w:basedOn w:val="a"/>
    <w:qFormat/>
    <w:pPr>
      <w:spacing w:line="360" w:lineRule="auto"/>
      <w:ind w:right="0" w:firstLine="567"/>
      <w:jc w:val="both"/>
    </w:pPr>
    <w:rPr>
      <w:sz w:val="20"/>
      <w:szCs w:val="20"/>
    </w:rPr>
  </w:style>
  <w:style w:type="character" w:customStyle="1" w:styleId="af1">
    <w:name w:val="Текст примечания Знак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af2">
    <w:name w:val="annotation subject"/>
    <w:basedOn w:val="af0"/>
    <w:next w:val="af0"/>
    <w:qFormat/>
    <w:rPr>
      <w:b/>
      <w:bCs/>
    </w:rPr>
  </w:style>
  <w:style w:type="character" w:customStyle="1" w:styleId="af3">
    <w:name w:val="Тема примечания Знак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af4">
    <w:name w:val="Balloon Text"/>
    <w:basedOn w:val="a"/>
    <w:qFormat/>
    <w:pPr>
      <w:spacing w:line="360" w:lineRule="auto"/>
      <w:ind w:right="0" w:firstLine="567"/>
      <w:jc w:val="both"/>
    </w:pPr>
    <w:rPr>
      <w:rFonts w:ascii="Segoe UI" w:hAnsi="Segoe UI"/>
    </w:rPr>
  </w:style>
  <w:style w:type="character" w:customStyle="1" w:styleId="af5">
    <w:name w:val="Текст выноски Знак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f6">
    <w:name w:val="Body Text Indent"/>
    <w:basedOn w:val="a"/>
    <w:qFormat/>
    <w:pPr>
      <w:spacing w:line="360" w:lineRule="auto"/>
      <w:ind w:right="0" w:firstLine="3960"/>
      <w:jc w:val="both"/>
    </w:pPr>
    <w:rPr>
      <w:sz w:val="28"/>
      <w:szCs w:val="24"/>
    </w:rPr>
  </w:style>
  <w:style w:type="character" w:customStyle="1" w:styleId="af7">
    <w:name w:val="Основной текст с отступом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32">
    <w:name w:val="toc 3"/>
    <w:basedOn w:val="a"/>
    <w:next w:val="a"/>
    <w:uiPriority w:val="39"/>
    <w:qFormat/>
    <w:pPr>
      <w:tabs>
        <w:tab w:val="right" w:leader="dot" w:pos="9627"/>
      </w:tabs>
      <w:spacing w:line="360" w:lineRule="auto"/>
      <w:ind w:left="560" w:right="0" w:firstLine="7"/>
      <w:jc w:val="both"/>
    </w:pPr>
    <w:rPr>
      <w:sz w:val="28"/>
      <w:szCs w:val="24"/>
    </w:rPr>
  </w:style>
  <w:style w:type="paragraph" w:styleId="af8">
    <w:name w:val="caption"/>
    <w:basedOn w:val="a"/>
    <w:next w:val="a"/>
    <w:qFormat/>
    <w:pPr>
      <w:spacing w:line="360" w:lineRule="auto"/>
      <w:ind w:right="0" w:firstLine="567"/>
      <w:jc w:val="center"/>
    </w:pPr>
    <w:rPr>
      <w:bCs/>
      <w:sz w:val="28"/>
      <w:szCs w:val="20"/>
    </w:rPr>
  </w:style>
  <w:style w:type="character" w:customStyle="1" w:styleId="41">
    <w:name w:val="Заголовок 4 Знак"/>
    <w:rsid w:val="00C21F19"/>
  </w:style>
  <w:style w:type="paragraph" w:styleId="HTML">
    <w:name w:val="HTML Preformatted"/>
    <w:basedOn w:val="a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right="0"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uiPriority w:val="99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12">
    <w:name w:val="Обычный (Интернет)1"/>
    <w:basedOn w:val="a"/>
    <w:uiPriority w:val="99"/>
    <w:qFormat/>
    <w:rsid w:val="004403EC"/>
    <w:pPr>
      <w:keepNext/>
      <w:widowControl/>
      <w:pBdr>
        <w:top w:val="nil"/>
        <w:left w:val="nil"/>
        <w:bottom w:val="nil"/>
        <w:right w:val="nil"/>
        <w:between w:val="nil"/>
      </w:pBdr>
      <w:spacing w:line="360" w:lineRule="auto"/>
      <w:ind w:leftChars="0" w:left="0" w:right="0" w:firstLineChars="0" w:firstLine="567"/>
      <w:outlineLvl w:val="9"/>
    </w:pPr>
    <w:rPr>
      <w:sz w:val="28"/>
    </w:rPr>
  </w:style>
  <w:style w:type="character" w:customStyle="1" w:styleId="linewrapper">
    <w:name w:val="line_wrapp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customStyle="1" w:styleId="13">
    <w:name w:val="Неразрешенное упоминание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f9">
    <w:name w:val="Subtitle"/>
    <w:aliases w:val="Заголовок-2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3">
    <w:name w:val="Normal (Web)"/>
    <w:basedOn w:val="a"/>
    <w:uiPriority w:val="99"/>
    <w:unhideWhenUsed/>
    <w:rsid w:val="008D56A5"/>
    <w:pPr>
      <w:widowControl/>
      <w:suppressAutoHyphens w:val="0"/>
      <w:spacing w:before="100" w:beforeAutospacing="1" w:after="100" w:afterAutospacing="1" w:line="240" w:lineRule="auto"/>
      <w:ind w:leftChars="0" w:left="0" w:right="0" w:firstLineChars="0" w:firstLine="0"/>
      <w:textDirection w:val="lrTb"/>
      <w:textAlignment w:val="auto"/>
      <w:outlineLvl w:val="9"/>
    </w:pPr>
    <w:rPr>
      <w:snapToGrid/>
      <w:position w:val="0"/>
      <w:sz w:val="24"/>
      <w:szCs w:val="24"/>
    </w:rPr>
  </w:style>
  <w:style w:type="character" w:customStyle="1" w:styleId="overflow-hidden">
    <w:name w:val="overflow-hidden"/>
    <w:basedOn w:val="a0"/>
    <w:rsid w:val="009943E1"/>
  </w:style>
  <w:style w:type="character" w:styleId="HTML1">
    <w:name w:val="HTML Code"/>
    <w:basedOn w:val="a0"/>
    <w:uiPriority w:val="99"/>
    <w:semiHidden/>
    <w:unhideWhenUsed/>
    <w:rsid w:val="00695BEA"/>
    <w:rPr>
      <w:rFonts w:ascii="Courier New" w:eastAsia="Times New Roman" w:hAnsi="Courier New" w:cs="Courier New"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66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88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10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32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54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76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customStyle="1" w:styleId="30">
    <w:name w:val="3Заголовок"/>
    <w:basedOn w:val="2"/>
    <w:next w:val="a"/>
    <w:qFormat/>
    <w:rsid w:val="00080618"/>
    <w:pPr>
      <w:ind w:left="1" w:hanging="3"/>
      <w:jc w:val="left"/>
    </w:pPr>
  </w:style>
  <w:style w:type="character" w:customStyle="1" w:styleId="hljs-title">
    <w:name w:val="hljs-title"/>
    <w:basedOn w:val="a0"/>
    <w:rsid w:val="008C6900"/>
  </w:style>
  <w:style w:type="character" w:customStyle="1" w:styleId="hljs-keyword">
    <w:name w:val="hljs-keyword"/>
    <w:basedOn w:val="a0"/>
    <w:rsid w:val="008C6900"/>
  </w:style>
  <w:style w:type="character" w:customStyle="1" w:styleId="hljs-variable">
    <w:name w:val="hljs-variable"/>
    <w:basedOn w:val="a0"/>
    <w:rsid w:val="008C6900"/>
  </w:style>
  <w:style w:type="character" w:customStyle="1" w:styleId="hljs-string">
    <w:name w:val="hljs-string"/>
    <w:basedOn w:val="a0"/>
    <w:rsid w:val="008C6900"/>
  </w:style>
  <w:style w:type="character" w:customStyle="1" w:styleId="hljs-operator">
    <w:name w:val="hljs-operator"/>
    <w:basedOn w:val="a0"/>
    <w:rsid w:val="008C6900"/>
  </w:style>
  <w:style w:type="character" w:styleId="aff4">
    <w:name w:val="Emphasis"/>
    <w:basedOn w:val="a0"/>
    <w:uiPriority w:val="20"/>
    <w:qFormat/>
    <w:rsid w:val="008C6900"/>
    <w:rPr>
      <w:i/>
      <w:iCs/>
    </w:rPr>
  </w:style>
  <w:style w:type="character" w:customStyle="1" w:styleId="hljs-punctuation">
    <w:name w:val="hljs-punctuation"/>
    <w:basedOn w:val="a0"/>
    <w:rsid w:val="004D0460"/>
  </w:style>
  <w:style w:type="character" w:customStyle="1" w:styleId="hljs-attr">
    <w:name w:val="hljs-attr"/>
    <w:basedOn w:val="a0"/>
    <w:rsid w:val="004D0460"/>
  </w:style>
  <w:style w:type="character" w:customStyle="1" w:styleId="70">
    <w:name w:val="Заголовок 7 Знак"/>
    <w:basedOn w:val="a0"/>
    <w:link w:val="7"/>
    <w:uiPriority w:val="9"/>
    <w:rsid w:val="00872397"/>
    <w:rPr>
      <w:rFonts w:eastAsiaTheme="majorEastAsia"/>
      <w:b/>
      <w:bCs/>
      <w:snapToGrid w:val="0"/>
      <w:position w:val="-1"/>
      <w:sz w:val="28"/>
      <w:szCs w:val="28"/>
    </w:rPr>
  </w:style>
  <w:style w:type="character" w:styleId="aff5">
    <w:name w:val="Unresolved Mention"/>
    <w:basedOn w:val="a0"/>
    <w:uiPriority w:val="99"/>
    <w:semiHidden/>
    <w:unhideWhenUsed/>
    <w:rsid w:val="003523F6"/>
    <w:rPr>
      <w:color w:val="605E5C"/>
      <w:shd w:val="clear" w:color="auto" w:fill="E1DFDD"/>
    </w:rPr>
  </w:style>
  <w:style w:type="paragraph" w:customStyle="1" w:styleId="14">
    <w:name w:val="Стиль1"/>
    <w:basedOn w:val="a"/>
    <w:autoRedefine/>
    <w:rsid w:val="00C21F19"/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ind w:left="1" w:right="0" w:hanging="3"/>
      <w:jc w:val="center"/>
    </w:pPr>
    <w:rPr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4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4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2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0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ZmQEI6LSzHzcFl/Pb1674rKaw==">CgMxLjAyCGguZ2pkZ3hzMgloLjMwajB6bGwyCWguMWZvYjl0ZTIJaC4zem55c2g3MgloLjJldDkycDAyCGgudHlqY3d0MgloLjNkeTZ2a20yCWguMXQzaDVzZjIOaC5hZnlpN2thdGU5ZGcyDmguN2RlbHZrNHJjZGxjMg5oLnAxaDk3NDhnYXdjZzIOaC43M3d3eTA5dGNlbDkyDWgucmozZ252bWFnZWwyCWguNGQzNG9nODIOaC5nbXNqcXoyY3N4bXoyDmguancxYml6d3kxbmc4Mg5oLjVsZDU0cGF4b3d6ejIOaC5rODI0Y2t4ZGt4cG4yDmgua2U4OWR0cWNsdW4wMgloLjJzOGV5bzEyCWguMTdkcDh2dTgAciExZzZ3TGtDYW9McEpRWVZsNUhlRTg5bm83Q3ZaVVNpT28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DA1D79-086E-4AA7-B3DA-80ABE2FDB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68</Pages>
  <Words>13515</Words>
  <Characters>77037</Characters>
  <Application>Microsoft Office Word</Application>
  <DocSecurity>0</DocSecurity>
  <Lines>641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Shreder</dc:creator>
  <cp:lastModifiedBy>Diablo4 Goose</cp:lastModifiedBy>
  <cp:revision>38</cp:revision>
  <cp:lastPrinted>2026-06-09T05:58:00Z</cp:lastPrinted>
  <dcterms:created xsi:type="dcterms:W3CDTF">2025-10-24T19:57:00Z</dcterms:created>
  <dcterms:modified xsi:type="dcterms:W3CDTF">2026-06-15T06:59:00Z</dcterms:modified>
</cp:coreProperties>
</file>