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GCP Cloud Foundations – Action Plan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Task #</w:t>
            </w:r>
          </w:p>
        </w:tc>
        <w:tc>
          <w:tcPr>
            <w:tcW w:type="dxa" w:w="1234"/>
          </w:tcPr>
          <w:p>
            <w:r>
              <w:t>Action Activity</w:t>
            </w:r>
          </w:p>
        </w:tc>
        <w:tc>
          <w:tcPr>
            <w:tcW w:type="dxa" w:w="1234"/>
          </w:tcPr>
          <w:p>
            <w:r>
              <w:t>Owner</w:t>
            </w:r>
          </w:p>
        </w:tc>
        <w:tc>
          <w:tcPr>
            <w:tcW w:type="dxa" w:w="1234"/>
          </w:tcPr>
          <w:p>
            <w:r>
              <w:t>Status</w:t>
            </w:r>
          </w:p>
        </w:tc>
        <w:tc>
          <w:tcPr>
            <w:tcW w:type="dxa" w:w="1234"/>
          </w:tcPr>
          <w:p>
            <w:r>
              <w:t>% Complete</w:t>
            </w:r>
          </w:p>
        </w:tc>
        <w:tc>
          <w:tcPr>
            <w:tcW w:type="dxa" w:w="1234"/>
          </w:tcPr>
          <w:p>
            <w:r>
              <w:t>Description Notes / Updates</w:t>
            </w:r>
          </w:p>
        </w:tc>
        <w:tc>
          <w:tcPr>
            <w:tcW w:type="dxa" w:w="1234"/>
          </w:tcPr>
          <w:p>
            <w:r>
              <w:t>Dependencies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Setup &amp; Review GCP Organization Structure</w:t>
            </w:r>
          </w:p>
        </w:tc>
        <w:tc>
          <w:tcPr>
            <w:tcW w:type="dxa" w:w="1234"/>
          </w:tcPr>
          <w:p>
            <w:r>
              <w:t>GCP Architect</w:t>
            </w:r>
          </w:p>
        </w:tc>
        <w:tc>
          <w:tcPr>
            <w:tcW w:type="dxa" w:w="1234"/>
          </w:tcPr>
          <w:p>
            <w:r>
              <w:t>In Progress</w:t>
            </w:r>
          </w:p>
        </w:tc>
        <w:tc>
          <w:tcPr>
            <w:tcW w:type="dxa" w:w="1234"/>
          </w:tcPr>
          <w:p>
            <w:r>
              <w:t>50%</w:t>
            </w:r>
          </w:p>
        </w:tc>
        <w:tc>
          <w:tcPr>
            <w:tcW w:type="dxa" w:w="1234"/>
          </w:tcPr>
          <w:p>
            <w:r>
              <w:t>Align GCP Organization, billing account, folders, and project structure with enterprise and security requirements.</w:t>
            </w:r>
          </w:p>
        </w:tc>
        <w:tc>
          <w:tcPr>
            <w:tcW w:type="dxa" w:w="1234"/>
          </w:tcPr>
          <w:p>
            <w:r>
              <w:t>Stakeholder agreement, billing account setup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Evaluate VPC Design and Network Architecture</w:t>
            </w:r>
          </w:p>
        </w:tc>
        <w:tc>
          <w:tcPr>
            <w:tcW w:type="dxa" w:w="1234"/>
          </w:tcPr>
          <w:p>
            <w:r>
              <w:t>GCP Architect</w:t>
            </w:r>
          </w:p>
        </w:tc>
        <w:tc>
          <w:tcPr>
            <w:tcW w:type="dxa" w:w="1234"/>
          </w:tcPr>
          <w:p>
            <w:r>
              <w:t>In Progress</w:t>
            </w:r>
          </w:p>
        </w:tc>
        <w:tc>
          <w:tcPr>
            <w:tcW w:type="dxa" w:w="1234"/>
          </w:tcPr>
          <w:p>
            <w:r>
              <w:t>50%</w:t>
            </w:r>
          </w:p>
        </w:tc>
        <w:tc>
          <w:tcPr>
            <w:tcW w:type="dxa" w:w="1234"/>
          </w:tcPr>
          <w:p>
            <w:r>
              <w:t>Review existing network/VPCs. Align with best practices using Shared VPC, subnets, Private Google Access, NAT, etc.</w:t>
            </w:r>
          </w:p>
        </w:tc>
        <w:tc>
          <w:tcPr>
            <w:tcW w:type="dxa" w:w="1234"/>
          </w:tcPr>
          <w:p>
            <w:r>
              <w:t>Existing network map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Design Folder &amp; Project Structure</w:t>
            </w:r>
          </w:p>
        </w:tc>
        <w:tc>
          <w:tcPr>
            <w:tcW w:type="dxa" w:w="1234"/>
          </w:tcPr>
          <w:p>
            <w:r>
              <w:t>GCP Architect</w:t>
            </w:r>
          </w:p>
        </w:tc>
        <w:tc>
          <w:tcPr>
            <w:tcW w:type="dxa" w:w="1234"/>
          </w:tcPr>
          <w:p>
            <w:r>
              <w:t>In Progress</w:t>
            </w:r>
          </w:p>
        </w:tc>
        <w:tc>
          <w:tcPr>
            <w:tcW w:type="dxa" w:w="1234"/>
          </w:tcPr>
          <w:p>
            <w:r>
              <w:t>50%</w:t>
            </w:r>
          </w:p>
        </w:tc>
        <w:tc>
          <w:tcPr>
            <w:tcW w:type="dxa" w:w="1234"/>
          </w:tcPr>
          <w:p>
            <w:r>
              <w:t>Create a structured folder hierarchy with naming conventions and governance policies for departments/apps.</w:t>
            </w:r>
          </w:p>
        </w:tc>
        <w:tc>
          <w:tcPr>
            <w:tcW w:type="dxa" w:w="1234"/>
          </w:tcPr>
          <w:p>
            <w:r>
              <w:t>Org access, naming standards approval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Define Resource Hierarchy and Labels</w:t>
            </w:r>
          </w:p>
        </w:tc>
        <w:tc>
          <w:tcPr>
            <w:tcW w:type="dxa" w:w="1234"/>
          </w:tcPr>
          <w:p>
            <w:r>
              <w:t>GCP Product Team</w:t>
            </w:r>
          </w:p>
        </w:tc>
        <w:tc>
          <w:tcPr>
            <w:tcW w:type="dxa" w:w="1234"/>
          </w:tcPr>
          <w:p>
            <w:r>
              <w:t>Not Started</w:t>
            </w:r>
          </w:p>
        </w:tc>
        <w:tc>
          <w:tcPr>
            <w:tcW w:type="dxa" w:w="1234"/>
          </w:tcPr>
          <w:p>
            <w:r>
              <w:t>0%</w:t>
            </w:r>
          </w:p>
        </w:tc>
        <w:tc>
          <w:tcPr>
            <w:tcW w:type="dxa" w:w="1234"/>
          </w:tcPr>
          <w:p>
            <w:r>
              <w:t>Define project labels, tags, billing accounts and assign policies using Org Policies and IAM.</w:t>
            </w:r>
          </w:p>
        </w:tc>
        <w:tc>
          <w:tcPr>
            <w:tcW w:type="dxa" w:w="1234"/>
          </w:tcPr>
          <w:p>
            <w:r>
              <w:t>Project structure finalization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Configure GCP Identity Federation with Azure AD</w:t>
            </w:r>
          </w:p>
        </w:tc>
        <w:tc>
          <w:tcPr>
            <w:tcW w:type="dxa" w:w="1234"/>
          </w:tcPr>
          <w:p>
            <w:r>
              <w:t>Cybersecurity (IAM)</w:t>
            </w:r>
          </w:p>
        </w:tc>
        <w:tc>
          <w:tcPr>
            <w:tcW w:type="dxa" w:w="1234"/>
          </w:tcPr>
          <w:p>
            <w:r>
              <w:t>Not Started</w:t>
            </w:r>
          </w:p>
        </w:tc>
        <w:tc>
          <w:tcPr>
            <w:tcW w:type="dxa" w:w="1234"/>
          </w:tcPr>
          <w:p>
            <w:r>
              <w:t>0%</w:t>
            </w:r>
          </w:p>
        </w:tc>
        <w:tc>
          <w:tcPr>
            <w:tcW w:type="dxa" w:w="1234"/>
          </w:tcPr>
          <w:p>
            <w:r>
              <w:t>Use SAML or OIDC to configure Azure AD as Identity Provider in GCP for SSO.</w:t>
            </w:r>
          </w:p>
        </w:tc>
        <w:tc>
          <w:tcPr>
            <w:tcW w:type="dxa" w:w="1234"/>
          </w:tcPr>
          <w:p>
            <w:r>
              <w:t>Azure AD Federation setup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Establish Identity and Access Management (IAM)</w:t>
            </w:r>
          </w:p>
        </w:tc>
        <w:tc>
          <w:tcPr>
            <w:tcW w:type="dxa" w:w="1234"/>
          </w:tcPr>
          <w:p>
            <w:r>
              <w:t>Cybersecurity (IAM)</w:t>
            </w:r>
          </w:p>
        </w:tc>
        <w:tc>
          <w:tcPr>
            <w:tcW w:type="dxa" w:w="1234"/>
          </w:tcPr>
          <w:p>
            <w:r>
              <w:t>Not Started</w:t>
            </w:r>
          </w:p>
        </w:tc>
        <w:tc>
          <w:tcPr>
            <w:tcW w:type="dxa" w:w="1234"/>
          </w:tcPr>
          <w:p>
            <w:r>
              <w:t>0%</w:t>
            </w:r>
          </w:p>
        </w:tc>
        <w:tc>
          <w:tcPr>
            <w:tcW w:type="dxa" w:w="1234"/>
          </w:tcPr>
          <w:p>
            <w:r>
              <w:t>Define custom roles, IAM policies and least privilege for users, groups, service accounts.</w:t>
            </w:r>
          </w:p>
        </w:tc>
        <w:tc>
          <w:tcPr>
            <w:tcW w:type="dxa" w:w="1234"/>
          </w:tcPr>
          <w:p>
            <w:r>
              <w:t>SSO setup completion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Provision Shared Services Project</w:t>
            </w:r>
          </w:p>
        </w:tc>
        <w:tc>
          <w:tcPr>
            <w:tcW w:type="dxa" w:w="1234"/>
          </w:tcPr>
          <w:p>
            <w:r>
              <w:t>GCP Networking Team</w:t>
            </w:r>
          </w:p>
        </w:tc>
        <w:tc>
          <w:tcPr>
            <w:tcW w:type="dxa" w:w="1234"/>
          </w:tcPr>
          <w:p>
            <w:r>
              <w:t>Not Started</w:t>
            </w:r>
          </w:p>
        </w:tc>
        <w:tc>
          <w:tcPr>
            <w:tcW w:type="dxa" w:w="1234"/>
          </w:tcPr>
          <w:p>
            <w:r>
              <w:t>0%</w:t>
            </w:r>
          </w:p>
        </w:tc>
        <w:tc>
          <w:tcPr>
            <w:tcW w:type="dxa" w:w="1234"/>
          </w:tcPr>
          <w:p>
            <w:r>
              <w:t>Deploy shared services project: Cloud DNS, NAT, VPN, IAP, logging sinks.</w:t>
            </w:r>
          </w:p>
        </w:tc>
        <w:tc>
          <w:tcPr>
            <w:tcW w:type="dxa" w:w="1234"/>
          </w:tcPr>
          <w:p>
            <w:r>
              <w:t>Org &amp; VPC provisioning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Define IP Address Planning</w:t>
            </w:r>
          </w:p>
        </w:tc>
        <w:tc>
          <w:tcPr>
            <w:tcW w:type="dxa" w:w="1234"/>
          </w:tcPr>
          <w:p>
            <w:r>
              <w:t>GCP Networking Team</w:t>
            </w:r>
          </w:p>
        </w:tc>
        <w:tc>
          <w:tcPr>
            <w:tcW w:type="dxa" w:w="1234"/>
          </w:tcPr>
          <w:p>
            <w:r>
              <w:t>Not Started</w:t>
            </w:r>
          </w:p>
        </w:tc>
        <w:tc>
          <w:tcPr>
            <w:tcW w:type="dxa" w:w="1234"/>
          </w:tcPr>
          <w:p>
            <w:r>
              <w:t>0%</w:t>
            </w:r>
          </w:p>
        </w:tc>
        <w:tc>
          <w:tcPr>
            <w:tcW w:type="dxa" w:w="1234"/>
          </w:tcPr>
          <w:p>
            <w:r>
              <w:t>Define subnet CIDR blocks, IP allocations per region/project, and reserve public IPs if needed.</w:t>
            </w:r>
          </w:p>
        </w:tc>
        <w:tc>
          <w:tcPr>
            <w:tcW w:type="dxa" w:w="1234"/>
          </w:tcPr>
          <w:p>
            <w:r>
              <w:t>Network design approval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Establish Network Connectivity</w:t>
            </w:r>
          </w:p>
        </w:tc>
        <w:tc>
          <w:tcPr>
            <w:tcW w:type="dxa" w:w="1234"/>
          </w:tcPr>
          <w:p>
            <w:r>
              <w:t>GCP Networking Team</w:t>
            </w:r>
          </w:p>
        </w:tc>
        <w:tc>
          <w:tcPr>
            <w:tcW w:type="dxa" w:w="1234"/>
          </w:tcPr>
          <w:p>
            <w:r>
              <w:t>Not Started</w:t>
            </w:r>
          </w:p>
        </w:tc>
        <w:tc>
          <w:tcPr>
            <w:tcW w:type="dxa" w:w="1234"/>
          </w:tcPr>
          <w:p>
            <w:r>
              <w:t>0%</w:t>
            </w:r>
          </w:p>
        </w:tc>
        <w:tc>
          <w:tcPr>
            <w:tcW w:type="dxa" w:w="1234"/>
          </w:tcPr>
          <w:p>
            <w:r>
              <w:t>Configure peering, VPC-SC, Cloud Interconnect/VPN, and service access between projects.</w:t>
            </w:r>
          </w:p>
        </w:tc>
        <w:tc>
          <w:tcPr>
            <w:tcW w:type="dxa" w:w="1234"/>
          </w:tcPr>
          <w:p>
            <w:r>
              <w:t>IP plan and firewall config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Integrate Logging with Splunk</w:t>
            </w:r>
          </w:p>
        </w:tc>
        <w:tc>
          <w:tcPr>
            <w:tcW w:type="dxa" w:w="1234"/>
          </w:tcPr>
          <w:p>
            <w:r>
              <w:t>DevOps Team</w:t>
            </w:r>
          </w:p>
        </w:tc>
        <w:tc>
          <w:tcPr>
            <w:tcW w:type="dxa" w:w="1234"/>
          </w:tcPr>
          <w:p>
            <w:r>
              <w:t>Not Started</w:t>
            </w:r>
          </w:p>
        </w:tc>
        <w:tc>
          <w:tcPr>
            <w:tcW w:type="dxa" w:w="1234"/>
          </w:tcPr>
          <w:p>
            <w:r>
              <w:t>0%</w:t>
            </w:r>
          </w:p>
        </w:tc>
        <w:tc>
          <w:tcPr>
            <w:tcW w:type="dxa" w:w="1234"/>
          </w:tcPr>
          <w:p>
            <w:r>
              <w:t>Export logs via Pub/Sub or Log Router to Splunk using sink connectors.</w:t>
            </w:r>
          </w:p>
        </w:tc>
        <w:tc>
          <w:tcPr>
            <w:tcW w:type="dxa" w:w="1234"/>
          </w:tcPr>
          <w:p>
            <w:r>
              <w:t>Logging and Pub/Sub setup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Integrate with Wiz.io</w:t>
            </w:r>
          </w:p>
        </w:tc>
        <w:tc>
          <w:tcPr>
            <w:tcW w:type="dxa" w:w="1234"/>
          </w:tcPr>
          <w:p>
            <w:r>
              <w:t>Security Team</w:t>
            </w:r>
          </w:p>
        </w:tc>
        <w:tc>
          <w:tcPr>
            <w:tcW w:type="dxa" w:w="1234"/>
          </w:tcPr>
          <w:p>
            <w:r>
              <w:t>Not Started</w:t>
            </w:r>
          </w:p>
        </w:tc>
        <w:tc>
          <w:tcPr>
            <w:tcW w:type="dxa" w:w="1234"/>
          </w:tcPr>
          <w:p>
            <w:r>
              <w:t>0%</w:t>
            </w:r>
          </w:p>
        </w:tc>
        <w:tc>
          <w:tcPr>
            <w:tcW w:type="dxa" w:w="1234"/>
          </w:tcPr>
          <w:p>
            <w:r>
              <w:t>Enable Wiz.io integration with workload identity for cloud security scanning.</w:t>
            </w:r>
          </w:p>
        </w:tc>
        <w:tc>
          <w:tcPr>
            <w:tcW w:type="dxa" w:w="1234"/>
          </w:tcPr>
          <w:p>
            <w:r>
              <w:t>GCP IAM and project access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Configure Backup Strategy (e.g. with Veeam/Actifio)</w:t>
            </w:r>
          </w:p>
        </w:tc>
        <w:tc>
          <w:tcPr>
            <w:tcW w:type="dxa" w:w="1234"/>
          </w:tcPr>
          <w:p>
            <w:r>
              <w:t>Product Team</w:t>
            </w:r>
          </w:p>
        </w:tc>
        <w:tc>
          <w:tcPr>
            <w:tcW w:type="dxa" w:w="1234"/>
          </w:tcPr>
          <w:p>
            <w:r>
              <w:t>Not Started</w:t>
            </w:r>
          </w:p>
        </w:tc>
        <w:tc>
          <w:tcPr>
            <w:tcW w:type="dxa" w:w="1234"/>
          </w:tcPr>
          <w:p>
            <w:r>
              <w:t>0%</w:t>
            </w:r>
          </w:p>
        </w:tc>
        <w:tc>
          <w:tcPr>
            <w:tcW w:type="dxa" w:w="1234"/>
          </w:tcPr>
          <w:p>
            <w:r>
              <w:t>Define snapshot schedules, retention, and backup tools for GKE, GCS, SQL.</w:t>
            </w:r>
          </w:p>
        </w:tc>
        <w:tc>
          <w:tcPr>
            <w:tcW w:type="dxa" w:w="1234"/>
          </w:tcPr>
          <w:p>
            <w:r>
              <w:t>Application deployment finalized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