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GCP Cloud Optimization – GCP Cloud Foundations</w:t>
      </w:r>
    </w:p>
    <w:p>
      <w:pPr>
        <w:pStyle w:val="Heading1"/>
      </w:pPr>
      <w:r>
        <w:t>Milestones / Deliverables</w:t>
      </w:r>
    </w:p>
    <w:p>
      <w:pPr>
        <w:pStyle w:val="ListBullet"/>
      </w:pPr>
      <w:r>
        <w:t>• Finalize Project Hierarchy &amp; Folder Design</w:t>
      </w:r>
    </w:p>
    <w:p>
      <w:pPr>
        <w:pStyle w:val="ListBullet"/>
      </w:pPr>
      <w:r>
        <w:t>• Network &amp; VPC Architecture Design</w:t>
      </w:r>
    </w:p>
    <w:p>
      <w:pPr>
        <w:pStyle w:val="ListBullet"/>
      </w:pPr>
      <w:r>
        <w:t>• GCP Project and Billing Account Setup</w:t>
      </w:r>
    </w:p>
    <w:p>
      <w:pPr>
        <w:pStyle w:val="ListBullet"/>
      </w:pPr>
      <w:r>
        <w:t>• IAM &amp; Access Control Strategy</w:t>
      </w:r>
    </w:p>
    <w:p>
      <w:pPr>
        <w:pStyle w:val="ListBullet"/>
      </w:pPr>
      <w:r>
        <w:t>• Logging, Monitoring &amp; Alerting Configuration</w:t>
      </w:r>
    </w:p>
    <w:p>
      <w:pPr>
        <w:pStyle w:val="ListBullet"/>
      </w:pPr>
      <w:r>
        <w:t>• Cost Optimization, Labeling, and Governance Framework</w:t>
      </w:r>
    </w:p>
    <w:p>
      <w:pPr>
        <w:pStyle w:val="ListBullet"/>
      </w:pPr>
      <w:r>
        <w:t>• Obtain Budget Approvals and Stakeholder Buy-In</w:t>
      </w:r>
    </w:p>
    <w:p>
      <w:pPr>
        <w:pStyle w:val="ListBullet"/>
      </w:pPr>
      <w:r>
        <w:t>• Integrate with Enterprise Identity (Azure AD, SAML)</w:t>
      </w:r>
    </w:p>
    <w:p>
      <w:pPr>
        <w:pStyle w:val="ListBullet"/>
      </w:pPr>
      <w:r>
        <w:t>• Terraform/IaC Implementation and CI/CD Setup</w:t>
      </w:r>
    </w:p>
    <w:p>
      <w:pPr>
        <w:pStyle w:val="Heading1"/>
      </w:pPr>
      <w:r>
        <w:t>Dependencies</w:t>
      </w:r>
    </w:p>
    <w:p>
      <w:pPr>
        <w:pStyle w:val="ListBullet"/>
      </w:pPr>
      <w:r>
        <w:t>• Budget / Funding Approvals for GCP Resources</w:t>
      </w:r>
    </w:p>
    <w:p>
      <w:pPr>
        <w:pStyle w:val="ListBullet"/>
      </w:pPr>
      <w:r>
        <w:t>• Legal and Security Compliance Reviews</w:t>
      </w:r>
    </w:p>
    <w:p>
      <w:pPr>
        <w:pStyle w:val="ListBullet"/>
      </w:pPr>
      <w:r>
        <w:t>• Identity Provider Federation Setup (Azure AD)</w:t>
      </w:r>
    </w:p>
    <w:p>
      <w:pPr>
        <w:pStyle w:val="ListBullet"/>
      </w:pPr>
      <w:r>
        <w:t>• Approval of Network Design and IP Plan</w:t>
      </w:r>
    </w:p>
    <w:p>
      <w:pPr>
        <w:pStyle w:val="ListBullet"/>
      </w:pPr>
      <w:r>
        <w:t>• Splunk / Monitoring Tool Access and Integration</w:t>
      </w:r>
    </w:p>
    <w:p>
      <w:pPr>
        <w:pStyle w:val="ListBullet"/>
      </w:pPr>
      <w:r>
        <w:t>• Terraform/CI/CD Tooling Procurement</w:t>
      </w:r>
    </w:p>
    <w:p>
      <w:pPr>
        <w:pStyle w:val="ListBullet"/>
      </w:pPr>
      <w:r>
        <w:t>• GCP Organization Admin and Billing Account Access</w:t>
      </w:r>
    </w:p>
    <w:p>
      <w:pPr>
        <w:pStyle w:val="Heading1"/>
      </w:pPr>
      <w:r>
        <w:t>High-Level Implementation Timeline (2025–2027)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Workstream</w:t>
            </w:r>
          </w:p>
        </w:tc>
        <w:tc>
          <w:tcPr>
            <w:tcW w:type="dxa" w:w="2160"/>
          </w:tcPr>
          <w:p>
            <w:r>
              <w:t>2025</w:t>
            </w:r>
          </w:p>
        </w:tc>
        <w:tc>
          <w:tcPr>
            <w:tcW w:type="dxa" w:w="2160"/>
          </w:tcPr>
          <w:p>
            <w:r>
              <w:t>2026</w:t>
            </w:r>
          </w:p>
        </w:tc>
        <w:tc>
          <w:tcPr>
            <w:tcW w:type="dxa" w:w="2160"/>
          </w:tcPr>
          <w:p>
            <w:r>
              <w:t>2027</w:t>
            </w:r>
          </w:p>
        </w:tc>
      </w:tr>
      <w:tr>
        <w:tc>
          <w:tcPr>
            <w:tcW w:type="dxa" w:w="2160"/>
          </w:tcPr>
          <w:p>
            <w:r>
              <w:t>Project &amp; Network Design</w:t>
            </w:r>
          </w:p>
        </w:tc>
        <w:tc>
          <w:tcPr>
            <w:tcW w:type="dxa" w:w="2160"/>
          </w:tcPr>
          <w:p>
            <w:r>
              <w:t>Design &amp; Review (Q1–Q2)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Budget Approval</w:t>
            </w:r>
          </w:p>
        </w:tc>
        <w:tc>
          <w:tcPr>
            <w:tcW w:type="dxa" w:w="2160"/>
          </w:tcPr>
          <w:p>
            <w:r>
              <w:t>Budget Approval (Q2)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Project &amp; Billing Setup</w:t>
            </w:r>
          </w:p>
        </w:tc>
        <w:tc>
          <w:tcPr>
            <w:tcW w:type="dxa" w:w="2160"/>
          </w:tcPr>
          <w:p>
            <w:r>
              <w:t>Parent Project Setup (Q3–Q4)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IAM &amp; Org Policy Setup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IAM Hardening &amp; Policy Setup (Q1–Q2)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CI/CD &amp; Terraform Setup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IaC Automation (Q1–Q3)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Logging &amp; Monitoring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Splunk Integration (Q2–Q4)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Application Migration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Migration Execution (Q1–Q3)</w:t>
            </w:r>
          </w:p>
        </w:tc>
      </w:tr>
      <w:tr>
        <w:tc>
          <w:tcPr>
            <w:tcW w:type="dxa" w:w="2160"/>
          </w:tcPr>
          <w:p>
            <w:r>
              <w:t>Ongoing Ops &amp; Support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Maintenance (Q2–Q4)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