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1F5" w:rsidRDefault="00F4448B" w:rsidP="00F4448B">
      <w:pPr>
        <w:jc w:val="center"/>
        <w:rPr>
          <w:rFonts w:ascii="Cambria" w:hAnsi="Cambria"/>
          <w:b/>
        </w:rPr>
      </w:pPr>
      <w:r w:rsidRPr="00A56E3B">
        <w:rPr>
          <w:rFonts w:ascii="Cambria" w:hAnsi="Cambria"/>
          <w:b/>
        </w:rPr>
        <w:t>Apache Kafka Consumer Base Project:</w:t>
      </w:r>
    </w:p>
    <w:p w:rsidR="00A70D70" w:rsidRDefault="00A70D70" w:rsidP="00A70D70">
      <w:pPr>
        <w:rPr>
          <w:rFonts w:ascii="Cambria" w:hAnsi="Cambria"/>
        </w:rPr>
      </w:pPr>
      <w:r>
        <w:rPr>
          <w:rFonts w:ascii="Cambria" w:hAnsi="Cambria"/>
          <w:b/>
        </w:rPr>
        <w:t xml:space="preserve">Note: </w:t>
      </w:r>
      <w:r>
        <w:rPr>
          <w:rFonts w:ascii="Cambria" w:hAnsi="Cambria"/>
        </w:rPr>
        <w:t>Please refer the below link for consume the records from the topic.</w:t>
      </w:r>
    </w:p>
    <w:p w:rsidR="00A70D70" w:rsidRPr="00A70D70" w:rsidRDefault="00A70D70" w:rsidP="00A70D70">
      <w:pPr>
        <w:rPr>
          <w:rFonts w:ascii="Cambria" w:hAnsi="Cambria"/>
        </w:rPr>
      </w:pPr>
      <w:hyperlink r:id="rId5" w:history="1">
        <w:r w:rsidRPr="001A4B4D">
          <w:rPr>
            <w:rStyle w:val="Hyperlink"/>
            <w:rFonts w:ascii="Cambria" w:hAnsi="Cambria"/>
          </w:rPr>
          <w:t>https://docs.spring.io/spring-kafka/reference/html/#receiving-messages</w:t>
        </w:r>
      </w:hyperlink>
      <w:r>
        <w:rPr>
          <w:rFonts w:ascii="Cambria" w:hAnsi="Cambria"/>
        </w:rPr>
        <w:t xml:space="preserve">  [4.1.4]</w:t>
      </w:r>
    </w:p>
    <w:p w:rsidR="00F4448B" w:rsidRPr="00A56E3B" w:rsidRDefault="00022CAC" w:rsidP="00022CAC">
      <w:pPr>
        <w:pStyle w:val="NoSpacing"/>
        <w:rPr>
          <w:rFonts w:ascii="Cambria" w:hAnsi="Cambria"/>
        </w:rPr>
      </w:pPr>
      <w:r w:rsidRPr="00A56E3B">
        <w:rPr>
          <w:rFonts w:ascii="Cambria" w:hAnsi="Cambria"/>
          <w:b/>
        </w:rPr>
        <w:t>Step1</w:t>
      </w:r>
      <w:r w:rsidRPr="00A56E3B">
        <w:rPr>
          <w:rFonts w:ascii="Cambria" w:hAnsi="Cambria"/>
        </w:rPr>
        <w:t xml:space="preserve">: </w:t>
      </w:r>
      <w:r w:rsidR="00E12D02" w:rsidRPr="00D240B6">
        <w:rPr>
          <w:rFonts w:ascii="Cambria" w:hAnsi="Cambria"/>
          <w:sz w:val="20"/>
          <w:szCs w:val="20"/>
        </w:rPr>
        <w:t>In order to create new spring boot project go to below link and pr</w:t>
      </w:r>
      <w:r w:rsidR="002F6543" w:rsidRPr="00D240B6">
        <w:rPr>
          <w:rFonts w:ascii="Cambria" w:hAnsi="Cambria"/>
          <w:sz w:val="20"/>
          <w:szCs w:val="20"/>
        </w:rPr>
        <w:t xml:space="preserve">ovide the group id, artefact </w:t>
      </w:r>
      <w:proofErr w:type="gramStart"/>
      <w:r w:rsidR="002F6543" w:rsidRPr="00D240B6">
        <w:rPr>
          <w:rFonts w:ascii="Cambria" w:hAnsi="Cambria"/>
          <w:sz w:val="20"/>
          <w:szCs w:val="20"/>
        </w:rPr>
        <w:t>id ,</w:t>
      </w:r>
      <w:proofErr w:type="gramEnd"/>
      <w:r w:rsidR="002F6543" w:rsidRPr="00D240B6">
        <w:rPr>
          <w:rFonts w:ascii="Cambria" w:hAnsi="Cambria"/>
          <w:sz w:val="20"/>
          <w:szCs w:val="20"/>
        </w:rPr>
        <w:t xml:space="preserve"> name and add the necessary dependencies </w:t>
      </w:r>
      <w:r w:rsidR="00E12D02" w:rsidRPr="00D240B6">
        <w:rPr>
          <w:rFonts w:ascii="Cambria" w:hAnsi="Cambria"/>
          <w:sz w:val="20"/>
          <w:szCs w:val="20"/>
        </w:rPr>
        <w:t>and generate the project</w:t>
      </w:r>
      <w:r w:rsidR="00572975" w:rsidRPr="00A56E3B">
        <w:rPr>
          <w:rFonts w:ascii="Cambria" w:hAnsi="Cambria"/>
        </w:rPr>
        <w:t>.</w:t>
      </w:r>
    </w:p>
    <w:p w:rsidR="00E12D02" w:rsidRDefault="00E12D02" w:rsidP="00022CAC">
      <w:pPr>
        <w:pStyle w:val="NoSpacing"/>
      </w:pPr>
      <w:proofErr w:type="gramStart"/>
      <w:r>
        <w:t>URL :</w:t>
      </w:r>
      <w:proofErr w:type="gramEnd"/>
      <w:r>
        <w:t xml:space="preserve"> </w:t>
      </w:r>
      <w:hyperlink r:id="rId6" w:history="1">
        <w:r w:rsidR="00022CAC" w:rsidRPr="001A4B4D">
          <w:rPr>
            <w:rStyle w:val="Hyperlink"/>
          </w:rPr>
          <w:t>https://start.spring.io/</w:t>
        </w:r>
      </w:hyperlink>
    </w:p>
    <w:p w:rsidR="00D45CC0" w:rsidRDefault="00D45CC0" w:rsidP="00022CAC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0972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CC0" w:rsidRPr="00DF2C93" w:rsidRDefault="00022CAC" w:rsidP="00022CAC">
      <w:pPr>
        <w:pStyle w:val="NoSpacing"/>
        <w:rPr>
          <w:rFonts w:ascii="Cambria" w:hAnsi="Cambria"/>
          <w:sz w:val="20"/>
          <w:szCs w:val="20"/>
        </w:rPr>
      </w:pPr>
      <w:r w:rsidRPr="000F2EC9">
        <w:rPr>
          <w:rFonts w:ascii="Cambria" w:hAnsi="Cambria"/>
          <w:b/>
        </w:rPr>
        <w:t>Step2</w:t>
      </w:r>
      <w:r w:rsidR="00EC2A6D" w:rsidRPr="000F2EC9">
        <w:rPr>
          <w:rFonts w:ascii="Cambria" w:hAnsi="Cambria"/>
        </w:rPr>
        <w:t xml:space="preserve">: </w:t>
      </w:r>
      <w:r w:rsidR="00EC2A6D" w:rsidRPr="00DF2C93">
        <w:rPr>
          <w:rFonts w:ascii="Cambria" w:hAnsi="Cambria"/>
          <w:sz w:val="20"/>
          <w:szCs w:val="20"/>
        </w:rPr>
        <w:t>O</w:t>
      </w:r>
      <w:r w:rsidRPr="00DF2C93">
        <w:rPr>
          <w:rFonts w:ascii="Cambria" w:hAnsi="Cambria"/>
          <w:sz w:val="20"/>
          <w:szCs w:val="20"/>
        </w:rPr>
        <w:t xml:space="preserve">nce project is downloaded then unzip it and import to eclipse or </w:t>
      </w:r>
      <w:proofErr w:type="spellStart"/>
      <w:r w:rsidRPr="00DF2C93">
        <w:rPr>
          <w:rFonts w:ascii="Cambria" w:hAnsi="Cambria"/>
          <w:sz w:val="20"/>
          <w:szCs w:val="20"/>
        </w:rPr>
        <w:t>intellij</w:t>
      </w:r>
      <w:proofErr w:type="spellEnd"/>
      <w:r w:rsidRPr="00DF2C93">
        <w:rPr>
          <w:rFonts w:ascii="Cambria" w:hAnsi="Cambria"/>
          <w:sz w:val="20"/>
          <w:szCs w:val="20"/>
        </w:rPr>
        <w:t>.</w:t>
      </w:r>
    </w:p>
    <w:p w:rsidR="00022CAC" w:rsidRPr="00DF2C93" w:rsidRDefault="00DD210A" w:rsidP="00022CAC">
      <w:pPr>
        <w:pStyle w:val="NoSpacing"/>
        <w:rPr>
          <w:rFonts w:ascii="Cambria" w:hAnsi="Cambria"/>
          <w:sz w:val="20"/>
          <w:szCs w:val="20"/>
        </w:rPr>
      </w:pPr>
      <w:r w:rsidRPr="000F2EC9">
        <w:rPr>
          <w:rFonts w:ascii="Cambria" w:hAnsi="Cambria"/>
          <w:b/>
        </w:rPr>
        <w:t>Step3</w:t>
      </w:r>
      <w:r w:rsidRPr="00DF2C93">
        <w:rPr>
          <w:rFonts w:ascii="Cambria" w:hAnsi="Cambria"/>
          <w:b/>
          <w:sz w:val="20"/>
          <w:szCs w:val="20"/>
        </w:rPr>
        <w:t xml:space="preserve">: </w:t>
      </w:r>
      <w:r w:rsidRPr="00DF2C93">
        <w:rPr>
          <w:rFonts w:ascii="Cambria" w:hAnsi="Cambria"/>
          <w:sz w:val="20"/>
          <w:szCs w:val="20"/>
        </w:rPr>
        <w:t xml:space="preserve">Once project is imported into </w:t>
      </w:r>
      <w:proofErr w:type="spellStart"/>
      <w:r w:rsidRPr="00DF2C93">
        <w:rPr>
          <w:rFonts w:ascii="Cambria" w:hAnsi="Cambria"/>
          <w:sz w:val="20"/>
          <w:szCs w:val="20"/>
        </w:rPr>
        <w:t>intellij</w:t>
      </w:r>
      <w:proofErr w:type="spellEnd"/>
      <w:r w:rsidRPr="00DF2C93">
        <w:rPr>
          <w:rFonts w:ascii="Cambria" w:hAnsi="Cambria"/>
          <w:sz w:val="20"/>
          <w:szCs w:val="20"/>
        </w:rPr>
        <w:t xml:space="preserve"> then add provide the maven installation path.</w:t>
      </w:r>
    </w:p>
    <w:p w:rsidR="00310EB0" w:rsidRPr="00DF2C93" w:rsidRDefault="00310EB0" w:rsidP="00022CAC">
      <w:pPr>
        <w:pStyle w:val="NoSpacing"/>
        <w:rPr>
          <w:rFonts w:ascii="Cambria" w:hAnsi="Cambria"/>
          <w:sz w:val="20"/>
          <w:szCs w:val="20"/>
        </w:rPr>
      </w:pPr>
      <w:r w:rsidRPr="00DF2C93">
        <w:rPr>
          <w:rFonts w:ascii="Cambria" w:hAnsi="Cambria"/>
          <w:sz w:val="20"/>
          <w:szCs w:val="20"/>
        </w:rPr>
        <w:t>For this follow below</w:t>
      </w:r>
    </w:p>
    <w:p w:rsidR="00310EB0" w:rsidRPr="00DF2C93" w:rsidRDefault="00DD210A" w:rsidP="00022CAC">
      <w:pPr>
        <w:pStyle w:val="NoSpacing"/>
        <w:rPr>
          <w:rFonts w:ascii="Cambria" w:hAnsi="Cambria"/>
          <w:sz w:val="20"/>
          <w:szCs w:val="20"/>
        </w:rPr>
      </w:pPr>
      <w:proofErr w:type="spellStart"/>
      <w:proofErr w:type="gramStart"/>
      <w:r w:rsidRPr="00DF2C93">
        <w:rPr>
          <w:rFonts w:ascii="Cambria" w:hAnsi="Cambria"/>
          <w:sz w:val="20"/>
          <w:szCs w:val="20"/>
        </w:rPr>
        <w:t>cntrl+</w:t>
      </w:r>
      <w:proofErr w:type="gramEnd"/>
      <w:r w:rsidRPr="00DF2C93">
        <w:rPr>
          <w:rFonts w:ascii="Cambria" w:hAnsi="Cambria"/>
          <w:sz w:val="20"/>
          <w:szCs w:val="20"/>
        </w:rPr>
        <w:t>alt</w:t>
      </w:r>
      <w:proofErr w:type="spellEnd"/>
      <w:r w:rsidRPr="00DF2C93">
        <w:rPr>
          <w:rFonts w:ascii="Cambria" w:hAnsi="Cambria"/>
          <w:sz w:val="20"/>
          <w:szCs w:val="20"/>
        </w:rPr>
        <w:t xml:space="preserve"> and press s</w:t>
      </w:r>
      <w:r w:rsidR="00310EB0" w:rsidRPr="00DF2C93">
        <w:rPr>
          <w:rFonts w:ascii="Cambria" w:hAnsi="Cambria"/>
          <w:sz w:val="20"/>
          <w:szCs w:val="20"/>
        </w:rPr>
        <w:t xml:space="preserve"> then it will open the window and search for maven and give the maven path.</w:t>
      </w:r>
      <w:r w:rsidR="005D3FDC" w:rsidRPr="00DF2C93">
        <w:rPr>
          <w:rFonts w:ascii="Cambria" w:hAnsi="Cambria"/>
          <w:sz w:val="20"/>
          <w:szCs w:val="20"/>
        </w:rPr>
        <w:t xml:space="preserve"> </w:t>
      </w:r>
      <w:r w:rsidR="00310EB0" w:rsidRPr="00DF2C93">
        <w:rPr>
          <w:rFonts w:ascii="Cambria" w:hAnsi="Cambria"/>
          <w:sz w:val="20"/>
          <w:szCs w:val="20"/>
        </w:rPr>
        <w:t>C:/Program Files (x86)/maven/apache-maven-3.2.5</w:t>
      </w:r>
    </w:p>
    <w:p w:rsidR="00310EB0" w:rsidRPr="000F2EC9" w:rsidRDefault="00310EB0" w:rsidP="00022CAC">
      <w:pPr>
        <w:pStyle w:val="NoSpacing"/>
        <w:rPr>
          <w:rFonts w:ascii="Cambria" w:hAnsi="Cambria"/>
        </w:rPr>
      </w:pPr>
      <w:r w:rsidRPr="000F2EC9">
        <w:rPr>
          <w:rFonts w:ascii="Cambria" w:hAnsi="Cambria"/>
          <w:noProof/>
          <w:lang w:eastAsia="en-IN"/>
        </w:rPr>
        <w:drawing>
          <wp:inline distT="0" distB="0" distL="0" distR="0">
            <wp:extent cx="5731510" cy="1081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9D" w:rsidRPr="000F2EC9" w:rsidRDefault="00D9629D" w:rsidP="00022CAC">
      <w:pPr>
        <w:pStyle w:val="NoSpacing"/>
        <w:rPr>
          <w:rFonts w:ascii="Cambria" w:hAnsi="Cambria"/>
        </w:rPr>
      </w:pPr>
      <w:r w:rsidRPr="000F2EC9">
        <w:rPr>
          <w:rFonts w:ascii="Cambria" w:hAnsi="Cambria"/>
          <w:b/>
        </w:rPr>
        <w:t>Step4</w:t>
      </w:r>
      <w:r w:rsidRPr="000F2EC9">
        <w:rPr>
          <w:rFonts w:ascii="Cambria" w:hAnsi="Cambria"/>
        </w:rPr>
        <w:t xml:space="preserve">: </w:t>
      </w:r>
      <w:r w:rsidRPr="001A20F0">
        <w:rPr>
          <w:rFonts w:ascii="Cambria" w:hAnsi="Cambria"/>
          <w:sz w:val="20"/>
          <w:szCs w:val="20"/>
        </w:rPr>
        <w:t>once maven path is added then click apply and ok button.</w:t>
      </w:r>
    </w:p>
    <w:p w:rsidR="002A3398" w:rsidRPr="001A20F0" w:rsidRDefault="002A3398" w:rsidP="00022CAC">
      <w:pPr>
        <w:pStyle w:val="NoSpacing"/>
        <w:rPr>
          <w:rFonts w:ascii="Cambria" w:hAnsi="Cambria"/>
          <w:sz w:val="20"/>
          <w:szCs w:val="20"/>
        </w:rPr>
      </w:pPr>
      <w:r w:rsidRPr="000F2EC9">
        <w:rPr>
          <w:rFonts w:ascii="Cambria" w:hAnsi="Cambria"/>
          <w:b/>
        </w:rPr>
        <w:t xml:space="preserve">Step5: </w:t>
      </w:r>
      <w:r w:rsidR="004363D0" w:rsidRPr="001A20F0">
        <w:rPr>
          <w:rFonts w:ascii="Cambria" w:hAnsi="Cambria"/>
          <w:sz w:val="20"/>
          <w:szCs w:val="20"/>
        </w:rPr>
        <w:t>Now</w:t>
      </w:r>
      <w:r w:rsidR="007616BB" w:rsidRPr="001A20F0">
        <w:rPr>
          <w:rFonts w:ascii="Cambria" w:hAnsi="Cambria"/>
          <w:sz w:val="20"/>
          <w:szCs w:val="20"/>
        </w:rPr>
        <w:t xml:space="preserve"> do the maven clean and </w:t>
      </w:r>
      <w:r w:rsidR="00812391" w:rsidRPr="001A20F0">
        <w:rPr>
          <w:rFonts w:ascii="Cambria" w:hAnsi="Cambria"/>
          <w:sz w:val="20"/>
          <w:szCs w:val="20"/>
        </w:rPr>
        <w:t>compile.</w:t>
      </w:r>
    </w:p>
    <w:p w:rsidR="00EA302B" w:rsidRDefault="005D3FDC" w:rsidP="00022CAC">
      <w:pPr>
        <w:pStyle w:val="NoSpacing"/>
        <w:rPr>
          <w:rFonts w:ascii="Cambria" w:hAnsi="Cambria"/>
        </w:rPr>
      </w:pPr>
      <w:r>
        <w:rPr>
          <w:rFonts w:ascii="Cambria" w:hAnsi="Cambria"/>
          <w:noProof/>
          <w:lang w:eastAsia="en-IN"/>
        </w:rPr>
        <w:lastRenderedPageBreak/>
        <w:drawing>
          <wp:inline distT="0" distB="0" distL="0" distR="0">
            <wp:extent cx="4508500" cy="26479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FDC" w:rsidRPr="000F2EC9" w:rsidRDefault="005D3FDC" w:rsidP="00022CAC">
      <w:pPr>
        <w:pStyle w:val="NoSpacing"/>
        <w:rPr>
          <w:rFonts w:ascii="Cambria" w:hAnsi="Cambria"/>
        </w:rPr>
      </w:pPr>
    </w:p>
    <w:p w:rsidR="007616BB" w:rsidRPr="003507E3" w:rsidRDefault="007616BB" w:rsidP="007616BB">
      <w:pPr>
        <w:pStyle w:val="NoSpacing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3507E3">
        <w:rPr>
          <w:rFonts w:ascii="Cambria" w:hAnsi="Cambria"/>
          <w:sz w:val="20"/>
          <w:szCs w:val="20"/>
        </w:rPr>
        <w:t>It will download the all necessary dependencies what we have added in pom.xml file.</w:t>
      </w:r>
    </w:p>
    <w:p w:rsidR="007616BB" w:rsidRPr="0013611E" w:rsidRDefault="00620652" w:rsidP="00620652">
      <w:pPr>
        <w:pStyle w:val="NoSpacing"/>
        <w:rPr>
          <w:rFonts w:ascii="Cambria" w:hAnsi="Cambria"/>
          <w:sz w:val="20"/>
          <w:szCs w:val="20"/>
        </w:rPr>
      </w:pPr>
      <w:r w:rsidRPr="000F2EC9">
        <w:rPr>
          <w:rFonts w:ascii="Cambria" w:hAnsi="Cambria"/>
          <w:b/>
        </w:rPr>
        <w:t>Step6:</w:t>
      </w:r>
      <w:r w:rsidR="003507E3">
        <w:rPr>
          <w:rFonts w:ascii="Cambria" w:hAnsi="Cambria"/>
          <w:b/>
        </w:rPr>
        <w:t xml:space="preserve"> </w:t>
      </w:r>
      <w:r w:rsidR="00E87BFA">
        <w:rPr>
          <w:rFonts w:ascii="Cambria" w:hAnsi="Cambria"/>
          <w:b/>
        </w:rPr>
        <w:t xml:space="preserve"> </w:t>
      </w:r>
      <w:r w:rsidR="0013611E">
        <w:rPr>
          <w:rFonts w:ascii="Cambria" w:hAnsi="Cambria"/>
          <w:sz w:val="20"/>
          <w:szCs w:val="20"/>
        </w:rPr>
        <w:t xml:space="preserve">Read the messages from library-events </w:t>
      </w:r>
      <w:proofErr w:type="spellStart"/>
      <w:proofErr w:type="gramStart"/>
      <w:r w:rsidR="0013611E">
        <w:rPr>
          <w:rFonts w:ascii="Cambria" w:hAnsi="Cambria"/>
          <w:sz w:val="20"/>
          <w:szCs w:val="20"/>
        </w:rPr>
        <w:t>kafka</w:t>
      </w:r>
      <w:proofErr w:type="spellEnd"/>
      <w:proofErr w:type="gramEnd"/>
      <w:r w:rsidR="0013611E">
        <w:rPr>
          <w:rFonts w:ascii="Cambria" w:hAnsi="Cambria"/>
          <w:sz w:val="20"/>
          <w:szCs w:val="20"/>
        </w:rPr>
        <w:t xml:space="preserve"> topic using Kafka Consumer.</w:t>
      </w:r>
    </w:p>
    <w:p w:rsidR="0013611E" w:rsidRDefault="0013611E" w:rsidP="00620652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  <w:lang w:eastAsia="en-IN"/>
        </w:rPr>
        <w:drawing>
          <wp:inline distT="0" distB="0" distL="0" distR="0">
            <wp:extent cx="5621655" cy="17729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DC" w:rsidRDefault="005E4BDC" w:rsidP="00620652">
      <w:pPr>
        <w:pStyle w:val="NoSpacing"/>
        <w:rPr>
          <w:rFonts w:ascii="Cambria" w:hAnsi="Cambria"/>
          <w:b/>
          <w:sz w:val="20"/>
          <w:szCs w:val="20"/>
        </w:rPr>
      </w:pPr>
    </w:p>
    <w:p w:rsidR="005E4BDC" w:rsidRDefault="005E4BDC" w:rsidP="00620652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Spring Kafka Consumer:</w:t>
      </w:r>
    </w:p>
    <w:p w:rsidR="005E4BDC" w:rsidRDefault="005E4BDC" w:rsidP="00620652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Approach1:</w:t>
      </w:r>
    </w:p>
    <w:p w:rsidR="005E4BDC" w:rsidRPr="005E4BDC" w:rsidRDefault="005E4BDC" w:rsidP="005E4BDC">
      <w:pPr>
        <w:pStyle w:val="NoSpacing"/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proofErr w:type="spellStart"/>
      <w:r w:rsidRPr="005E4BDC">
        <w:rPr>
          <w:rFonts w:ascii="Cambria" w:hAnsi="Cambria"/>
          <w:b/>
          <w:sz w:val="20"/>
          <w:szCs w:val="20"/>
        </w:rPr>
        <w:t>MessageList</w:t>
      </w:r>
      <w:r w:rsidR="005549BA">
        <w:rPr>
          <w:rFonts w:ascii="Cambria" w:hAnsi="Cambria"/>
          <w:b/>
          <w:sz w:val="20"/>
          <w:szCs w:val="20"/>
        </w:rPr>
        <w:t>e</w:t>
      </w:r>
      <w:r w:rsidRPr="005E4BDC">
        <w:rPr>
          <w:rFonts w:ascii="Cambria" w:hAnsi="Cambria"/>
          <w:b/>
          <w:sz w:val="20"/>
          <w:szCs w:val="20"/>
        </w:rPr>
        <w:t>nerContainer</w:t>
      </w:r>
      <w:proofErr w:type="spellEnd"/>
    </w:p>
    <w:p w:rsidR="00495D4B" w:rsidRDefault="005E4BDC" w:rsidP="005E4BDC">
      <w:pPr>
        <w:pStyle w:val="NoSpacing"/>
        <w:ind w:left="72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KafkaMessageList</w:t>
      </w:r>
      <w:r w:rsidR="005549BA">
        <w:rPr>
          <w:rFonts w:ascii="Cambria" w:hAnsi="Cambria"/>
          <w:sz w:val="20"/>
          <w:szCs w:val="20"/>
        </w:rPr>
        <w:t>e</w:t>
      </w:r>
      <w:r>
        <w:rPr>
          <w:rFonts w:ascii="Cambria" w:hAnsi="Cambria"/>
          <w:sz w:val="20"/>
          <w:szCs w:val="20"/>
        </w:rPr>
        <w:t>nerContainer</w:t>
      </w:r>
      <w:proofErr w:type="spellEnd"/>
      <w:r w:rsidR="00495D4B">
        <w:rPr>
          <w:rFonts w:ascii="Cambria" w:hAnsi="Cambria"/>
          <w:sz w:val="20"/>
          <w:szCs w:val="20"/>
        </w:rPr>
        <w:t>:</w:t>
      </w:r>
    </w:p>
    <w:p w:rsidR="005E4BDC" w:rsidRDefault="00495D4B" w:rsidP="00495D4B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Implementation of </w:t>
      </w:r>
      <w:proofErr w:type="spellStart"/>
      <w:r>
        <w:rPr>
          <w:rFonts w:ascii="Cambria" w:hAnsi="Cambria"/>
          <w:sz w:val="20"/>
          <w:szCs w:val="20"/>
        </w:rPr>
        <w:t>MessageListenerContainer</w:t>
      </w:r>
      <w:proofErr w:type="spellEnd"/>
    </w:p>
    <w:p w:rsidR="00495D4B" w:rsidRDefault="00495D4B" w:rsidP="00495D4B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Polls the record from the </w:t>
      </w:r>
      <w:proofErr w:type="spellStart"/>
      <w:r>
        <w:rPr>
          <w:rFonts w:ascii="Cambria" w:hAnsi="Cambria"/>
          <w:sz w:val="20"/>
          <w:szCs w:val="20"/>
        </w:rPr>
        <w:t>kafka</w:t>
      </w:r>
      <w:proofErr w:type="spellEnd"/>
      <w:r>
        <w:rPr>
          <w:rFonts w:ascii="Cambria" w:hAnsi="Cambria"/>
          <w:sz w:val="20"/>
          <w:szCs w:val="20"/>
        </w:rPr>
        <w:t xml:space="preserve"> topic</w:t>
      </w:r>
    </w:p>
    <w:p w:rsidR="00495D4B" w:rsidRDefault="00495D4B" w:rsidP="00495D4B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Commits the offset automatically</w:t>
      </w:r>
    </w:p>
    <w:p w:rsidR="00495D4B" w:rsidRDefault="00495D4B" w:rsidP="00495D4B">
      <w:pPr>
        <w:pStyle w:val="NoSpacing"/>
        <w:numPr>
          <w:ilvl w:val="0"/>
          <w:numId w:val="2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Uses single threaded</w:t>
      </w:r>
    </w:p>
    <w:p w:rsidR="005E4BDC" w:rsidRDefault="005E4BDC" w:rsidP="005E4BDC">
      <w:pPr>
        <w:pStyle w:val="NoSpacing"/>
        <w:ind w:left="72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ConcurrentMessageList</w:t>
      </w:r>
      <w:r w:rsidR="005549BA">
        <w:rPr>
          <w:rFonts w:ascii="Cambria" w:hAnsi="Cambria"/>
          <w:sz w:val="20"/>
          <w:szCs w:val="20"/>
        </w:rPr>
        <w:t>e</w:t>
      </w:r>
      <w:r>
        <w:rPr>
          <w:rFonts w:ascii="Cambria" w:hAnsi="Cambria"/>
          <w:sz w:val="20"/>
          <w:szCs w:val="20"/>
        </w:rPr>
        <w:t>nerContainer</w:t>
      </w:r>
      <w:proofErr w:type="spellEnd"/>
    </w:p>
    <w:p w:rsidR="00495D4B" w:rsidRDefault="00384BE6" w:rsidP="00495D4B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Represents multiple </w:t>
      </w:r>
      <w:proofErr w:type="spellStart"/>
      <w:r>
        <w:rPr>
          <w:rFonts w:ascii="Cambria" w:hAnsi="Cambria"/>
          <w:sz w:val="20"/>
          <w:szCs w:val="20"/>
        </w:rPr>
        <w:t>KafkaMessageListenerContainer</w:t>
      </w:r>
      <w:proofErr w:type="spellEnd"/>
      <w:r>
        <w:rPr>
          <w:rFonts w:ascii="Cambria" w:hAnsi="Cambria"/>
          <w:sz w:val="20"/>
          <w:szCs w:val="20"/>
        </w:rPr>
        <w:t>.</w:t>
      </w:r>
    </w:p>
    <w:p w:rsidR="00384BE6" w:rsidRDefault="00384BE6" w:rsidP="00495D4B">
      <w:pPr>
        <w:pStyle w:val="NoSpacing"/>
        <w:numPr>
          <w:ilvl w:val="0"/>
          <w:numId w:val="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We can spin up multiple instance of message listener and it polls the messages from </w:t>
      </w:r>
      <w:proofErr w:type="spellStart"/>
      <w:r>
        <w:rPr>
          <w:rFonts w:ascii="Cambria" w:hAnsi="Cambria"/>
          <w:sz w:val="20"/>
          <w:szCs w:val="20"/>
        </w:rPr>
        <w:t>kafka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gramStart"/>
      <w:r>
        <w:rPr>
          <w:rFonts w:ascii="Cambria" w:hAnsi="Cambria"/>
          <w:sz w:val="20"/>
          <w:szCs w:val="20"/>
        </w:rPr>
        <w:t>topic ,</w:t>
      </w:r>
      <w:proofErr w:type="gramEnd"/>
      <w:r>
        <w:rPr>
          <w:rFonts w:ascii="Cambria" w:hAnsi="Cambria"/>
          <w:sz w:val="20"/>
          <w:szCs w:val="20"/>
        </w:rPr>
        <w:t xml:space="preserve"> same approach will not work in </w:t>
      </w:r>
      <w:proofErr w:type="spellStart"/>
      <w:r>
        <w:rPr>
          <w:rFonts w:ascii="Cambria" w:hAnsi="Cambria"/>
          <w:sz w:val="20"/>
          <w:szCs w:val="20"/>
        </w:rPr>
        <w:t>KafkaMessageListenerContainer</w:t>
      </w:r>
      <w:proofErr w:type="spellEnd"/>
      <w:r>
        <w:rPr>
          <w:rFonts w:ascii="Cambria" w:hAnsi="Cambria"/>
          <w:sz w:val="20"/>
          <w:szCs w:val="20"/>
        </w:rPr>
        <w:t>.</w:t>
      </w:r>
    </w:p>
    <w:p w:rsidR="005E4BDC" w:rsidRDefault="005E4BDC" w:rsidP="005E4BDC">
      <w:pPr>
        <w:pStyle w:val="NoSpacing"/>
        <w:rPr>
          <w:rFonts w:ascii="Cambria" w:hAnsi="Cambria"/>
          <w:b/>
          <w:sz w:val="20"/>
          <w:szCs w:val="20"/>
        </w:rPr>
      </w:pPr>
      <w:r w:rsidRPr="005E4BDC">
        <w:rPr>
          <w:rFonts w:ascii="Cambria" w:hAnsi="Cambria"/>
          <w:b/>
          <w:sz w:val="20"/>
          <w:szCs w:val="20"/>
        </w:rPr>
        <w:t>Appproach2:</w:t>
      </w:r>
    </w:p>
    <w:p w:rsidR="005E4BDC" w:rsidRPr="005549BA" w:rsidRDefault="001C2F44" w:rsidP="001C2F44">
      <w:pPr>
        <w:pStyle w:val="NoSpacing"/>
        <w:numPr>
          <w:ilvl w:val="0"/>
          <w:numId w:val="1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@</w:t>
      </w:r>
      <w:proofErr w:type="spellStart"/>
      <w:r>
        <w:rPr>
          <w:rFonts w:ascii="Cambria" w:hAnsi="Cambria"/>
          <w:sz w:val="20"/>
          <w:szCs w:val="20"/>
        </w:rPr>
        <w:t>KafkaList</w:t>
      </w:r>
      <w:r w:rsidR="005549BA">
        <w:rPr>
          <w:rFonts w:ascii="Cambria" w:hAnsi="Cambria"/>
          <w:sz w:val="20"/>
          <w:szCs w:val="20"/>
        </w:rPr>
        <w:t>e</w:t>
      </w:r>
      <w:r>
        <w:rPr>
          <w:rFonts w:ascii="Cambria" w:hAnsi="Cambria"/>
          <w:sz w:val="20"/>
          <w:szCs w:val="20"/>
        </w:rPr>
        <w:t>ner</w:t>
      </w:r>
      <w:proofErr w:type="spellEnd"/>
      <w:r>
        <w:rPr>
          <w:rFonts w:ascii="Cambria" w:hAnsi="Cambria"/>
          <w:sz w:val="20"/>
          <w:szCs w:val="20"/>
        </w:rPr>
        <w:t xml:space="preserve"> annotation</w:t>
      </w:r>
      <w:r w:rsidR="005549BA">
        <w:rPr>
          <w:rFonts w:ascii="Cambria" w:hAnsi="Cambria"/>
          <w:sz w:val="20"/>
          <w:szCs w:val="20"/>
        </w:rPr>
        <w:t xml:space="preserve"> </w:t>
      </w:r>
    </w:p>
    <w:p w:rsidR="005549BA" w:rsidRDefault="005549BA" w:rsidP="005549BA">
      <w:pPr>
        <w:pStyle w:val="NoSpacing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It uses </w:t>
      </w:r>
      <w:proofErr w:type="spellStart"/>
      <w:r>
        <w:rPr>
          <w:rFonts w:ascii="Cambria" w:hAnsi="Cambria"/>
          <w:sz w:val="20"/>
          <w:szCs w:val="20"/>
        </w:rPr>
        <w:t>ConcurrentMessageListenerContainer</w:t>
      </w:r>
      <w:proofErr w:type="spellEnd"/>
      <w:r>
        <w:rPr>
          <w:rFonts w:ascii="Cambria" w:hAnsi="Cambria"/>
          <w:sz w:val="20"/>
          <w:szCs w:val="20"/>
        </w:rPr>
        <w:t xml:space="preserve"> behind the scene.</w:t>
      </w:r>
    </w:p>
    <w:p w:rsidR="005E4BDC" w:rsidRDefault="00DF5551" w:rsidP="00DF5551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This is the simplest way to build the Kafka Consumer.</w:t>
      </w:r>
    </w:p>
    <w:p w:rsidR="00F56C59" w:rsidRDefault="00DF5551" w:rsidP="00F56C59">
      <w:pPr>
        <w:pStyle w:val="NoSpacing"/>
        <w:numPr>
          <w:ilvl w:val="0"/>
          <w:numId w:val="4"/>
        </w:numPr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KafkaListener</w:t>
      </w:r>
      <w:proofErr w:type="spellEnd"/>
      <w:r>
        <w:rPr>
          <w:rFonts w:ascii="Cambria" w:hAnsi="Cambria"/>
          <w:sz w:val="20"/>
          <w:szCs w:val="20"/>
        </w:rPr>
        <w:t xml:space="preserve"> sample code.</w:t>
      </w:r>
    </w:p>
    <w:p w:rsidR="00016BB2" w:rsidRDefault="00016BB2" w:rsidP="00016BB2">
      <w:pPr>
        <w:pStyle w:val="NoSpacing"/>
        <w:ind w:left="798"/>
        <w:rPr>
          <w:rFonts w:ascii="Cambria" w:hAnsi="Cambria"/>
          <w:sz w:val="20"/>
          <w:szCs w:val="20"/>
        </w:rPr>
      </w:pPr>
    </w:p>
    <w:p w:rsidR="006756D1" w:rsidRPr="006756D1" w:rsidRDefault="006756D1" w:rsidP="006756D1">
      <w:pPr>
        <w:pStyle w:val="NoSpacing"/>
        <w:rPr>
          <w:rFonts w:asciiTheme="majorHAnsi" w:hAnsiTheme="majorHAnsi"/>
          <w:b/>
        </w:rPr>
      </w:pPr>
      <w:r w:rsidRPr="006756D1">
        <w:rPr>
          <w:rFonts w:asciiTheme="majorHAnsi" w:hAnsiTheme="majorHAnsi"/>
          <w:b/>
        </w:rPr>
        <w:t>4.1.4. Receiving Messages</w:t>
      </w:r>
    </w:p>
    <w:p w:rsidR="006756D1" w:rsidRPr="006756D1" w:rsidRDefault="006756D1" w:rsidP="006756D1">
      <w:pPr>
        <w:pStyle w:val="NoSpacing"/>
        <w:rPr>
          <w:rFonts w:asciiTheme="majorHAnsi" w:hAnsiTheme="majorHAnsi"/>
          <w:color w:val="191E1E"/>
          <w:sz w:val="20"/>
          <w:szCs w:val="20"/>
        </w:rPr>
      </w:pPr>
      <w:r w:rsidRPr="006756D1">
        <w:rPr>
          <w:rFonts w:asciiTheme="majorHAnsi" w:hAnsiTheme="majorHAnsi"/>
          <w:color w:val="191E1E"/>
          <w:sz w:val="20"/>
          <w:szCs w:val="20"/>
        </w:rPr>
        <w:t>You can receive messages by configuring a </w:t>
      </w:r>
      <w:proofErr w:type="spellStart"/>
      <w:r w:rsidRPr="006756D1">
        <w:rPr>
          <w:rStyle w:val="HTMLCode"/>
          <w:rFonts w:asciiTheme="majorHAnsi" w:eastAsiaTheme="minorHAnsi" w:hAnsiTheme="majorHAnsi"/>
          <w:color w:val="191E1E"/>
          <w:spacing w:val="-1"/>
          <w:sz w:val="19"/>
          <w:szCs w:val="19"/>
        </w:rPr>
        <w:t>MessageListenerContainer</w:t>
      </w:r>
      <w:proofErr w:type="spellEnd"/>
      <w:r w:rsidRPr="006756D1">
        <w:rPr>
          <w:rFonts w:asciiTheme="majorHAnsi" w:hAnsiTheme="majorHAnsi"/>
          <w:color w:val="191E1E"/>
          <w:sz w:val="20"/>
          <w:szCs w:val="20"/>
        </w:rPr>
        <w:t> and providing a message listener or by using the </w:t>
      </w:r>
      <w:r w:rsidRPr="006756D1">
        <w:rPr>
          <w:rStyle w:val="HTMLCode"/>
          <w:rFonts w:asciiTheme="majorHAnsi" w:eastAsiaTheme="minorHAnsi" w:hAnsiTheme="majorHAnsi"/>
          <w:color w:val="191E1E"/>
          <w:spacing w:val="-1"/>
          <w:sz w:val="19"/>
          <w:szCs w:val="19"/>
        </w:rPr>
        <w:t>@</w:t>
      </w:r>
      <w:proofErr w:type="spellStart"/>
      <w:r w:rsidRPr="006756D1">
        <w:rPr>
          <w:rStyle w:val="HTMLCode"/>
          <w:rFonts w:asciiTheme="majorHAnsi" w:eastAsiaTheme="minorHAnsi" w:hAnsiTheme="majorHAnsi"/>
          <w:color w:val="191E1E"/>
          <w:spacing w:val="-1"/>
          <w:sz w:val="19"/>
          <w:szCs w:val="19"/>
        </w:rPr>
        <w:t>KafkaListener</w:t>
      </w:r>
      <w:proofErr w:type="spellEnd"/>
      <w:r w:rsidRPr="006756D1">
        <w:rPr>
          <w:rFonts w:asciiTheme="majorHAnsi" w:hAnsiTheme="majorHAnsi"/>
          <w:color w:val="191E1E"/>
          <w:sz w:val="20"/>
          <w:szCs w:val="20"/>
        </w:rPr>
        <w:t> annotation.</w:t>
      </w:r>
    </w:p>
    <w:p w:rsidR="006756D1" w:rsidRPr="006756D1" w:rsidRDefault="006756D1" w:rsidP="006756D1">
      <w:pPr>
        <w:pStyle w:val="NoSpacing"/>
        <w:rPr>
          <w:rFonts w:asciiTheme="majorHAnsi" w:hAnsiTheme="majorHAnsi"/>
          <w:b/>
          <w:color w:val="191E1E"/>
          <w:sz w:val="28"/>
          <w:szCs w:val="28"/>
        </w:rPr>
      </w:pPr>
      <w:r w:rsidRPr="006756D1">
        <w:rPr>
          <w:rFonts w:asciiTheme="majorHAnsi" w:hAnsiTheme="majorHAnsi"/>
          <w:b/>
          <w:color w:val="191E1E"/>
          <w:sz w:val="28"/>
          <w:szCs w:val="28"/>
        </w:rPr>
        <w:t>Message Listeners</w:t>
      </w:r>
    </w:p>
    <w:p w:rsidR="006756D1" w:rsidRPr="006756D1" w:rsidRDefault="006756D1" w:rsidP="006756D1">
      <w:pPr>
        <w:pStyle w:val="NoSpacing"/>
        <w:rPr>
          <w:rFonts w:asciiTheme="majorHAnsi" w:hAnsiTheme="majorHAnsi"/>
          <w:color w:val="191E1E"/>
          <w:sz w:val="20"/>
          <w:szCs w:val="20"/>
        </w:rPr>
      </w:pPr>
      <w:r w:rsidRPr="006756D1">
        <w:rPr>
          <w:rFonts w:asciiTheme="majorHAnsi" w:hAnsiTheme="majorHAnsi"/>
          <w:color w:val="191E1E"/>
          <w:sz w:val="20"/>
          <w:szCs w:val="20"/>
        </w:rPr>
        <w:t>When you use a </w:t>
      </w:r>
      <w:hyperlink r:id="rId11" w:anchor="message-listener-container" w:history="1">
        <w:r w:rsidRPr="006756D1">
          <w:rPr>
            <w:rStyle w:val="Hyperlink"/>
            <w:rFonts w:asciiTheme="majorHAnsi" w:hAnsiTheme="majorHAnsi" w:cs="Segoe UI"/>
            <w:spacing w:val="-1"/>
            <w:sz w:val="20"/>
            <w:szCs w:val="20"/>
          </w:rPr>
          <w:t>message listener container</w:t>
        </w:r>
      </w:hyperlink>
      <w:r w:rsidRPr="006756D1">
        <w:rPr>
          <w:rFonts w:asciiTheme="majorHAnsi" w:hAnsiTheme="majorHAnsi"/>
          <w:color w:val="191E1E"/>
          <w:sz w:val="20"/>
          <w:szCs w:val="20"/>
        </w:rPr>
        <w:t>, you must provide a listener to receive data. There are currently eight supported interfaces for message listeners. The following listing shows these interfaces:</w:t>
      </w:r>
    </w:p>
    <w:p w:rsidR="006756D1" w:rsidRDefault="00E72F2E" w:rsidP="006756D1">
      <w:pPr>
        <w:pStyle w:val="NoSpacing"/>
        <w:rPr>
          <w:rFonts w:ascii="Cambria" w:hAnsi="Cambria"/>
          <w:sz w:val="20"/>
          <w:szCs w:val="20"/>
        </w:rPr>
      </w:pPr>
      <w:r w:rsidRPr="00E72F2E">
        <w:rPr>
          <w:rFonts w:ascii="Cambria" w:hAnsi="Cambria"/>
          <w:b/>
          <w:sz w:val="20"/>
          <w:szCs w:val="20"/>
        </w:rPr>
        <w:lastRenderedPageBreak/>
        <w:t>Note</w:t>
      </w:r>
      <w:r>
        <w:rPr>
          <w:rFonts w:ascii="Cambria" w:hAnsi="Cambria"/>
          <w:sz w:val="20"/>
          <w:szCs w:val="20"/>
        </w:rPr>
        <w:t xml:space="preserve">: read the link </w:t>
      </w:r>
      <w:r w:rsidRPr="00E72F2E">
        <w:rPr>
          <w:rFonts w:ascii="Cambria" w:hAnsi="Cambria"/>
          <w:sz w:val="20"/>
          <w:szCs w:val="20"/>
          <w:highlight w:val="yellow"/>
        </w:rPr>
        <w:t>https://docs.spring.io/spring-kafka/reference/html/#receiving-messages</w:t>
      </w:r>
    </w:p>
    <w:p w:rsidR="00D53707" w:rsidRDefault="00D53707" w:rsidP="00EE3584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Theme="majorHAnsi" w:hAnsiTheme="majorHAnsi"/>
          <w:color w:val="191E1E"/>
          <w:spacing w:val="-1"/>
        </w:rPr>
      </w:pPr>
    </w:p>
    <w:p w:rsidR="00EE3584" w:rsidRDefault="00EE3584" w:rsidP="00EE358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191E1E"/>
          <w:spacing w:val="-1"/>
          <w:sz w:val="20"/>
          <w:szCs w:val="20"/>
        </w:rPr>
      </w:pPr>
      <w:r w:rsidRPr="00EE3584">
        <w:rPr>
          <w:rStyle w:val="HTMLCode"/>
          <w:rFonts w:asciiTheme="majorHAnsi" w:hAnsiTheme="majorHAnsi"/>
          <w:color w:val="191E1E"/>
          <w:spacing w:val="-1"/>
        </w:rPr>
        <w:t>@</w:t>
      </w:r>
      <w:proofErr w:type="spellStart"/>
      <w:r w:rsidRPr="00EE3584">
        <w:rPr>
          <w:rStyle w:val="HTMLCode"/>
          <w:rFonts w:asciiTheme="majorHAnsi" w:hAnsiTheme="majorHAnsi"/>
          <w:b/>
          <w:color w:val="191E1E"/>
          <w:spacing w:val="-1"/>
        </w:rPr>
        <w:t>KafkaListener</w:t>
      </w:r>
      <w:proofErr w:type="spellEnd"/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> annotation is used to designate a bean method as a listener for a listener container. The bean is wrapped in a </w:t>
      </w:r>
      <w:proofErr w:type="spellStart"/>
      <w:r w:rsidRPr="00EE3584">
        <w:rPr>
          <w:rStyle w:val="HTMLCode"/>
          <w:rFonts w:asciiTheme="majorHAnsi" w:hAnsiTheme="majorHAnsi"/>
          <w:b/>
          <w:color w:val="191E1E"/>
          <w:spacing w:val="-1"/>
        </w:rPr>
        <w:t>MessagingMessageListenerAdapter</w:t>
      </w:r>
      <w:proofErr w:type="spellEnd"/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> configured with various features, such as converters to convert the data, if necessary, to match the method parameters.</w:t>
      </w:r>
    </w:p>
    <w:p w:rsidR="00EE3584" w:rsidRPr="00EE3584" w:rsidRDefault="00EE3584" w:rsidP="00EE358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191E1E"/>
          <w:spacing w:val="-1"/>
          <w:sz w:val="20"/>
          <w:szCs w:val="20"/>
        </w:rPr>
      </w:pPr>
    </w:p>
    <w:p w:rsidR="00EE3584" w:rsidRPr="00EE3584" w:rsidRDefault="00EE3584" w:rsidP="00EE358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Segoe UI"/>
          <w:color w:val="191E1E"/>
          <w:spacing w:val="-1"/>
          <w:sz w:val="20"/>
          <w:szCs w:val="20"/>
        </w:rPr>
      </w:pPr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 xml:space="preserve">You can configure most attributes on the annotation with </w:t>
      </w:r>
      <w:proofErr w:type="spellStart"/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>SpEL</w:t>
      </w:r>
      <w:proofErr w:type="spellEnd"/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 xml:space="preserve"> by using </w:t>
      </w:r>
      <w:proofErr w:type="gramStart"/>
      <w:r w:rsidRPr="00EE3584">
        <w:rPr>
          <w:rStyle w:val="HTMLCode"/>
          <w:rFonts w:asciiTheme="majorHAnsi" w:hAnsiTheme="majorHAnsi"/>
          <w:color w:val="191E1E"/>
          <w:spacing w:val="-1"/>
        </w:rPr>
        <w:t>#{</w:t>
      </w:r>
      <w:proofErr w:type="gramEnd"/>
      <w:r w:rsidRPr="00EE3584">
        <w:rPr>
          <w:rStyle w:val="HTMLCode"/>
          <w:rFonts w:asciiTheme="majorHAnsi" w:hAnsiTheme="majorHAnsi"/>
          <w:color w:val="191E1E"/>
          <w:spacing w:val="-1"/>
        </w:rPr>
        <w:t>…​}</w:t>
      </w:r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> or property placeholders (</w:t>
      </w:r>
      <w:r w:rsidRPr="00EE3584">
        <w:rPr>
          <w:rStyle w:val="HTMLCode"/>
          <w:rFonts w:asciiTheme="majorHAnsi" w:hAnsiTheme="majorHAnsi"/>
          <w:color w:val="191E1E"/>
          <w:spacing w:val="-1"/>
        </w:rPr>
        <w:t>${…​}</w:t>
      </w:r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>). See the </w:t>
      </w:r>
      <w:proofErr w:type="spellStart"/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fldChar w:fldCharType="begin"/>
      </w:r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instrText xml:space="preserve"> HYPERLINK "https://docs.spring.io/spring-kafka/api/org/springframework/kafka/annotation/KafkaListener.html" </w:instrText>
      </w:r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fldChar w:fldCharType="separate"/>
      </w:r>
      <w:r w:rsidRPr="00EE3584">
        <w:rPr>
          <w:rStyle w:val="Hyperlink"/>
          <w:rFonts w:asciiTheme="majorHAnsi" w:hAnsiTheme="majorHAnsi" w:cs="Segoe UI"/>
          <w:spacing w:val="-1"/>
          <w:sz w:val="20"/>
          <w:szCs w:val="20"/>
        </w:rPr>
        <w:t>Javadoc</w:t>
      </w:r>
      <w:proofErr w:type="spellEnd"/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fldChar w:fldCharType="end"/>
      </w:r>
      <w:r w:rsidRPr="00EE3584">
        <w:rPr>
          <w:rFonts w:asciiTheme="majorHAnsi" w:hAnsiTheme="majorHAnsi" w:cs="Segoe UI"/>
          <w:color w:val="191E1E"/>
          <w:spacing w:val="-1"/>
          <w:sz w:val="20"/>
          <w:szCs w:val="20"/>
        </w:rPr>
        <w:t> for more information</w:t>
      </w:r>
    </w:p>
    <w:p w:rsidR="00EE3584" w:rsidRDefault="00EE3584" w:rsidP="000F2DCD">
      <w:pPr>
        <w:pStyle w:val="NoSpacing"/>
        <w:rPr>
          <w:rFonts w:ascii="Cambria" w:hAnsi="Cambria"/>
          <w:sz w:val="20"/>
          <w:szCs w:val="20"/>
        </w:rPr>
      </w:pPr>
    </w:p>
    <w:p w:rsidR="00E72F2E" w:rsidRDefault="00E72F2E" w:rsidP="00E72F2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LibraryEventConsumer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//@link https://docs.spring.io/spring-kafka/reference/html/#receiving-messages</w:t>
      </w:r>
      <w:r>
        <w:rPr>
          <w:color w:val="808080"/>
        </w:rPr>
        <w:br/>
        <w:t xml:space="preserve">    </w:t>
      </w:r>
      <w:proofErr w:type="gramStart"/>
      <w:r>
        <w:rPr>
          <w:color w:val="BBB529"/>
        </w:rPr>
        <w:t>@</w:t>
      </w:r>
      <w:proofErr w:type="spellStart"/>
      <w:r>
        <w:rPr>
          <w:color w:val="BBB529"/>
        </w:rPr>
        <w:t>KafkaListener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topics = {</w:t>
      </w:r>
      <w:r>
        <w:rPr>
          <w:color w:val="6A8759"/>
        </w:rPr>
        <w:t>"library-events"</w:t>
      </w:r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ConsumerRecord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consumerRecord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"Consume messages from Kafka Topic {}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consumerRecord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F2DCD" w:rsidRDefault="000F2DCD" w:rsidP="000F2DCD">
      <w:pPr>
        <w:pStyle w:val="NoSpacing"/>
        <w:rPr>
          <w:rFonts w:ascii="Cambria" w:hAnsi="Cambria"/>
          <w:sz w:val="20"/>
          <w:szCs w:val="20"/>
        </w:rPr>
      </w:pPr>
    </w:p>
    <w:p w:rsidR="00556837" w:rsidRDefault="00556837" w:rsidP="000F2DCD">
      <w:pPr>
        <w:pStyle w:val="NoSpacing"/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</w:pPr>
      <w:r w:rsidRPr="00556837"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>This mechanism requires an </w:t>
      </w:r>
      <w:r w:rsidRPr="00556837">
        <w:rPr>
          <w:rStyle w:val="HTMLCode"/>
          <w:rFonts w:asciiTheme="majorHAnsi" w:eastAsiaTheme="minorHAnsi" w:hAnsiTheme="majorHAnsi"/>
          <w:color w:val="191E1E"/>
          <w:spacing w:val="-1"/>
          <w:sz w:val="23"/>
          <w:szCs w:val="23"/>
        </w:rPr>
        <w:t>@</w:t>
      </w:r>
      <w:proofErr w:type="spellStart"/>
      <w:r w:rsidRPr="00556837">
        <w:rPr>
          <w:rStyle w:val="HTMLCode"/>
          <w:rFonts w:asciiTheme="majorHAnsi" w:eastAsiaTheme="minorHAnsi" w:hAnsiTheme="majorHAnsi"/>
          <w:b/>
          <w:color w:val="191E1E"/>
          <w:spacing w:val="-1"/>
          <w:sz w:val="23"/>
          <w:szCs w:val="23"/>
        </w:rPr>
        <w:t>EnableKafka</w:t>
      </w:r>
      <w:proofErr w:type="spellEnd"/>
      <w:r w:rsidRPr="00556837"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> annotation on one of your </w:t>
      </w:r>
      <w:r w:rsidRPr="00556837">
        <w:rPr>
          <w:rStyle w:val="HTMLCode"/>
          <w:rFonts w:asciiTheme="majorHAnsi" w:eastAsiaTheme="minorHAnsi" w:hAnsiTheme="majorHAnsi"/>
          <w:color w:val="191E1E"/>
          <w:spacing w:val="-1"/>
          <w:sz w:val="23"/>
          <w:szCs w:val="23"/>
        </w:rPr>
        <w:t>@</w:t>
      </w:r>
      <w:r w:rsidRPr="00556837">
        <w:rPr>
          <w:rStyle w:val="HTMLCode"/>
          <w:rFonts w:asciiTheme="majorHAnsi" w:eastAsiaTheme="minorHAnsi" w:hAnsiTheme="majorHAnsi"/>
          <w:b/>
          <w:color w:val="191E1E"/>
          <w:spacing w:val="-1"/>
          <w:sz w:val="23"/>
          <w:szCs w:val="23"/>
        </w:rPr>
        <w:t>Configuration</w:t>
      </w:r>
      <w:r w:rsidRPr="00556837"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> classes and a listener container factory, which is used to configure the underlying</w:t>
      </w:r>
      <w:proofErr w:type="gramStart"/>
      <w:r w:rsidRPr="00556837"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> </w:t>
      </w:r>
      <w:r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556837">
        <w:rPr>
          <w:rStyle w:val="HTMLCode"/>
          <w:rFonts w:asciiTheme="majorHAnsi" w:eastAsiaTheme="minorHAnsi" w:hAnsiTheme="majorHAnsi"/>
          <w:color w:val="191E1E"/>
          <w:spacing w:val="-1"/>
          <w:sz w:val="23"/>
          <w:szCs w:val="23"/>
        </w:rPr>
        <w:t>ConcurrentMessageListenerContainer</w:t>
      </w:r>
      <w:proofErr w:type="spellEnd"/>
      <w:proofErr w:type="gramEnd"/>
      <w:r w:rsidRPr="00556837"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>. By default, a bean with name </w:t>
      </w:r>
      <w:proofErr w:type="spellStart"/>
      <w:r w:rsidRPr="00556837">
        <w:rPr>
          <w:rStyle w:val="HTMLCode"/>
          <w:rFonts w:asciiTheme="majorHAnsi" w:eastAsiaTheme="minorHAnsi" w:hAnsiTheme="majorHAnsi"/>
          <w:b/>
          <w:color w:val="191E1E"/>
          <w:spacing w:val="-1"/>
          <w:sz w:val="23"/>
          <w:szCs w:val="23"/>
        </w:rPr>
        <w:t>kafkaListenerContainerFactory</w:t>
      </w:r>
      <w:proofErr w:type="spellEnd"/>
      <w:r w:rsidRPr="00556837"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> is expected. The following example shows how to use </w:t>
      </w:r>
      <w:proofErr w:type="spellStart"/>
      <w:r w:rsidRPr="00556837">
        <w:rPr>
          <w:rStyle w:val="HTMLCode"/>
          <w:rFonts w:asciiTheme="majorHAnsi" w:eastAsiaTheme="minorHAnsi" w:hAnsiTheme="majorHAnsi"/>
          <w:color w:val="191E1E"/>
          <w:spacing w:val="-1"/>
          <w:sz w:val="23"/>
          <w:szCs w:val="23"/>
        </w:rPr>
        <w:t>ConcurrentMessageListenerContainer</w:t>
      </w:r>
      <w:proofErr w:type="spellEnd"/>
      <w:r w:rsidRPr="00556837"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  <w:t>:</w:t>
      </w:r>
    </w:p>
    <w:p w:rsidR="00767B1E" w:rsidRDefault="00767B1E" w:rsidP="00767B1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EnableKafka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LibraryEventsConsumerConfig</w:t>
      </w:r>
      <w:proofErr w:type="spellEnd"/>
      <w:r>
        <w:rPr>
          <w:color w:val="A9B7C6"/>
        </w:rPr>
        <w:t xml:space="preserve"> {</w:t>
      </w:r>
    </w:p>
    <w:p w:rsidR="00767B1E" w:rsidRDefault="00767B1E" w:rsidP="00767B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color w:val="A9B7C6"/>
        </w:rPr>
        <w:br/>
        <w:t>}</w:t>
      </w:r>
    </w:p>
    <w:p w:rsidR="00767B1E" w:rsidRPr="00556837" w:rsidRDefault="00767B1E" w:rsidP="000F2DCD">
      <w:pPr>
        <w:pStyle w:val="NoSpacing"/>
        <w:rPr>
          <w:rFonts w:asciiTheme="majorHAnsi" w:hAnsiTheme="majorHAnsi" w:cs="Segoe UI"/>
          <w:color w:val="191E1E"/>
          <w:spacing w:val="-1"/>
          <w:sz w:val="20"/>
          <w:szCs w:val="20"/>
          <w:shd w:val="clear" w:color="auto" w:fill="FFFFFF"/>
        </w:rPr>
      </w:pPr>
    </w:p>
    <w:p w:rsidR="00556837" w:rsidRDefault="00556837" w:rsidP="000F2DCD">
      <w:pPr>
        <w:pStyle w:val="NoSpacing"/>
        <w:rPr>
          <w:rFonts w:ascii="Cambria" w:hAnsi="Cambria"/>
          <w:sz w:val="20"/>
          <w:szCs w:val="20"/>
        </w:rPr>
      </w:pPr>
    </w:p>
    <w:p w:rsidR="00472286" w:rsidRDefault="00472286" w:rsidP="000F2DCD">
      <w:pPr>
        <w:pStyle w:val="NoSpacing"/>
        <w:rPr>
          <w:rFonts w:ascii="Cambria" w:hAnsi="Cambria"/>
          <w:b/>
          <w:sz w:val="20"/>
          <w:szCs w:val="20"/>
        </w:rPr>
      </w:pPr>
      <w:proofErr w:type="gramStart"/>
      <w:r>
        <w:rPr>
          <w:rFonts w:ascii="Cambria" w:hAnsi="Cambria"/>
          <w:b/>
          <w:sz w:val="20"/>
          <w:szCs w:val="20"/>
        </w:rPr>
        <w:t>a</w:t>
      </w:r>
      <w:r w:rsidRPr="00472286">
        <w:rPr>
          <w:rFonts w:ascii="Cambria" w:hAnsi="Cambria"/>
          <w:b/>
          <w:sz w:val="20"/>
          <w:szCs w:val="20"/>
        </w:rPr>
        <w:t>pplication-local.yml</w:t>
      </w:r>
      <w:proofErr w:type="gramEnd"/>
    </w:p>
    <w:p w:rsidR="000F2DCD" w:rsidRPr="00DF31FE" w:rsidRDefault="00472286" w:rsidP="00DF31F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spring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kafka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consumer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bootstrap-servers</w:t>
      </w:r>
      <w:r>
        <w:rPr>
          <w:color w:val="A9B7C6"/>
        </w:rPr>
        <w:t>: localhost:9092</w:t>
      </w:r>
      <w:r w:rsidR="00272F77">
        <w:rPr>
          <w:color w:val="A9B7C6"/>
        </w:rPr>
        <w:t>, localhost:9093, localhost:9094</w:t>
      </w:r>
      <w:r>
        <w:rPr>
          <w:color w:val="A9B7C6"/>
        </w:rPr>
        <w:br/>
        <w:t xml:space="preserve">      </w:t>
      </w:r>
      <w:r>
        <w:rPr>
          <w:color w:val="CC7832"/>
        </w:rPr>
        <w:t>key-</w:t>
      </w:r>
      <w:proofErr w:type="spellStart"/>
      <w:r>
        <w:rPr>
          <w:color w:val="CC7832"/>
        </w:rPr>
        <w:t>deserializer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org.apache.kafka.common.serialization.LongDeserializer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value-</w:t>
      </w:r>
      <w:proofErr w:type="spellStart"/>
      <w:r>
        <w:rPr>
          <w:color w:val="CC7832"/>
        </w:rPr>
        <w:t>deserializer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org.apache.kafka.common.serialization.StringDeserializer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group-id</w:t>
      </w:r>
      <w:r>
        <w:rPr>
          <w:color w:val="A9B7C6"/>
        </w:rPr>
        <w:t>: library-events-listener-group</w:t>
      </w:r>
    </w:p>
    <w:p w:rsidR="00012E5F" w:rsidRDefault="00012E5F" w:rsidP="000F2DCD">
      <w:pPr>
        <w:pStyle w:val="NoSpacing"/>
        <w:rPr>
          <w:rFonts w:ascii="Cambria" w:hAnsi="Cambria"/>
          <w:b/>
          <w:sz w:val="20"/>
          <w:szCs w:val="20"/>
        </w:rPr>
      </w:pPr>
    </w:p>
    <w:p w:rsidR="001D6FB4" w:rsidRDefault="001D6FB4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Note: </w:t>
      </w:r>
      <w:r>
        <w:rPr>
          <w:rFonts w:ascii="Cambria" w:hAnsi="Cambria"/>
          <w:sz w:val="20"/>
          <w:szCs w:val="20"/>
        </w:rPr>
        <w:t xml:space="preserve">Please make sure that zookeeper and </w:t>
      </w:r>
      <w:proofErr w:type="spellStart"/>
      <w:proofErr w:type="gramStart"/>
      <w:r>
        <w:rPr>
          <w:rFonts w:ascii="Cambria" w:hAnsi="Cambria"/>
          <w:sz w:val="20"/>
          <w:szCs w:val="20"/>
        </w:rPr>
        <w:t>kafka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clusters are </w:t>
      </w:r>
      <w:proofErr w:type="spellStart"/>
      <w:r>
        <w:rPr>
          <w:rFonts w:ascii="Cambria" w:hAnsi="Cambria"/>
          <w:sz w:val="20"/>
          <w:szCs w:val="20"/>
        </w:rPr>
        <w:t>rup</w:t>
      </w:r>
      <w:proofErr w:type="spellEnd"/>
      <w:r>
        <w:rPr>
          <w:rFonts w:ascii="Cambria" w:hAnsi="Cambria"/>
          <w:sz w:val="20"/>
          <w:szCs w:val="20"/>
        </w:rPr>
        <w:t xml:space="preserve"> and running before producer and consumer apps are running.</w:t>
      </w:r>
    </w:p>
    <w:p w:rsidR="001D6FB4" w:rsidRDefault="001D6FB4" w:rsidP="000F2DCD">
      <w:pPr>
        <w:pStyle w:val="NoSpacing"/>
        <w:rPr>
          <w:rFonts w:ascii="Cambria" w:hAnsi="Cambria"/>
          <w:sz w:val="20"/>
          <w:szCs w:val="20"/>
        </w:rPr>
      </w:pPr>
    </w:p>
    <w:p w:rsidR="001D6FB4" w:rsidRDefault="00EE2DB0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Now publish the messages into </w:t>
      </w:r>
      <w:proofErr w:type="spellStart"/>
      <w:r>
        <w:rPr>
          <w:rFonts w:ascii="Cambria" w:hAnsi="Cambria"/>
          <w:sz w:val="20"/>
          <w:szCs w:val="20"/>
        </w:rPr>
        <w:t>kafka</w:t>
      </w:r>
      <w:proofErr w:type="spellEnd"/>
      <w:r>
        <w:rPr>
          <w:rFonts w:ascii="Cambria" w:hAnsi="Cambria"/>
          <w:sz w:val="20"/>
          <w:szCs w:val="20"/>
        </w:rPr>
        <w:t xml:space="preserve"> topic using postman and other end see the consumer app console you would receive the messages </w:t>
      </w:r>
      <w:proofErr w:type="spellStart"/>
      <w:r>
        <w:rPr>
          <w:rFonts w:ascii="Cambria" w:hAnsi="Cambria"/>
          <w:sz w:val="20"/>
          <w:szCs w:val="20"/>
        </w:rPr>
        <w:t>fromkafka</w:t>
      </w:r>
      <w:proofErr w:type="spellEnd"/>
      <w:r>
        <w:rPr>
          <w:rFonts w:ascii="Cambria" w:hAnsi="Cambria"/>
          <w:sz w:val="20"/>
          <w:szCs w:val="20"/>
        </w:rPr>
        <w:t xml:space="preserve"> topic as well.</w:t>
      </w:r>
    </w:p>
    <w:p w:rsidR="00EE2DB0" w:rsidRDefault="00EE2DB0" w:rsidP="000F2DCD">
      <w:pPr>
        <w:pStyle w:val="NoSpacing"/>
        <w:rPr>
          <w:rFonts w:ascii="Cambria" w:hAnsi="Cambria"/>
          <w:sz w:val="20"/>
          <w:szCs w:val="20"/>
        </w:rPr>
      </w:pPr>
    </w:p>
    <w:p w:rsidR="00EE2DB0" w:rsidRDefault="00EE2DB0" w:rsidP="000F2DCD">
      <w:pPr>
        <w:pStyle w:val="NoSpacing"/>
        <w:rPr>
          <w:rFonts w:ascii="Cambria" w:hAnsi="Cambria"/>
          <w:sz w:val="20"/>
          <w:szCs w:val="20"/>
        </w:rPr>
      </w:pPr>
      <w:r w:rsidRPr="00EE2DB0">
        <w:rPr>
          <w:rFonts w:ascii="Cambria" w:hAnsi="Cambria"/>
          <w:b/>
          <w:sz w:val="20"/>
          <w:szCs w:val="20"/>
        </w:rPr>
        <w:t>Note1</w:t>
      </w:r>
      <w:r>
        <w:rPr>
          <w:rFonts w:ascii="Cambria" w:hAnsi="Cambria"/>
          <w:sz w:val="20"/>
          <w:szCs w:val="20"/>
        </w:rPr>
        <w:t xml:space="preserve">: So far we have done when both producer and consumer apps up and running and messages sends to </w:t>
      </w:r>
      <w:proofErr w:type="spellStart"/>
      <w:proofErr w:type="gramStart"/>
      <w:r>
        <w:rPr>
          <w:rFonts w:ascii="Cambria" w:hAnsi="Cambria"/>
          <w:sz w:val="20"/>
          <w:szCs w:val="20"/>
        </w:rPr>
        <w:t>kafka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topic and consume the messages from </w:t>
      </w:r>
      <w:proofErr w:type="spellStart"/>
      <w:r>
        <w:rPr>
          <w:rFonts w:ascii="Cambria" w:hAnsi="Cambria"/>
          <w:sz w:val="20"/>
          <w:szCs w:val="20"/>
        </w:rPr>
        <w:t>kafka</w:t>
      </w:r>
      <w:proofErr w:type="spellEnd"/>
      <w:r>
        <w:rPr>
          <w:rFonts w:ascii="Cambria" w:hAnsi="Cambria"/>
          <w:sz w:val="20"/>
          <w:szCs w:val="20"/>
        </w:rPr>
        <w:t xml:space="preserve"> topic.</w:t>
      </w:r>
    </w:p>
    <w:p w:rsidR="00EE2DB0" w:rsidRDefault="00EE2DB0" w:rsidP="000F2DCD">
      <w:pPr>
        <w:pStyle w:val="NoSpacing"/>
        <w:rPr>
          <w:rFonts w:ascii="Cambria" w:hAnsi="Cambria"/>
          <w:sz w:val="20"/>
          <w:szCs w:val="20"/>
        </w:rPr>
      </w:pPr>
      <w:r w:rsidRPr="00EE2DB0">
        <w:rPr>
          <w:rFonts w:ascii="Cambria" w:hAnsi="Cambria"/>
          <w:b/>
          <w:sz w:val="20"/>
          <w:szCs w:val="20"/>
        </w:rPr>
        <w:t>Note2</w:t>
      </w:r>
      <w:r>
        <w:rPr>
          <w:rFonts w:ascii="Cambria" w:hAnsi="Cambria"/>
          <w:sz w:val="20"/>
          <w:szCs w:val="20"/>
        </w:rPr>
        <w:t xml:space="preserve">: But we have not done yet when consumer is down some reason and messages are still coming to </w:t>
      </w:r>
      <w:proofErr w:type="spellStart"/>
      <w:r>
        <w:rPr>
          <w:rFonts w:ascii="Cambria" w:hAnsi="Cambria"/>
          <w:sz w:val="20"/>
          <w:szCs w:val="20"/>
        </w:rPr>
        <w:t>kafka</w:t>
      </w:r>
      <w:proofErr w:type="spellEnd"/>
      <w:r>
        <w:rPr>
          <w:rFonts w:ascii="Cambria" w:hAnsi="Cambria"/>
          <w:sz w:val="20"/>
          <w:szCs w:val="20"/>
        </w:rPr>
        <w:t xml:space="preserve"> topic, but those messages are not read [from where we left] after consumer is up and running.</w:t>
      </w:r>
    </w:p>
    <w:p w:rsidR="00EE2DB0" w:rsidRDefault="00EE2DB0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But we are able to consume when messages are coming topic after consumer is up only.</w:t>
      </w:r>
    </w:p>
    <w:p w:rsidR="00012149" w:rsidRDefault="00012149" w:rsidP="000F2DCD">
      <w:pPr>
        <w:pStyle w:val="NoSpacing"/>
        <w:rPr>
          <w:rFonts w:ascii="Cambria" w:hAnsi="Cambria"/>
          <w:b/>
          <w:sz w:val="20"/>
          <w:szCs w:val="20"/>
        </w:rPr>
      </w:pPr>
      <w:r w:rsidRPr="00012149">
        <w:rPr>
          <w:rFonts w:ascii="Cambria" w:hAnsi="Cambria"/>
          <w:b/>
          <w:sz w:val="20"/>
          <w:szCs w:val="20"/>
          <w:highlight w:val="yellow"/>
        </w:rPr>
        <w:t>This scenario will see later</w:t>
      </w:r>
    </w:p>
    <w:p w:rsidR="001A3A64" w:rsidRDefault="001A3A64" w:rsidP="000F2DCD">
      <w:pPr>
        <w:pStyle w:val="NoSpacing"/>
        <w:rPr>
          <w:rFonts w:ascii="Cambria" w:hAnsi="Cambria"/>
          <w:b/>
          <w:sz w:val="20"/>
          <w:szCs w:val="20"/>
        </w:rPr>
      </w:pPr>
    </w:p>
    <w:p w:rsidR="001A3A64" w:rsidRDefault="001A3A64" w:rsidP="000F2DCD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Consumer Groups and Rebalanc</w:t>
      </w:r>
      <w:r w:rsidR="00BB7BF1">
        <w:rPr>
          <w:rFonts w:ascii="Cambria" w:hAnsi="Cambria"/>
          <w:b/>
          <w:sz w:val="20"/>
          <w:szCs w:val="20"/>
        </w:rPr>
        <w:t>e:</w:t>
      </w:r>
    </w:p>
    <w:p w:rsidR="00DA1D40" w:rsidRDefault="00DA1D40" w:rsidP="000F2DCD">
      <w:pPr>
        <w:pStyle w:val="NoSpacing"/>
        <w:rPr>
          <w:rFonts w:ascii="Cambria" w:hAnsi="Cambria"/>
          <w:sz w:val="20"/>
          <w:szCs w:val="20"/>
        </w:rPr>
      </w:pPr>
      <w:r w:rsidRPr="00DA1D40">
        <w:rPr>
          <w:rFonts w:ascii="Cambria" w:hAnsi="Cambria"/>
          <w:b/>
          <w:sz w:val="20"/>
          <w:szCs w:val="20"/>
        </w:rPr>
        <w:t>Note1:</w:t>
      </w:r>
      <w:r>
        <w:rPr>
          <w:rFonts w:ascii="Cambria" w:hAnsi="Cambria"/>
          <w:sz w:val="20"/>
          <w:szCs w:val="20"/>
        </w:rPr>
        <w:t xml:space="preserve"> So far we had only one consumer to consume the messages from </w:t>
      </w:r>
      <w:proofErr w:type="spellStart"/>
      <w:proofErr w:type="gramStart"/>
      <w:r>
        <w:rPr>
          <w:rFonts w:ascii="Cambria" w:hAnsi="Cambria"/>
          <w:sz w:val="20"/>
          <w:szCs w:val="20"/>
        </w:rPr>
        <w:t>kafka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topic, this case consumer group will assign all partition to single consumer only.</w:t>
      </w:r>
    </w:p>
    <w:p w:rsidR="00DA1D40" w:rsidRDefault="00DA1D40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Suppose we have these partition p0, p1 and p2 all these are assigned to single consumer only.</w:t>
      </w:r>
    </w:p>
    <w:p w:rsidR="00DA1D40" w:rsidRDefault="00DA1D40" w:rsidP="000F2DCD">
      <w:pPr>
        <w:pStyle w:val="NoSpacing"/>
        <w:rPr>
          <w:rFonts w:ascii="Cambria" w:hAnsi="Cambria"/>
          <w:sz w:val="20"/>
          <w:szCs w:val="20"/>
        </w:rPr>
      </w:pPr>
    </w:p>
    <w:p w:rsidR="00DA1D40" w:rsidRDefault="00DA1D40" w:rsidP="000F2DCD">
      <w:pPr>
        <w:pStyle w:val="NoSpacing"/>
        <w:rPr>
          <w:rFonts w:ascii="Cambria" w:hAnsi="Cambria"/>
          <w:sz w:val="20"/>
          <w:szCs w:val="20"/>
        </w:rPr>
      </w:pPr>
      <w:r w:rsidRPr="00DA1D40">
        <w:rPr>
          <w:rFonts w:ascii="Cambria" w:hAnsi="Cambria"/>
          <w:b/>
          <w:sz w:val="20"/>
          <w:szCs w:val="20"/>
        </w:rPr>
        <w:t>Note</w:t>
      </w:r>
      <w:r>
        <w:rPr>
          <w:rFonts w:ascii="Cambria" w:hAnsi="Cambria"/>
          <w:b/>
          <w:sz w:val="20"/>
          <w:szCs w:val="20"/>
        </w:rPr>
        <w:t xml:space="preserve">2: </w:t>
      </w:r>
      <w:r>
        <w:rPr>
          <w:rFonts w:ascii="Cambria" w:hAnsi="Cambria"/>
          <w:sz w:val="20"/>
          <w:szCs w:val="20"/>
        </w:rPr>
        <w:t>Now assume that we have multiple instances of consumers this case how partition will assigned to consumers let see now below.</w:t>
      </w:r>
    </w:p>
    <w:p w:rsidR="00DA1D40" w:rsidRPr="00DA1D40" w:rsidRDefault="00DA1D40" w:rsidP="000F2DCD">
      <w:pPr>
        <w:pStyle w:val="NoSpacing"/>
        <w:rPr>
          <w:rFonts w:ascii="Cambria" w:hAnsi="Cambria"/>
          <w:sz w:val="20"/>
          <w:szCs w:val="20"/>
        </w:rPr>
      </w:pPr>
    </w:p>
    <w:p w:rsidR="00BB7BF1" w:rsidRDefault="00DA1D40" w:rsidP="00DA1D40">
      <w:pPr>
        <w:pStyle w:val="NoSpacing"/>
        <w:numPr>
          <w:ilvl w:val="0"/>
          <w:numId w:val="5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Changing the partition ownership from one consumer to another.</w:t>
      </w:r>
    </w:p>
    <w:p w:rsidR="00DA1D40" w:rsidRDefault="00DA1D40" w:rsidP="00DA1D40">
      <w:pPr>
        <w:pStyle w:val="NoSpacing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en-IN"/>
        </w:rPr>
        <w:drawing>
          <wp:inline distT="0" distB="0" distL="0" distR="0">
            <wp:extent cx="5502275" cy="3117215"/>
            <wp:effectExtent l="1905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D40" w:rsidRDefault="0082789E" w:rsidP="000F2DCD">
      <w:pPr>
        <w:pStyle w:val="NoSpacing"/>
        <w:rPr>
          <w:rFonts w:ascii="Cambria" w:hAnsi="Cambria"/>
          <w:sz w:val="20"/>
          <w:szCs w:val="20"/>
        </w:rPr>
      </w:pPr>
      <w:r w:rsidRPr="00BD1E8B">
        <w:rPr>
          <w:rFonts w:ascii="Cambria" w:hAnsi="Cambria"/>
          <w:b/>
          <w:sz w:val="20"/>
          <w:szCs w:val="20"/>
        </w:rPr>
        <w:t>Note</w:t>
      </w:r>
      <w:r>
        <w:rPr>
          <w:rFonts w:ascii="Cambria" w:hAnsi="Cambria"/>
          <w:sz w:val="20"/>
          <w:szCs w:val="20"/>
        </w:rPr>
        <w:t xml:space="preserve">: here we have two three partitions and two consumer instance, this case group-co-ordinator will check that oh </w:t>
      </w:r>
      <w:proofErr w:type="spellStart"/>
      <w:r>
        <w:rPr>
          <w:rFonts w:ascii="Cambria" w:hAnsi="Cambria"/>
          <w:sz w:val="20"/>
          <w:szCs w:val="20"/>
        </w:rPr>
        <w:t>i</w:t>
      </w:r>
      <w:proofErr w:type="spellEnd"/>
      <w:r>
        <w:rPr>
          <w:rFonts w:ascii="Cambria" w:hAnsi="Cambria"/>
          <w:sz w:val="20"/>
          <w:szCs w:val="20"/>
        </w:rPr>
        <w:t xml:space="preserve"> have two consumers, then t</w:t>
      </w:r>
      <w:r w:rsidR="00501685">
        <w:rPr>
          <w:rFonts w:ascii="Cambria" w:hAnsi="Cambria"/>
          <w:sz w:val="20"/>
          <w:szCs w:val="20"/>
        </w:rPr>
        <w:t>riggers rebalance will rebalanc</w:t>
      </w:r>
      <w:r>
        <w:rPr>
          <w:rFonts w:ascii="Cambria" w:hAnsi="Cambria"/>
          <w:sz w:val="20"/>
          <w:szCs w:val="20"/>
        </w:rPr>
        <w:t>ing the partitions between two consumers like above.</w:t>
      </w:r>
    </w:p>
    <w:p w:rsidR="00B33B22" w:rsidRDefault="00B33B22" w:rsidP="000F2DCD">
      <w:pPr>
        <w:pStyle w:val="NoSpacing"/>
        <w:rPr>
          <w:rFonts w:ascii="Cambria" w:hAnsi="Cambria"/>
          <w:sz w:val="20"/>
          <w:szCs w:val="20"/>
        </w:rPr>
      </w:pPr>
      <w:r w:rsidRPr="004D193E">
        <w:rPr>
          <w:rFonts w:ascii="Cambria" w:hAnsi="Cambria"/>
          <w:b/>
          <w:sz w:val="20"/>
          <w:szCs w:val="20"/>
        </w:rPr>
        <w:t>Note</w:t>
      </w:r>
      <w:r>
        <w:rPr>
          <w:rFonts w:ascii="Cambria" w:hAnsi="Cambria"/>
          <w:sz w:val="20"/>
          <w:szCs w:val="20"/>
        </w:rPr>
        <w:t xml:space="preserve">: For practice purpose what we will now, we will prepare the jar file for the consumer </w:t>
      </w:r>
      <w:proofErr w:type="spellStart"/>
      <w:proofErr w:type="gramStart"/>
      <w:r>
        <w:rPr>
          <w:rFonts w:ascii="Cambria" w:hAnsi="Cambria"/>
          <w:sz w:val="20"/>
          <w:szCs w:val="20"/>
        </w:rPr>
        <w:t>api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and run the both jars in different ports and you can see how partitions are distributed between two instances.</w:t>
      </w:r>
    </w:p>
    <w:p w:rsidR="00B33B22" w:rsidRDefault="00B33B22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case group co coordinator will take care completely </w:t>
      </w:r>
    </w:p>
    <w:p w:rsidR="0082789E" w:rsidRPr="00DA1D40" w:rsidRDefault="009D104B" w:rsidP="000F2DCD">
      <w:pPr>
        <w:pStyle w:val="NoSpacing"/>
        <w:rPr>
          <w:rFonts w:ascii="Cambria" w:hAnsi="Cambria"/>
          <w:sz w:val="20"/>
          <w:szCs w:val="20"/>
        </w:rPr>
      </w:pPr>
      <w:r w:rsidRPr="007C3B70">
        <w:rPr>
          <w:rFonts w:ascii="Cambria" w:hAnsi="Cambria"/>
          <w:sz w:val="20"/>
          <w:szCs w:val="20"/>
          <w:highlight w:val="yellow"/>
        </w:rPr>
        <w:t>Java –jar –</w:t>
      </w:r>
      <w:proofErr w:type="spellStart"/>
      <w:r w:rsidRPr="007C3B70">
        <w:rPr>
          <w:rFonts w:ascii="Cambria" w:hAnsi="Cambria"/>
          <w:sz w:val="20"/>
          <w:szCs w:val="20"/>
          <w:highlight w:val="yellow"/>
        </w:rPr>
        <w:t>Dserver.port</w:t>
      </w:r>
      <w:proofErr w:type="spellEnd"/>
      <w:r w:rsidRPr="007C3B70">
        <w:rPr>
          <w:rFonts w:ascii="Cambria" w:hAnsi="Cambria"/>
          <w:sz w:val="20"/>
          <w:szCs w:val="20"/>
          <w:highlight w:val="yellow"/>
        </w:rPr>
        <w:t xml:space="preserve"> = 8082 &lt;xyz.jar&gt;</w:t>
      </w:r>
    </w:p>
    <w:p w:rsidR="001D6FB4" w:rsidRDefault="001D6FB4" w:rsidP="000F2DCD">
      <w:pPr>
        <w:pStyle w:val="NoSpacing"/>
        <w:rPr>
          <w:rFonts w:ascii="Cambria" w:hAnsi="Cambria"/>
          <w:b/>
          <w:sz w:val="20"/>
          <w:szCs w:val="20"/>
        </w:rPr>
      </w:pPr>
    </w:p>
    <w:p w:rsidR="001D6FB4" w:rsidRPr="001F54BF" w:rsidRDefault="00B939D8" w:rsidP="000F2DCD">
      <w:pPr>
        <w:pStyle w:val="NoSpacing"/>
        <w:rPr>
          <w:rFonts w:ascii="Cambria" w:hAnsi="Cambria"/>
          <w:b/>
          <w:sz w:val="28"/>
          <w:szCs w:val="28"/>
        </w:rPr>
      </w:pPr>
      <w:r w:rsidRPr="001F54BF">
        <w:rPr>
          <w:rFonts w:ascii="Cambria" w:hAnsi="Cambria"/>
          <w:b/>
          <w:sz w:val="28"/>
          <w:szCs w:val="28"/>
        </w:rPr>
        <w:t xml:space="preserve">Default </w:t>
      </w:r>
      <w:r w:rsidR="00B42277">
        <w:rPr>
          <w:rFonts w:ascii="Cambria" w:hAnsi="Cambria"/>
          <w:b/>
          <w:sz w:val="28"/>
          <w:szCs w:val="28"/>
        </w:rPr>
        <w:t>Committing</w:t>
      </w:r>
      <w:r w:rsidRPr="001F54BF">
        <w:rPr>
          <w:rFonts w:ascii="Cambria" w:hAnsi="Cambria"/>
          <w:b/>
          <w:sz w:val="28"/>
          <w:szCs w:val="28"/>
        </w:rPr>
        <w:t xml:space="preserve"> offset Management in Spring </w:t>
      </w:r>
      <w:proofErr w:type="gramStart"/>
      <w:r w:rsidRPr="001F54BF">
        <w:rPr>
          <w:rFonts w:ascii="Cambria" w:hAnsi="Cambria"/>
          <w:b/>
          <w:sz w:val="28"/>
          <w:szCs w:val="28"/>
        </w:rPr>
        <w:t xml:space="preserve">Kafka </w:t>
      </w:r>
      <w:r w:rsidR="00AD73FE" w:rsidRPr="001F54BF">
        <w:rPr>
          <w:rFonts w:ascii="Cambria" w:hAnsi="Cambria"/>
          <w:b/>
          <w:sz w:val="28"/>
          <w:szCs w:val="28"/>
        </w:rPr>
        <w:t>:</w:t>
      </w:r>
      <w:proofErr w:type="gramEnd"/>
    </w:p>
    <w:p w:rsidR="007A1C20" w:rsidRDefault="007A1C20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BATCH </w:t>
      </w:r>
      <w:r>
        <w:rPr>
          <w:rFonts w:ascii="Cambria" w:hAnsi="Cambria"/>
          <w:sz w:val="20"/>
          <w:szCs w:val="20"/>
        </w:rPr>
        <w:t xml:space="preserve">is the default commit offset in spring </w:t>
      </w:r>
      <w:proofErr w:type="spellStart"/>
      <w:proofErr w:type="gramStart"/>
      <w:r>
        <w:rPr>
          <w:rFonts w:ascii="Cambria" w:hAnsi="Cambria"/>
          <w:sz w:val="20"/>
          <w:szCs w:val="20"/>
        </w:rPr>
        <w:t>kafka</w:t>
      </w:r>
      <w:proofErr w:type="spellEnd"/>
      <w:proofErr w:type="gramEnd"/>
      <w:r>
        <w:rPr>
          <w:rFonts w:ascii="Cambria" w:hAnsi="Cambria"/>
          <w:sz w:val="20"/>
          <w:szCs w:val="20"/>
        </w:rPr>
        <w:t>.</w:t>
      </w:r>
    </w:p>
    <w:p w:rsidR="007A1C20" w:rsidRDefault="007A1C20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When consumer poll is poll the records from batch then poll commit the offset once batch is free.</w:t>
      </w:r>
    </w:p>
    <w:p w:rsidR="007A1C20" w:rsidRDefault="007A1C20" w:rsidP="000F2DCD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Recommended consumer offset is </w:t>
      </w:r>
      <w:r w:rsidRPr="007A1C20">
        <w:rPr>
          <w:rFonts w:ascii="Cambria" w:hAnsi="Cambria"/>
          <w:b/>
          <w:sz w:val="20"/>
          <w:szCs w:val="20"/>
        </w:rPr>
        <w:t>BATCH.</w:t>
      </w:r>
    </w:p>
    <w:p w:rsidR="007A1C20" w:rsidRPr="007A1C20" w:rsidRDefault="007A1C20" w:rsidP="000F2DCD">
      <w:pPr>
        <w:pStyle w:val="NoSpacing"/>
        <w:rPr>
          <w:rFonts w:ascii="Cambria" w:hAnsi="Cambria"/>
          <w:sz w:val="20"/>
          <w:szCs w:val="20"/>
        </w:rPr>
      </w:pPr>
    </w:p>
    <w:p w:rsidR="00AD73FE" w:rsidRDefault="00B42277" w:rsidP="000F2DCD">
      <w:pPr>
        <w:pStyle w:val="NoSpacing"/>
        <w:rPr>
          <w:rFonts w:ascii="Cambria" w:hAnsi="Cambria"/>
          <w:b/>
          <w:sz w:val="28"/>
          <w:szCs w:val="28"/>
        </w:rPr>
      </w:pPr>
      <w:r w:rsidRPr="00B42277">
        <w:rPr>
          <w:rFonts w:ascii="Cambria" w:hAnsi="Cambria"/>
          <w:b/>
          <w:sz w:val="28"/>
          <w:szCs w:val="28"/>
        </w:rPr>
        <w:t>Manual Committing offset:</w:t>
      </w:r>
    </w:p>
    <w:p w:rsidR="00B42277" w:rsidRDefault="003033F7" w:rsidP="000F2DCD">
      <w:pPr>
        <w:pStyle w:val="NoSpacing"/>
        <w:rPr>
          <w:rFonts w:ascii="Cambria" w:hAnsi="Cambria"/>
          <w:sz w:val="20"/>
          <w:szCs w:val="20"/>
        </w:rPr>
      </w:pPr>
      <w:r w:rsidRPr="003033F7">
        <w:rPr>
          <w:rFonts w:ascii="Cambria" w:hAnsi="Cambria"/>
          <w:sz w:val="20"/>
          <w:szCs w:val="20"/>
        </w:rPr>
        <w:t>How to manage the committing offset manually in application itself.</w:t>
      </w:r>
    </w:p>
    <w:p w:rsidR="002E169E" w:rsidRDefault="002E169E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en-IN"/>
        </w:rPr>
        <w:drawing>
          <wp:inline distT="0" distB="0" distL="0" distR="0">
            <wp:extent cx="5645150" cy="201993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07" w:rsidRDefault="00404507" w:rsidP="00404507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Here once consumer polls the records from topic, then application process the record and application needs to be </w:t>
      </w:r>
      <w:r w:rsidRPr="00404507">
        <w:rPr>
          <w:rFonts w:ascii="Cambria" w:hAnsi="Cambria"/>
          <w:b/>
          <w:sz w:val="20"/>
          <w:szCs w:val="20"/>
        </w:rPr>
        <w:t>Acknowledge</w:t>
      </w:r>
      <w:r w:rsidR="00B2294A">
        <w:rPr>
          <w:rFonts w:ascii="Cambria" w:hAnsi="Cambria"/>
          <w:b/>
          <w:sz w:val="20"/>
          <w:szCs w:val="20"/>
        </w:rPr>
        <w:t xml:space="preserve"> </w:t>
      </w:r>
      <w:r w:rsidR="00B2294A">
        <w:rPr>
          <w:rFonts w:ascii="Cambria" w:hAnsi="Cambria"/>
          <w:sz w:val="20"/>
          <w:szCs w:val="20"/>
        </w:rPr>
        <w:t>on each record level</w:t>
      </w:r>
      <w:r>
        <w:rPr>
          <w:rFonts w:ascii="Cambria" w:hAnsi="Cambria"/>
          <w:sz w:val="20"/>
          <w:szCs w:val="20"/>
        </w:rPr>
        <w:t>.</w:t>
      </w:r>
    </w:p>
    <w:p w:rsidR="001B0DCA" w:rsidRDefault="00497C50" w:rsidP="00404507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Once application process each record and acknowledge then commit the offset.</w:t>
      </w:r>
    </w:p>
    <w:p w:rsidR="00497C50" w:rsidRDefault="00497C50" w:rsidP="00404507">
      <w:pPr>
        <w:pStyle w:val="NoSpacing"/>
        <w:numPr>
          <w:ilvl w:val="0"/>
          <w:numId w:val="6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For this we need to overri</w:t>
      </w:r>
      <w:r w:rsidR="00F930D5">
        <w:rPr>
          <w:rFonts w:ascii="Cambria" w:hAnsi="Cambria"/>
          <w:sz w:val="20"/>
          <w:szCs w:val="20"/>
        </w:rPr>
        <w:t>de the default configuration.</w:t>
      </w:r>
    </w:p>
    <w:p w:rsidR="004222D8" w:rsidRDefault="004222D8" w:rsidP="004222D8">
      <w:pPr>
        <w:pStyle w:val="HTMLPreformatted"/>
        <w:shd w:val="clear" w:color="auto" w:fill="2B2B2B"/>
        <w:ind w:left="360"/>
        <w:rPr>
          <w:color w:val="BBB529"/>
        </w:rPr>
      </w:pPr>
      <w:r>
        <w:rPr>
          <w:color w:val="BBB529"/>
        </w:rPr>
        <w:t xml:space="preserve">Package </w:t>
      </w:r>
      <w:proofErr w:type="spellStart"/>
      <w:r>
        <w:rPr>
          <w:color w:val="BBB529"/>
        </w:rPr>
        <w:t>com.kafka.config</w:t>
      </w:r>
      <w:proofErr w:type="spellEnd"/>
      <w:r>
        <w:rPr>
          <w:color w:val="BBB529"/>
        </w:rPr>
        <w:t>;</w:t>
      </w:r>
    </w:p>
    <w:p w:rsidR="004222D8" w:rsidRDefault="004222D8" w:rsidP="004222D8">
      <w:pPr>
        <w:pStyle w:val="HTMLPreformatted"/>
        <w:shd w:val="clear" w:color="auto" w:fill="2B2B2B"/>
        <w:ind w:left="360"/>
        <w:rPr>
          <w:color w:val="BBB529"/>
        </w:rPr>
      </w:pPr>
    </w:p>
    <w:p w:rsidR="004222D8" w:rsidRDefault="004222D8" w:rsidP="004222D8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EnableKafka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LibraryEventsConsumerConfig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ConcurrentKafkaListenerContainerFactory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>String&gt;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kafkaListenerContainerFactory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ConsumerFactory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consumerFactory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ConcurrentKafkaListenerContainerFactory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>String&gt; factory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ConcurrentKafkaListenerContainerFactory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factory.setConsumerFactory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consumerFactory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factory.getContainerProperties().setAckMode(ContainerProperties.AckMode.</w:t>
      </w:r>
      <w:r>
        <w:rPr>
          <w:i/>
          <w:iCs/>
          <w:color w:val="9876AA"/>
        </w:rPr>
        <w:t>MANUAL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factory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F930D5" w:rsidRDefault="00F930D5" w:rsidP="00F930D5">
      <w:pPr>
        <w:pStyle w:val="NoSpacing"/>
        <w:ind w:left="720"/>
        <w:rPr>
          <w:rFonts w:ascii="Cambria" w:hAnsi="Cambria"/>
          <w:sz w:val="20"/>
          <w:szCs w:val="20"/>
        </w:rPr>
      </w:pPr>
    </w:p>
    <w:p w:rsidR="00404507" w:rsidRPr="003033F7" w:rsidRDefault="00404507" w:rsidP="000F2DCD">
      <w:pPr>
        <w:pStyle w:val="NoSpacing"/>
        <w:rPr>
          <w:rFonts w:ascii="Cambria" w:hAnsi="Cambria"/>
          <w:sz w:val="20"/>
          <w:szCs w:val="20"/>
        </w:rPr>
      </w:pPr>
    </w:p>
    <w:p w:rsidR="00260F20" w:rsidRPr="00260F20" w:rsidRDefault="00260F20" w:rsidP="00260F20">
      <w:pPr>
        <w:pStyle w:val="NoSpacing"/>
        <w:numPr>
          <w:ilvl w:val="0"/>
          <w:numId w:val="6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Next implement the </w:t>
      </w:r>
      <w:proofErr w:type="spellStart"/>
      <w:r>
        <w:rPr>
          <w:rFonts w:ascii="Cambria" w:hAnsi="Cambria"/>
          <w:sz w:val="20"/>
          <w:szCs w:val="20"/>
        </w:rPr>
        <w:t>AcknowledgingMessageListener</w:t>
      </w:r>
      <w:proofErr w:type="spellEnd"/>
      <w:r>
        <w:rPr>
          <w:rFonts w:ascii="Cambria" w:hAnsi="Cambria"/>
          <w:sz w:val="20"/>
          <w:szCs w:val="20"/>
        </w:rPr>
        <w:t xml:space="preserve"> in </w:t>
      </w:r>
      <w:proofErr w:type="spellStart"/>
      <w:r>
        <w:rPr>
          <w:rFonts w:ascii="Cambria" w:hAnsi="Cambria"/>
          <w:sz w:val="20"/>
          <w:szCs w:val="20"/>
        </w:rPr>
        <w:t>LibraryEventConsumer</w:t>
      </w:r>
      <w:proofErr w:type="spellEnd"/>
      <w:r>
        <w:rPr>
          <w:rFonts w:ascii="Cambria" w:hAnsi="Cambria"/>
          <w:sz w:val="20"/>
          <w:szCs w:val="20"/>
        </w:rPr>
        <w:t xml:space="preserve"> Service.</w:t>
      </w:r>
    </w:p>
    <w:p w:rsidR="00260F20" w:rsidRDefault="00260F20" w:rsidP="00260F20">
      <w:pPr>
        <w:pStyle w:val="NoSpacing"/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And call the </w:t>
      </w:r>
      <w:proofErr w:type="spellStart"/>
      <w:proofErr w:type="gramStart"/>
      <w:r>
        <w:rPr>
          <w:rFonts w:ascii="Cambria" w:hAnsi="Cambria"/>
          <w:sz w:val="20"/>
          <w:szCs w:val="20"/>
        </w:rPr>
        <w:t>acknowledgement.acknowledge</w:t>
      </w:r>
      <w:proofErr w:type="spellEnd"/>
      <w:r>
        <w:rPr>
          <w:rFonts w:ascii="Cambria" w:hAnsi="Cambria"/>
          <w:sz w:val="20"/>
          <w:szCs w:val="20"/>
        </w:rPr>
        <w:t>()</w:t>
      </w:r>
      <w:proofErr w:type="gramEnd"/>
    </w:p>
    <w:p w:rsidR="00306EF4" w:rsidRDefault="00306EF4" w:rsidP="00306EF4">
      <w:pPr>
        <w:pStyle w:val="NoSpacing"/>
        <w:numPr>
          <w:ilvl w:val="0"/>
          <w:numId w:val="6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We can also set </w:t>
      </w:r>
      <w:proofErr w:type="spellStart"/>
      <w:proofErr w:type="gramStart"/>
      <w:r w:rsidRPr="00306EF4">
        <w:rPr>
          <w:rFonts w:ascii="Cambria" w:hAnsi="Cambria"/>
          <w:b/>
          <w:sz w:val="20"/>
          <w:szCs w:val="20"/>
        </w:rPr>
        <w:t>factory.setConcurrency</w:t>
      </w:r>
      <w:proofErr w:type="spellEnd"/>
      <w:r w:rsidRPr="00306EF4">
        <w:rPr>
          <w:rFonts w:ascii="Cambria" w:hAnsi="Cambria"/>
          <w:b/>
          <w:sz w:val="20"/>
          <w:szCs w:val="20"/>
        </w:rPr>
        <w:t>(</w:t>
      </w:r>
      <w:proofErr w:type="gramEnd"/>
      <w:r w:rsidRPr="00306EF4">
        <w:rPr>
          <w:rFonts w:ascii="Cambria" w:hAnsi="Cambria"/>
          <w:b/>
          <w:sz w:val="20"/>
          <w:szCs w:val="20"/>
        </w:rPr>
        <w:t>3),</w:t>
      </w:r>
      <w:r>
        <w:rPr>
          <w:rFonts w:ascii="Cambria" w:hAnsi="Cambria"/>
          <w:sz w:val="20"/>
          <w:szCs w:val="20"/>
        </w:rPr>
        <w:t xml:space="preserve"> this means it will create three instances for faster retrieval. But this is not recommended to use in cloud environment.</w:t>
      </w:r>
    </w:p>
    <w:p w:rsidR="00306EF4" w:rsidRDefault="00306EF4" w:rsidP="00260F20">
      <w:pPr>
        <w:pStyle w:val="NoSpacing"/>
        <w:ind w:left="360"/>
        <w:rPr>
          <w:rFonts w:ascii="Cambria" w:hAnsi="Cambria"/>
          <w:b/>
          <w:sz w:val="20"/>
          <w:szCs w:val="20"/>
        </w:rPr>
      </w:pPr>
    </w:p>
    <w:p w:rsidR="00260F20" w:rsidRDefault="00260F20" w:rsidP="00260F20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LibraryEventConsumerManualCommmitOffset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AcknowledgingMessageListener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>String</w:t>
      </w:r>
      <w:proofErr w:type="gramStart"/>
      <w:r>
        <w:rPr>
          <w:color w:val="A9B7C6"/>
        </w:rPr>
        <w:t>&gt;{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ConsumerRecord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consumerRecord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Acknowledgment </w:t>
      </w:r>
      <w:proofErr w:type="spellStart"/>
      <w:r>
        <w:rPr>
          <w:color w:val="A9B7C6"/>
        </w:rPr>
        <w:t>acknowledgment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"Consume messages from Kafka Topic {}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consumerRecord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acknowledgment.acknowledge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D73FE" w:rsidRDefault="00AD73FE" w:rsidP="000F2DCD">
      <w:pPr>
        <w:pStyle w:val="NoSpacing"/>
        <w:rPr>
          <w:rFonts w:ascii="Cambria" w:hAnsi="Cambria"/>
          <w:b/>
          <w:sz w:val="20"/>
          <w:szCs w:val="20"/>
        </w:rPr>
      </w:pPr>
    </w:p>
    <w:p w:rsidR="004E4D5B" w:rsidRPr="00306EF4" w:rsidRDefault="004E4D5B" w:rsidP="004E4D5B">
      <w:pPr>
        <w:pStyle w:val="NoSpacing"/>
        <w:numPr>
          <w:ilvl w:val="0"/>
          <w:numId w:val="6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Once record is process is successfully by the application we are manually acknowledging that for manual commit offset.</w:t>
      </w:r>
    </w:p>
    <w:p w:rsidR="004E4D5B" w:rsidRDefault="004E4D5B" w:rsidP="000F2DCD">
      <w:pPr>
        <w:pStyle w:val="NoSpacing"/>
        <w:rPr>
          <w:rFonts w:ascii="Cambria" w:hAnsi="Cambria"/>
          <w:b/>
          <w:sz w:val="20"/>
          <w:szCs w:val="20"/>
        </w:rPr>
      </w:pPr>
    </w:p>
    <w:p w:rsidR="005823B1" w:rsidRDefault="005823B1" w:rsidP="000F2DCD">
      <w:pPr>
        <w:pStyle w:val="NoSpacing"/>
        <w:rPr>
          <w:rFonts w:ascii="Cambria" w:hAnsi="Cambria"/>
          <w:b/>
          <w:sz w:val="20"/>
          <w:szCs w:val="20"/>
        </w:rPr>
      </w:pPr>
    </w:p>
    <w:p w:rsidR="005823B1" w:rsidRDefault="005823B1" w:rsidP="000F2DCD">
      <w:pPr>
        <w:pStyle w:val="NoSpacing"/>
        <w:rPr>
          <w:rFonts w:ascii="Cambria" w:hAnsi="Cambria"/>
          <w:b/>
          <w:sz w:val="20"/>
          <w:szCs w:val="20"/>
        </w:rPr>
      </w:pPr>
    </w:p>
    <w:p w:rsidR="00D82190" w:rsidRDefault="00D82190" w:rsidP="000F2DCD">
      <w:pPr>
        <w:pStyle w:val="NoSpacing"/>
        <w:rPr>
          <w:rFonts w:ascii="Cambria" w:hAnsi="Cambria"/>
          <w:b/>
          <w:sz w:val="24"/>
          <w:szCs w:val="24"/>
        </w:rPr>
      </w:pPr>
      <w:r w:rsidRPr="00D82190">
        <w:rPr>
          <w:rFonts w:ascii="Cambria" w:hAnsi="Cambria"/>
          <w:b/>
          <w:sz w:val="24"/>
          <w:szCs w:val="24"/>
        </w:rPr>
        <w:t>Custom Error Handler and Custom Retry in Spring Kafka Consumer:</w:t>
      </w:r>
    </w:p>
    <w:p w:rsidR="005823B1" w:rsidRDefault="005823B1" w:rsidP="005823B1">
      <w:pPr>
        <w:pStyle w:val="NoSpacing"/>
        <w:rPr>
          <w:rFonts w:ascii="Cambria" w:hAnsi="Cambria"/>
          <w:b/>
          <w:sz w:val="20"/>
          <w:szCs w:val="20"/>
        </w:rPr>
      </w:pPr>
      <w:hyperlink r:id="rId14" w:history="1">
        <w:r w:rsidRPr="001A4B4D">
          <w:rPr>
            <w:rStyle w:val="Hyperlink"/>
            <w:rFonts w:ascii="Cambria" w:hAnsi="Cambria"/>
            <w:b/>
            <w:sz w:val="20"/>
            <w:szCs w:val="20"/>
          </w:rPr>
          <w:t>https://docs.spring.io/spring-kafka/reference/html/#annotation-error-handling</w:t>
        </w:r>
      </w:hyperlink>
    </w:p>
    <w:p w:rsidR="005823B1" w:rsidRPr="00D82190" w:rsidRDefault="005823B1" w:rsidP="000F2DCD">
      <w:pPr>
        <w:pStyle w:val="NoSpacing"/>
        <w:rPr>
          <w:rFonts w:ascii="Cambria" w:hAnsi="Cambria"/>
          <w:b/>
          <w:sz w:val="24"/>
          <w:szCs w:val="24"/>
        </w:rPr>
      </w:pPr>
    </w:p>
    <w:p w:rsidR="00D82190" w:rsidRDefault="00275684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When we encounter with exception during runtime of consume the records from </w:t>
      </w:r>
      <w:proofErr w:type="spellStart"/>
      <w:proofErr w:type="gramStart"/>
      <w:r>
        <w:rPr>
          <w:rFonts w:ascii="Cambria" w:hAnsi="Cambria"/>
          <w:sz w:val="20"/>
          <w:szCs w:val="20"/>
        </w:rPr>
        <w:t>kafka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topic, in this case we need to handle the exception and we need to perform retry if required for this do the below code.</w:t>
      </w:r>
    </w:p>
    <w:p w:rsidR="00275684" w:rsidRDefault="00275684" w:rsidP="000F2DCD">
      <w:pPr>
        <w:pStyle w:val="NoSpacing"/>
        <w:rPr>
          <w:rFonts w:ascii="Cambria" w:hAnsi="Cambria"/>
          <w:sz w:val="20"/>
          <w:szCs w:val="20"/>
        </w:rPr>
      </w:pPr>
    </w:p>
    <w:p w:rsidR="006515E9" w:rsidRDefault="006515E9" w:rsidP="006515E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  <w:t>@</w:t>
      </w:r>
      <w:proofErr w:type="spellStart"/>
      <w:r>
        <w:rPr>
          <w:color w:val="BBB529"/>
        </w:rPr>
        <w:t>EnableKafka</w:t>
      </w:r>
      <w:proofErr w:type="spellEnd"/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LibraryEventsConsumerConfig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DefaultErrorHandler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defaultErrorHandler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//when exception occurred it will perform retry with 2 times of every 1 sec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fixedBackoff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FixedBackOff</w:t>
      </w:r>
      <w:proofErr w:type="spellEnd"/>
      <w:r>
        <w:rPr>
          <w:color w:val="A9B7C6"/>
        </w:rPr>
        <w:t>(</w:t>
      </w:r>
      <w:r>
        <w:rPr>
          <w:color w:val="6897BB"/>
        </w:rPr>
        <w:t>1000l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errorHandler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DefaultErrorHandler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fixedBackoff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//when we want to monitor the exception do the below code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errorHandler.setRetryListeners</w:t>
      </w:r>
      <w:proofErr w:type="spellEnd"/>
      <w:r>
        <w:rPr>
          <w:color w:val="A9B7C6"/>
        </w:rPr>
        <w:t>((record</w:t>
      </w:r>
      <w:r>
        <w:rPr>
          <w:color w:val="CC7832"/>
        </w:rPr>
        <w:t xml:space="preserve">, </w:t>
      </w:r>
      <w:r>
        <w:rPr>
          <w:color w:val="A9B7C6"/>
        </w:rPr>
        <w:t>ex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deliveryAttempts</w:t>
      </w:r>
      <w:proofErr w:type="spellEnd"/>
      <w:r>
        <w:rPr>
          <w:color w:val="A9B7C6"/>
        </w:rPr>
        <w:t>) -&gt;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log</w:t>
      </w:r>
      <w:r>
        <w:rPr>
          <w:color w:val="A9B7C6"/>
        </w:rPr>
        <w:t>.error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"Failed Record in Retry Listener {}, Exception : {} and </w:t>
      </w:r>
      <w:proofErr w:type="spellStart"/>
      <w:r>
        <w:rPr>
          <w:color w:val="6A8759"/>
        </w:rPr>
        <w:t>deliveryAttempts</w:t>
      </w:r>
      <w:proofErr w:type="spellEnd"/>
      <w:r>
        <w:rPr>
          <w:color w:val="6A8759"/>
        </w:rPr>
        <w:t xml:space="preserve"> : {} "</w:t>
      </w:r>
      <w:r>
        <w:rPr>
          <w:color w:val="CC7832"/>
        </w:rPr>
        <w:t xml:space="preserve">, </w:t>
      </w:r>
      <w:r>
        <w:rPr>
          <w:color w:val="A9B7C6"/>
        </w:rPr>
        <w:t>record</w:t>
      </w:r>
      <w:r>
        <w:rPr>
          <w:color w:val="CC7832"/>
        </w:rPr>
        <w:t xml:space="preserve">, </w:t>
      </w:r>
      <w:r>
        <w:rPr>
          <w:color w:val="A9B7C6"/>
        </w:rPr>
        <w:t>ex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deliveryAttempts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//when we want to ignore the exception to be retry in this case we can add below code.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exceptionToIgnoreList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IllegalArgumentException.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exceptionToIgnoreList.forEach(errorHandler::addNotRetryableExceptions)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errorHandler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ConcurrentKafkaListenerContainerFactory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>String&gt;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kafkaListenerContainerFactory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ConsumerFactory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proofErr w:type="spellStart"/>
      <w:r>
        <w:rPr>
          <w:color w:val="A9B7C6"/>
        </w:rPr>
        <w:t>consumerFactory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ConcurrentKafkaListenerContainerFactory</w:t>
      </w:r>
      <w:proofErr w:type="spellEnd"/>
      <w:r>
        <w:rPr>
          <w:color w:val="A9B7C6"/>
        </w:rPr>
        <w:t>&lt;Long</w:t>
      </w:r>
      <w:r>
        <w:rPr>
          <w:color w:val="CC7832"/>
        </w:rPr>
        <w:t xml:space="preserve">, </w:t>
      </w:r>
      <w:r>
        <w:rPr>
          <w:color w:val="A9B7C6"/>
        </w:rPr>
        <w:t>String&gt; factory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ConcurrentKafkaListenerContainerFactory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factory.setConsumerFactory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consumerFactory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factory.setConcurrency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//it's not recommended to use in cloud deployment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factory.setCommonErrorHandler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defaultErrorHandler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//for catching the exception</w:t>
      </w:r>
      <w:r>
        <w:rPr>
          <w:color w:val="808080"/>
        </w:rPr>
        <w:br/>
        <w:t xml:space="preserve">        </w:t>
      </w:r>
      <w:r>
        <w:rPr>
          <w:color w:val="A9B7C6"/>
        </w:rPr>
        <w:t>factory.getContainerProperties().setAckMode(ContainerProperties.AckMode.</w:t>
      </w:r>
      <w:r>
        <w:rPr>
          <w:i/>
          <w:iCs/>
          <w:color w:val="9876AA"/>
        </w:rPr>
        <w:t>MANUAL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//setting manually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factory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6515E9" w:rsidRDefault="006515E9" w:rsidP="006515E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275684" w:rsidRDefault="00275684" w:rsidP="000F2DCD">
      <w:pPr>
        <w:pStyle w:val="NoSpacing"/>
        <w:rPr>
          <w:rFonts w:ascii="Cambria" w:hAnsi="Cambria"/>
          <w:sz w:val="20"/>
          <w:szCs w:val="20"/>
        </w:rPr>
      </w:pPr>
    </w:p>
    <w:p w:rsidR="000E44BB" w:rsidRDefault="000E44BB" w:rsidP="000F2DCD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Recovery Types:</w:t>
      </w:r>
    </w:p>
    <w:p w:rsidR="000E44BB" w:rsidRDefault="002C7959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Approach1: Reprocess the failed records again</w:t>
      </w:r>
    </w:p>
    <w:p w:rsidR="002C7959" w:rsidRDefault="002C7959" w:rsidP="002C7959">
      <w:pPr>
        <w:pStyle w:val="NoSpacing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Example: Service the consumer interacts with is temporary down.</w:t>
      </w:r>
    </w:p>
    <w:p w:rsidR="002C7959" w:rsidRDefault="002C7959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Approach2: Discard the message and move on</w:t>
      </w:r>
    </w:p>
    <w:p w:rsidR="002C7959" w:rsidRDefault="002C7959" w:rsidP="002C7959">
      <w:pPr>
        <w:pStyle w:val="NoSpacing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Example: Invalid message, Parsing error and Invalid Event.</w:t>
      </w:r>
    </w:p>
    <w:p w:rsidR="002C7959" w:rsidRDefault="002C7959" w:rsidP="000F2DCD">
      <w:pPr>
        <w:pStyle w:val="NoSpacing"/>
        <w:rPr>
          <w:rFonts w:ascii="Cambria" w:hAnsi="Cambria"/>
          <w:sz w:val="20"/>
          <w:szCs w:val="20"/>
        </w:rPr>
      </w:pPr>
    </w:p>
    <w:p w:rsidR="00B00BCB" w:rsidRDefault="00B00BCB" w:rsidP="000F2DCD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Approach1: </w:t>
      </w:r>
      <w:r>
        <w:rPr>
          <w:rFonts w:ascii="Cambria" w:hAnsi="Cambria"/>
          <w:sz w:val="20"/>
          <w:szCs w:val="20"/>
        </w:rPr>
        <w:t>Reprocess the message again</w:t>
      </w:r>
    </w:p>
    <w:p w:rsidR="00B00BCB" w:rsidRDefault="00B00BCB" w:rsidP="00B00BCB">
      <w:pPr>
        <w:pStyle w:val="NoSpacing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Option1: </w:t>
      </w:r>
      <w:r>
        <w:rPr>
          <w:rFonts w:ascii="Cambria" w:hAnsi="Cambria"/>
          <w:sz w:val="20"/>
          <w:szCs w:val="20"/>
        </w:rPr>
        <w:t>Publish the failed messages into a Retry topic.</w:t>
      </w:r>
    </w:p>
    <w:p w:rsidR="00B00BCB" w:rsidRDefault="00B00BCB" w:rsidP="00B00BCB">
      <w:pPr>
        <w:pStyle w:val="NoSpacing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Option2: </w:t>
      </w:r>
      <w:r>
        <w:rPr>
          <w:rFonts w:ascii="Cambria" w:hAnsi="Cambria"/>
          <w:sz w:val="20"/>
          <w:szCs w:val="20"/>
        </w:rPr>
        <w:t>Saved the failed message in a DB and retry with a scheduler.</w:t>
      </w:r>
    </w:p>
    <w:p w:rsidR="00B91C88" w:rsidRDefault="00B91C88" w:rsidP="00B91C88">
      <w:pPr>
        <w:pStyle w:val="NoSpacing"/>
        <w:rPr>
          <w:rFonts w:ascii="Cambria" w:hAnsi="Cambria"/>
          <w:sz w:val="20"/>
          <w:szCs w:val="20"/>
        </w:rPr>
      </w:pPr>
    </w:p>
    <w:p w:rsidR="00711652" w:rsidRPr="00711652" w:rsidRDefault="00711652" w:rsidP="00B91C88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Option1: </w:t>
      </w:r>
      <w:r>
        <w:rPr>
          <w:rFonts w:ascii="Cambria" w:hAnsi="Cambria"/>
          <w:sz w:val="20"/>
          <w:szCs w:val="20"/>
        </w:rPr>
        <w:t xml:space="preserve">Publish the failed messages into </w:t>
      </w:r>
      <w:proofErr w:type="spellStart"/>
      <w:r>
        <w:rPr>
          <w:rFonts w:ascii="Cambria" w:hAnsi="Cambria"/>
          <w:sz w:val="20"/>
          <w:szCs w:val="20"/>
        </w:rPr>
        <w:t>Retrytopic</w:t>
      </w:r>
      <w:proofErr w:type="spellEnd"/>
      <w:r>
        <w:rPr>
          <w:rFonts w:ascii="Cambria" w:hAnsi="Cambria"/>
          <w:sz w:val="20"/>
          <w:szCs w:val="20"/>
        </w:rPr>
        <w:t>.</w:t>
      </w:r>
    </w:p>
    <w:p w:rsidR="00B91C88" w:rsidRDefault="00711652" w:rsidP="00B91C88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565775" cy="282257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71" w:rsidRDefault="00536771" w:rsidP="00536771">
      <w:pPr>
        <w:pStyle w:val="NoSpacing"/>
        <w:rPr>
          <w:rFonts w:ascii="Cambria" w:hAnsi="Cambria"/>
          <w:b/>
          <w:sz w:val="20"/>
          <w:szCs w:val="20"/>
        </w:rPr>
      </w:pPr>
    </w:p>
    <w:p w:rsidR="00536771" w:rsidRDefault="00536771" w:rsidP="00536771">
      <w:pPr>
        <w:pStyle w:val="NoSpacing"/>
        <w:rPr>
          <w:rFonts w:ascii="Cambria" w:hAnsi="Cambria"/>
          <w:b/>
          <w:sz w:val="20"/>
          <w:szCs w:val="20"/>
        </w:rPr>
      </w:pPr>
    </w:p>
    <w:p w:rsidR="00536771" w:rsidRDefault="00536771" w:rsidP="00536771">
      <w:pPr>
        <w:pStyle w:val="NoSpacing"/>
        <w:rPr>
          <w:rFonts w:ascii="Cambria" w:hAnsi="Cambria"/>
          <w:b/>
          <w:sz w:val="20"/>
          <w:szCs w:val="20"/>
        </w:rPr>
      </w:pPr>
    </w:p>
    <w:p w:rsidR="00711652" w:rsidRDefault="00711652" w:rsidP="00536771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Option2: </w:t>
      </w:r>
      <w:r>
        <w:rPr>
          <w:rFonts w:ascii="Cambria" w:hAnsi="Cambria"/>
          <w:sz w:val="20"/>
          <w:szCs w:val="20"/>
        </w:rPr>
        <w:t>Saved the failed message in a DB and retry with a scheduler.</w:t>
      </w:r>
    </w:p>
    <w:p w:rsidR="00B00BCB" w:rsidRPr="00B00BCB" w:rsidRDefault="00B00BCB" w:rsidP="000F2DCD">
      <w:pPr>
        <w:pStyle w:val="NoSpacing"/>
        <w:rPr>
          <w:rFonts w:ascii="Cambria" w:hAnsi="Cambria"/>
          <w:sz w:val="20"/>
          <w:szCs w:val="20"/>
        </w:rPr>
      </w:pPr>
    </w:p>
    <w:p w:rsidR="00D82190" w:rsidRDefault="00711652" w:rsidP="000F2DCD">
      <w:pPr>
        <w:pStyle w:val="NoSpacing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  <w:lang w:eastAsia="en-IN"/>
        </w:rPr>
        <w:drawing>
          <wp:inline distT="0" distB="0" distL="0" distR="0">
            <wp:extent cx="5605780" cy="31407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CD" w:rsidRPr="000F2DCD" w:rsidRDefault="000F2DCD" w:rsidP="000F2DCD">
      <w:pPr>
        <w:pStyle w:val="NoSpacing"/>
        <w:rPr>
          <w:rFonts w:ascii="Cambria" w:hAnsi="Cambria"/>
          <w:b/>
          <w:sz w:val="20"/>
          <w:szCs w:val="20"/>
        </w:rPr>
      </w:pPr>
      <w:r w:rsidRPr="000F2DCD">
        <w:rPr>
          <w:rFonts w:ascii="Cambria" w:hAnsi="Cambria"/>
          <w:b/>
          <w:sz w:val="20"/>
          <w:szCs w:val="20"/>
        </w:rPr>
        <w:t>How spring boot auto configuration works:</w:t>
      </w:r>
    </w:p>
    <w:p w:rsidR="000F2DCD" w:rsidRDefault="006532F0" w:rsidP="00DF5551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Look at the </w:t>
      </w:r>
      <w:r w:rsidR="00155102" w:rsidRPr="00155102">
        <w:rPr>
          <w:rFonts w:ascii="Cambria" w:hAnsi="Cambria"/>
          <w:b/>
          <w:sz w:val="20"/>
          <w:szCs w:val="20"/>
        </w:rPr>
        <w:t>KafkaAutoConfiguration</w:t>
      </w:r>
      <w:r w:rsidR="00155102">
        <w:rPr>
          <w:rFonts w:ascii="Cambria" w:hAnsi="Cambria"/>
          <w:sz w:val="20"/>
          <w:szCs w:val="20"/>
        </w:rPr>
        <w:t xml:space="preserve">.java file, this file will take care of the </w:t>
      </w:r>
      <w:proofErr w:type="gramStart"/>
      <w:r w:rsidR="00155102">
        <w:rPr>
          <w:rFonts w:ascii="Cambria" w:hAnsi="Cambria"/>
          <w:sz w:val="20"/>
          <w:szCs w:val="20"/>
        </w:rPr>
        <w:t>providing  the</w:t>
      </w:r>
      <w:proofErr w:type="gramEnd"/>
      <w:r w:rsidR="00155102">
        <w:rPr>
          <w:rFonts w:ascii="Cambria" w:hAnsi="Cambria"/>
          <w:sz w:val="20"/>
          <w:szCs w:val="20"/>
        </w:rPr>
        <w:t xml:space="preserve"> necessary configuration of </w:t>
      </w:r>
      <w:proofErr w:type="spellStart"/>
      <w:r w:rsidR="00155102">
        <w:rPr>
          <w:rFonts w:ascii="Cambria" w:hAnsi="Cambria"/>
          <w:sz w:val="20"/>
          <w:szCs w:val="20"/>
        </w:rPr>
        <w:t>kafka</w:t>
      </w:r>
      <w:proofErr w:type="spellEnd"/>
      <w:r w:rsidR="00155102">
        <w:rPr>
          <w:rFonts w:ascii="Cambria" w:hAnsi="Cambria"/>
          <w:sz w:val="20"/>
          <w:szCs w:val="20"/>
        </w:rPr>
        <w:t>.</w:t>
      </w:r>
    </w:p>
    <w:p w:rsidR="00DF31FE" w:rsidRDefault="00DF31FE" w:rsidP="00DF5551">
      <w:pPr>
        <w:pStyle w:val="NoSpacing"/>
        <w:rPr>
          <w:rFonts w:ascii="Cambria" w:hAnsi="Cambria"/>
          <w:sz w:val="20"/>
          <w:szCs w:val="20"/>
        </w:rPr>
      </w:pPr>
    </w:p>
    <w:p w:rsidR="00DF31FE" w:rsidRPr="006532F0" w:rsidRDefault="00DF31FE" w:rsidP="00DF5551">
      <w:pPr>
        <w:pStyle w:val="NoSpacing"/>
        <w:rPr>
          <w:rFonts w:ascii="Cambria" w:hAnsi="Cambria"/>
          <w:sz w:val="20"/>
          <w:szCs w:val="20"/>
        </w:rPr>
      </w:pPr>
    </w:p>
    <w:sectPr w:rsidR="00DF31FE" w:rsidRPr="006532F0" w:rsidSect="00CB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30EB"/>
    <w:multiLevelType w:val="hybridMultilevel"/>
    <w:tmpl w:val="EEC6CDE4"/>
    <w:lvl w:ilvl="0" w:tplc="D4FC5410">
      <w:start w:val="1"/>
      <w:numFmt w:val="bullet"/>
      <w:lvlText w:val=""/>
      <w:lvlJc w:val="left"/>
      <w:pPr>
        <w:ind w:left="115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">
    <w:nsid w:val="459F2FBD"/>
    <w:multiLevelType w:val="hybridMultilevel"/>
    <w:tmpl w:val="A40CE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44FDE"/>
    <w:multiLevelType w:val="hybridMultilevel"/>
    <w:tmpl w:val="55364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B5647"/>
    <w:multiLevelType w:val="hybridMultilevel"/>
    <w:tmpl w:val="FC1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E2496"/>
    <w:multiLevelType w:val="hybridMultilevel"/>
    <w:tmpl w:val="9834A018"/>
    <w:lvl w:ilvl="0" w:tplc="D4FC5410">
      <w:start w:val="1"/>
      <w:numFmt w:val="bullet"/>
      <w:lvlText w:val=""/>
      <w:lvlJc w:val="left"/>
      <w:pPr>
        <w:ind w:left="148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>
    <w:nsid w:val="7F506D5B"/>
    <w:multiLevelType w:val="hybridMultilevel"/>
    <w:tmpl w:val="23B64D94"/>
    <w:lvl w:ilvl="0" w:tplc="D4FC541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448B"/>
    <w:rsid w:val="00012149"/>
    <w:rsid w:val="00012E5F"/>
    <w:rsid w:val="00016BB2"/>
    <w:rsid w:val="00022CAC"/>
    <w:rsid w:val="000E44BB"/>
    <w:rsid w:val="000F2DCD"/>
    <w:rsid w:val="000F2EC9"/>
    <w:rsid w:val="0013611E"/>
    <w:rsid w:val="00155102"/>
    <w:rsid w:val="001A20F0"/>
    <w:rsid w:val="001A3A64"/>
    <w:rsid w:val="001B0DCA"/>
    <w:rsid w:val="001C2F44"/>
    <w:rsid w:val="001D6FB4"/>
    <w:rsid w:val="001F54BF"/>
    <w:rsid w:val="00260F20"/>
    <w:rsid w:val="00272F77"/>
    <w:rsid w:val="00275684"/>
    <w:rsid w:val="002A3398"/>
    <w:rsid w:val="002C7959"/>
    <w:rsid w:val="002E169E"/>
    <w:rsid w:val="002F6543"/>
    <w:rsid w:val="003033F7"/>
    <w:rsid w:val="00306EF4"/>
    <w:rsid w:val="00310EB0"/>
    <w:rsid w:val="003507E3"/>
    <w:rsid w:val="00384BE6"/>
    <w:rsid w:val="00404507"/>
    <w:rsid w:val="004222D8"/>
    <w:rsid w:val="004363D0"/>
    <w:rsid w:val="00472286"/>
    <w:rsid w:val="00495D4B"/>
    <w:rsid w:val="00497C50"/>
    <w:rsid w:val="004D193E"/>
    <w:rsid w:val="004E338C"/>
    <w:rsid w:val="004E4D5B"/>
    <w:rsid w:val="00501305"/>
    <w:rsid w:val="00501685"/>
    <w:rsid w:val="00536771"/>
    <w:rsid w:val="005549BA"/>
    <w:rsid w:val="00556837"/>
    <w:rsid w:val="00572975"/>
    <w:rsid w:val="005823B1"/>
    <w:rsid w:val="005D3FDC"/>
    <w:rsid w:val="005D7848"/>
    <w:rsid w:val="005E4BDC"/>
    <w:rsid w:val="00612521"/>
    <w:rsid w:val="00620652"/>
    <w:rsid w:val="006515E9"/>
    <w:rsid w:val="006532F0"/>
    <w:rsid w:val="006756D1"/>
    <w:rsid w:val="0068412D"/>
    <w:rsid w:val="00690554"/>
    <w:rsid w:val="00711652"/>
    <w:rsid w:val="007616BB"/>
    <w:rsid w:val="00767B1E"/>
    <w:rsid w:val="007A1C20"/>
    <w:rsid w:val="007C3B70"/>
    <w:rsid w:val="00812391"/>
    <w:rsid w:val="0082789E"/>
    <w:rsid w:val="009C7CFE"/>
    <w:rsid w:val="009D104B"/>
    <w:rsid w:val="00A56E3B"/>
    <w:rsid w:val="00A70D70"/>
    <w:rsid w:val="00A80271"/>
    <w:rsid w:val="00AD73FE"/>
    <w:rsid w:val="00AF4B6B"/>
    <w:rsid w:val="00B00BCB"/>
    <w:rsid w:val="00B2294A"/>
    <w:rsid w:val="00B33B22"/>
    <w:rsid w:val="00B42277"/>
    <w:rsid w:val="00B91C88"/>
    <w:rsid w:val="00B939D8"/>
    <w:rsid w:val="00BB7BF1"/>
    <w:rsid w:val="00BD1E8B"/>
    <w:rsid w:val="00BD4677"/>
    <w:rsid w:val="00CB11F5"/>
    <w:rsid w:val="00D240B6"/>
    <w:rsid w:val="00D45CC0"/>
    <w:rsid w:val="00D53707"/>
    <w:rsid w:val="00D82190"/>
    <w:rsid w:val="00D9629D"/>
    <w:rsid w:val="00DA1D40"/>
    <w:rsid w:val="00DD210A"/>
    <w:rsid w:val="00DF2C93"/>
    <w:rsid w:val="00DF31FE"/>
    <w:rsid w:val="00DF5551"/>
    <w:rsid w:val="00E12D02"/>
    <w:rsid w:val="00E72F2E"/>
    <w:rsid w:val="00E87BFA"/>
    <w:rsid w:val="00EA302B"/>
    <w:rsid w:val="00EC2A6D"/>
    <w:rsid w:val="00EE2DB0"/>
    <w:rsid w:val="00EE3584"/>
    <w:rsid w:val="00F4448B"/>
    <w:rsid w:val="00F56C59"/>
    <w:rsid w:val="00F612CA"/>
    <w:rsid w:val="00F9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1F5"/>
  </w:style>
  <w:style w:type="paragraph" w:styleId="Heading4">
    <w:name w:val="heading 4"/>
    <w:basedOn w:val="Normal"/>
    <w:link w:val="Heading4Char"/>
    <w:uiPriority w:val="9"/>
    <w:qFormat/>
    <w:rsid w:val="00675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756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C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2C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2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756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756D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5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docs.spring.io/spring-kafka/reference/html/" TargetMode="External"/><Relationship Id="rId5" Type="http://schemas.openxmlformats.org/officeDocument/2006/relationships/hyperlink" Target="https://docs.spring.io/spring-kafka/reference/html/#receiving-message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kafka/reference/html/#annotation-error-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7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109</cp:revision>
  <dcterms:created xsi:type="dcterms:W3CDTF">2023-02-28T02:53:00Z</dcterms:created>
  <dcterms:modified xsi:type="dcterms:W3CDTF">2023-03-01T16:32:00Z</dcterms:modified>
</cp:coreProperties>
</file>