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Рамиэль</w:t>
      </w:r>
      <w:r>
        <w:t xml:space="preserve"> </w:t>
      </w:r>
      <w:r>
        <w:t xml:space="preserve">Сарханов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1666420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8" w:name="fig:002"/>
      <w:r>
        <w:drawing>
          <wp:inline>
            <wp:extent cx="5334000" cy="6053607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2" w:name="fig:003"/>
      <w:r>
        <w:drawing>
          <wp:inline>
            <wp:extent cx="5334000" cy="5742969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3136222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6034585"/>
            <wp:effectExtent b="0" l="0" r="0" t="0"/>
            <wp:docPr descr="Рис. 5: Изучаю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bookmarkStart w:id="44" w:name="fig:006"/>
      <w:r>
        <w:drawing>
          <wp:inline>
            <wp:extent cx="5334000" cy="6132502"/>
            <wp:effectExtent b="0" l="0" r="0" t="0"/>
            <wp:docPr descr="Рис. 6: Заполняю свой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45"/>
    <w:bookmarkStart w:id="54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Подготовил отчет по лабораторной №2 и разместил его в репозитории.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49" w:name="fig:007"/>
      <w:r>
        <w:drawing>
          <wp:inline>
            <wp:extent cx="5334000" cy="6113397"/>
            <wp:effectExtent b="0" l="0" r="0" t="0"/>
            <wp:docPr descr="Рис. 7: Заполняю отчет по лабораторной №2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3" w:name="fig:008"/>
      <w:r>
        <w:drawing>
          <wp:inline>
            <wp:extent cx="5334000" cy="2433589"/>
            <wp:effectExtent b="0" l="0" r="0" t="0"/>
            <wp:docPr descr="Рис. 8: Компилирую отчет по лабораторной №2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Компилирую отчет по лабораторной №2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</w:t>
      </w:r>
      <w:r>
        <w:t xml:space="preserve"> </w:t>
      </w:r>
      <w:r>
        <w:t xml:space="preserve">разметки Markdown, получил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Рамиэль Сарханов</dc:creator>
  <dc:language>ru-RU</dc:language>
  <cp:keywords/>
  <dcterms:created xsi:type="dcterms:W3CDTF">2024-12-09T09:04:17Z</dcterms:created>
  <dcterms:modified xsi:type="dcterms:W3CDTF">2024-12-09T09:04:17Z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