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bidi w:val="on"/>
        <w:bidi w:val="on"/>
        <w:bidi w:val="on"/>
      </w:pPr>
      <w:r>
        <w:rPr>
          <w:rFonts w:ascii="Arabic Typesetting" w:hAnsi="Arabic Typesetting" w:cs="Arabic Typesetting" w:eastAsia="Arabic Typesetting"/>
          <w:b w:val="true"/>
          <w:color w:val="000000"/>
          <w:sz w:val="52"/>
        </w:rPr>
        <w:t>الجمهورية العربية السورية</w:t>
        <w:br/>
        <w:t>مصرف سورية المركزي</w:t>
        <w:br/>
        <w:t>نظام التسوية اللحظية</w:t>
        <w:br/>
      </w:r>
    </w:p>
    <w:p>
      <w:pPr>
        <w:jc w:val="center"/>
      </w:pPr>
      <w:r>
        <w:rPr>
          <w:color w:val="000000"/>
          <w:sz w:val="36"/>
        </w:rPr>
        <w:t>اشعار دفع مستحقات مادية</w:t>
      </w:r>
    </w:p>
    <w:p>
      <w:pPr>
        <w:jc w:val="right"/>
      </w:pPr>
      <w:r>
        <w:rPr>
          <w:b w:val="false"/>
          <w:color w:val="101010"/>
          <w:sz w:val="30"/>
        </w:rPr>
        <w:br/>
        <w:br/>
        <w:t>الى البنك:</w:t>
        <w:t>1</w:t>
        <w:br/>
        <w:t>2</w:t>
        <w:t>:رمز الفرع</w:t>
        <w:br/>
        <w:br/>
        <w:t>استنادا لنتيجة نظام التسوية اللحظية الخاص بمصرف سورية المركزي توجب عليكم دفع المستحقات المالية المفروضة عليكم و قدرها</w:t>
        <w:t>)</w:t>
        <w:t>4300.0(ل.س</w:t>
        <w:t/>
        <w:br/>
        <w:br/>
        <w:t>:علما انه سيتم تسديد هذ المستحقات الى</w:t>
        <w:t/>
        <w:br/>
        <w:t>البنك:</w:t>
        <w:t>2</w:t>
        <w:br/>
        <w:t>3</w:t>
        <w:t>:رمز الفرع</w:t>
        <w:br/>
        <w:br/>
        <w:br/>
        <w:br/>
        <w:br/>
        <w:t>:دمشق في</w:t>
        <w:br/>
        <w:t>2020-04-05-01-01-16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2020-04-04T22:01:16Z</dcterms:created>
  <dc:creator>Apache POI</dc:creator>
</cp:coreProperties>
</file>