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B37F" w14:textId="55C39236" w:rsidR="00D926FC" w:rsidRDefault="00D926FC" w:rsidP="00D926FC">
      <w:pPr>
        <w:rPr>
          <w:lang w:val="en-US"/>
        </w:rPr>
      </w:pPr>
      <w:r>
        <w:rPr>
          <w:lang w:val="en-US"/>
        </w:rPr>
        <w:t>Available information:</w:t>
      </w:r>
    </w:p>
    <w:p w14:paraId="372A8E68" w14:textId="6559F363" w:rsidR="00D926FC" w:rsidRDefault="00D926FC" w:rsidP="00D926FC">
      <w:pPr>
        <w:pStyle w:val="ListParagraph"/>
        <w:numPr>
          <w:ilvl w:val="0"/>
          <w:numId w:val="2"/>
        </w:numPr>
        <w:rPr>
          <w:lang w:val="en-US"/>
        </w:rPr>
      </w:pPr>
      <w:r>
        <w:rPr>
          <w:lang w:val="en-US"/>
        </w:rPr>
        <w:t>Clusterization of the employees based on K-prototype</w:t>
      </w:r>
      <w:r w:rsidR="000C7A27">
        <w:rPr>
          <w:lang w:val="en-US"/>
        </w:rPr>
        <w:t xml:space="preserve"> (detailed information of each cluster) and mode shift per cluster</w:t>
      </w:r>
    </w:p>
    <w:p w14:paraId="16194E5B" w14:textId="213F2535" w:rsidR="00C66ECD" w:rsidRDefault="00C66ECD" w:rsidP="00C66ECD">
      <w:pPr>
        <w:jc w:val="center"/>
        <w:rPr>
          <w:lang w:val="en-US"/>
        </w:rPr>
      </w:pPr>
      <w:r>
        <w:rPr>
          <w:noProof/>
        </w:rPr>
        <w:drawing>
          <wp:inline distT="0" distB="0" distL="0" distR="0" wp14:anchorId="0E832B9D" wp14:editId="592CD2D7">
            <wp:extent cx="4572000" cy="2743200"/>
            <wp:effectExtent l="0" t="0" r="0" b="0"/>
            <wp:docPr id="733180194" name="Chart 1">
              <a:extLst xmlns:a="http://schemas.openxmlformats.org/drawingml/2006/main">
                <a:ext uri="{FF2B5EF4-FFF2-40B4-BE49-F238E27FC236}">
                  <a16:creationId xmlns:a16="http://schemas.microsoft.com/office/drawing/2014/main" id="{F0824E7A-6F42-B3BB-1F06-D12ACA111A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E26F296" w14:textId="20610A3A" w:rsidR="009D0ED7" w:rsidRDefault="00F675FD" w:rsidP="00D36EAD">
      <w:pPr>
        <w:rPr>
          <w:lang w:val="en-US"/>
        </w:rPr>
      </w:pPr>
      <w:r>
        <w:rPr>
          <w:lang w:val="en-US"/>
        </w:rPr>
        <w:t>Information on the porporation of the answers in each cluster</w:t>
      </w:r>
      <w:r w:rsidR="00547351">
        <w:rPr>
          <w:lang w:val="en-US"/>
        </w:rPr>
        <w:t xml:space="preserve"> such as gender, working time arrangements, accompanying people, during journey stops, distance of public transport stop closest to the home, family unit, office location type, home location type, age group and availability indicators.</w:t>
      </w:r>
    </w:p>
    <w:p w14:paraId="74B29A7A" w14:textId="77777777" w:rsidR="00D36EAD" w:rsidRDefault="00D36EAD" w:rsidP="00D127EE">
      <w:pPr>
        <w:pStyle w:val="ListParagraph"/>
        <w:numPr>
          <w:ilvl w:val="0"/>
          <w:numId w:val="2"/>
        </w:numPr>
        <w:rPr>
          <w:lang w:val="en-US"/>
        </w:rPr>
      </w:pPr>
      <w:r>
        <w:rPr>
          <w:lang w:val="en-US"/>
        </w:rPr>
        <w:t xml:space="preserve">Post choice analysis : </w:t>
      </w:r>
    </w:p>
    <w:p w14:paraId="18F40D24" w14:textId="2DA02B87" w:rsidR="009D0ED7" w:rsidRDefault="00D127EE" w:rsidP="00D36EAD">
      <w:pPr>
        <w:pStyle w:val="ListParagraph"/>
        <w:numPr>
          <w:ilvl w:val="1"/>
          <w:numId w:val="2"/>
        </w:numPr>
        <w:rPr>
          <w:lang w:val="en-US"/>
        </w:rPr>
      </w:pPr>
      <w:r>
        <w:rPr>
          <w:lang w:val="en-US"/>
        </w:rPr>
        <w:t>Satisfaction change per cluster</w:t>
      </w:r>
    </w:p>
    <w:p w14:paraId="7E802105" w14:textId="25F8566C" w:rsidR="00D36EAD" w:rsidRDefault="00D36EAD" w:rsidP="00D36EAD">
      <w:pPr>
        <w:pStyle w:val="ListParagraph"/>
        <w:numPr>
          <w:ilvl w:val="1"/>
          <w:numId w:val="2"/>
        </w:numPr>
        <w:rPr>
          <w:lang w:val="en-US"/>
        </w:rPr>
      </w:pPr>
      <w:r>
        <w:rPr>
          <w:lang w:val="en-US"/>
        </w:rPr>
        <w:t>Choice reason analysis</w:t>
      </w:r>
    </w:p>
    <w:p w14:paraId="340B25BF" w14:textId="1636EC1E" w:rsidR="00CD0C1A" w:rsidRPr="00CD0C1A" w:rsidRDefault="00CD0C1A" w:rsidP="00CD0C1A">
      <w:pPr>
        <w:rPr>
          <w:lang w:val="en-US"/>
        </w:rPr>
      </w:pPr>
      <w:r>
        <w:rPr>
          <w:lang w:val="en-US"/>
        </w:rPr>
        <w:t>Cluster 2: 25 % Lack of valid alternatives 25% economy</w:t>
      </w:r>
    </w:p>
    <w:p w14:paraId="01DDE3F7" w14:textId="572D16EA" w:rsidR="004208D2" w:rsidRDefault="004208D2" w:rsidP="004208D2">
      <w:pPr>
        <w:pStyle w:val="ListParagraph"/>
        <w:numPr>
          <w:ilvl w:val="0"/>
          <w:numId w:val="2"/>
        </w:numPr>
        <w:rPr>
          <w:lang w:val="en-US"/>
        </w:rPr>
      </w:pPr>
      <w:r>
        <w:rPr>
          <w:lang w:val="en-US"/>
        </w:rPr>
        <w:t>Mode shifts in general between two years</w:t>
      </w:r>
    </w:p>
    <w:p w14:paraId="40514359" w14:textId="10C300FD" w:rsidR="004208D2" w:rsidRDefault="004208D2" w:rsidP="004208D2">
      <w:pPr>
        <w:pStyle w:val="ListParagraph"/>
        <w:numPr>
          <w:ilvl w:val="0"/>
          <w:numId w:val="2"/>
        </w:numPr>
        <w:rPr>
          <w:lang w:val="en-US"/>
        </w:rPr>
      </w:pPr>
      <w:r>
        <w:rPr>
          <w:lang w:val="en-US"/>
        </w:rPr>
        <w:t>Mode shifts in between two years based on origin/destination urban type</w:t>
      </w:r>
    </w:p>
    <w:p w14:paraId="22E44E3D" w14:textId="61AB40D5" w:rsidR="004208D2" w:rsidRDefault="004208D2" w:rsidP="004208D2">
      <w:pPr>
        <w:pStyle w:val="ListParagraph"/>
        <w:numPr>
          <w:ilvl w:val="0"/>
          <w:numId w:val="2"/>
        </w:numPr>
        <w:rPr>
          <w:lang w:val="en-US"/>
        </w:rPr>
      </w:pPr>
      <w:r>
        <w:rPr>
          <w:lang w:val="en-US"/>
        </w:rPr>
        <w:t>Porporation of answers and values per attribute (age, gender</w:t>
      </w:r>
      <w:r w:rsidR="00115DAD">
        <w:rPr>
          <w:lang w:val="en-US"/>
        </w:rPr>
        <w:t>, satisfaction change in three years</w:t>
      </w:r>
      <w:r>
        <w:rPr>
          <w:lang w:val="en-US"/>
        </w:rPr>
        <w:t xml:space="preserve"> etc)</w:t>
      </w:r>
      <w:r w:rsidR="00831475">
        <w:rPr>
          <w:lang w:val="en-US"/>
        </w:rPr>
        <w:t xml:space="preserve"> regardless of the cluster</w:t>
      </w:r>
      <w:r w:rsidR="00115DAD">
        <w:rPr>
          <w:lang w:val="en-US"/>
        </w:rPr>
        <w:t>.</w:t>
      </w:r>
    </w:p>
    <w:p w14:paraId="21B40F2B" w14:textId="72A3E968" w:rsidR="00472051" w:rsidRPr="00472051" w:rsidRDefault="00472051" w:rsidP="00472051">
      <w:pPr>
        <w:rPr>
          <w:lang w:val="en-US"/>
        </w:rPr>
      </w:pPr>
      <w:r w:rsidRPr="00472051">
        <w:lastRenderedPageBreak/>
        <w:drawing>
          <wp:inline distT="0" distB="0" distL="0" distR="0" wp14:anchorId="153E3E35" wp14:editId="1BAC9FDF">
            <wp:extent cx="6120130" cy="3455035"/>
            <wp:effectExtent l="0" t="0" r="13970" b="12065"/>
            <wp:docPr id="1368469339" name="Chart 1">
              <a:extLst xmlns:a="http://schemas.openxmlformats.org/drawingml/2006/main">
                <a:ext uri="{FF2B5EF4-FFF2-40B4-BE49-F238E27FC236}">
                  <a16:creationId xmlns:a16="http://schemas.microsoft.com/office/drawing/2014/main" id="{34111CC9-C38A-B1E3-05AC-87CA7CF2B1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516FC3C" w14:textId="3FA0C520" w:rsidR="009D0ED7" w:rsidRDefault="009D0ED7" w:rsidP="004208D2">
      <w:pPr>
        <w:pStyle w:val="ListParagraph"/>
        <w:numPr>
          <w:ilvl w:val="0"/>
          <w:numId w:val="2"/>
        </w:numPr>
        <w:rPr>
          <w:lang w:val="en-US"/>
        </w:rPr>
      </w:pPr>
      <w:r>
        <w:rPr>
          <w:lang w:val="en-US"/>
        </w:rPr>
        <w:t>Office distribution maps</w:t>
      </w:r>
    </w:p>
    <w:p w14:paraId="306C4802" w14:textId="6F40CC78" w:rsidR="009D0ED7" w:rsidRPr="009D0ED7" w:rsidRDefault="009D0ED7" w:rsidP="009D0ED7">
      <w:pPr>
        <w:jc w:val="center"/>
        <w:rPr>
          <w:lang w:val="en-US"/>
        </w:rPr>
      </w:pPr>
      <w:r w:rsidRPr="009D0ED7">
        <w:drawing>
          <wp:inline distT="0" distB="0" distL="0" distR="0" wp14:anchorId="23F10D02" wp14:editId="7215B127">
            <wp:extent cx="2752725" cy="2972943"/>
            <wp:effectExtent l="0" t="0" r="0" b="0"/>
            <wp:docPr id="4" name="Picture 3">
              <a:extLst xmlns:a="http://schemas.openxmlformats.org/drawingml/2006/main">
                <a:ext uri="{FF2B5EF4-FFF2-40B4-BE49-F238E27FC236}">
                  <a16:creationId xmlns:a16="http://schemas.microsoft.com/office/drawing/2014/main" id="{6E5E99F1-9D2E-5F0D-D152-3D35ACEDC3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E5E99F1-9D2E-5F0D-D152-3D35ACEDC365}"/>
                        </a:ext>
                      </a:extLst>
                    </pic:cNvPr>
                    <pic:cNvPicPr>
                      <a:picLocks noChangeAspect="1"/>
                    </pic:cNvPicPr>
                  </pic:nvPicPr>
                  <pic:blipFill>
                    <a:blip r:embed="rId7"/>
                    <a:stretch>
                      <a:fillRect/>
                    </a:stretch>
                  </pic:blipFill>
                  <pic:spPr>
                    <a:xfrm>
                      <a:off x="0" y="0"/>
                      <a:ext cx="2756183" cy="2976678"/>
                    </a:xfrm>
                    <a:prstGeom prst="rect">
                      <a:avLst/>
                    </a:prstGeom>
                  </pic:spPr>
                </pic:pic>
              </a:graphicData>
            </a:graphic>
          </wp:inline>
        </w:drawing>
      </w:r>
    </w:p>
    <w:sectPr w:rsidR="009D0ED7" w:rsidRPr="009D0ED7">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45106"/>
    <w:multiLevelType w:val="hybridMultilevel"/>
    <w:tmpl w:val="D7FC8DC4"/>
    <w:lvl w:ilvl="0" w:tplc="159C6E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8A2369"/>
    <w:multiLevelType w:val="hybridMultilevel"/>
    <w:tmpl w:val="6AEA2A70"/>
    <w:lvl w:ilvl="0" w:tplc="017AE06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0968008">
    <w:abstractNumId w:val="0"/>
  </w:num>
  <w:num w:numId="2" w16cid:durableId="1185510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190"/>
    <w:rsid w:val="000C7A27"/>
    <w:rsid w:val="00115DAD"/>
    <w:rsid w:val="00132FCD"/>
    <w:rsid w:val="00315190"/>
    <w:rsid w:val="00373B3A"/>
    <w:rsid w:val="004208D2"/>
    <w:rsid w:val="00472051"/>
    <w:rsid w:val="00547351"/>
    <w:rsid w:val="005B1243"/>
    <w:rsid w:val="006D431B"/>
    <w:rsid w:val="00831475"/>
    <w:rsid w:val="009D0ED7"/>
    <w:rsid w:val="00A529DB"/>
    <w:rsid w:val="00C03AC0"/>
    <w:rsid w:val="00C66ECD"/>
    <w:rsid w:val="00CD0C1A"/>
    <w:rsid w:val="00D127EE"/>
    <w:rsid w:val="00D36EAD"/>
    <w:rsid w:val="00D926FC"/>
    <w:rsid w:val="00F675FD"/>
    <w:rsid w:val="00FD5DF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05E5"/>
  <w15:chartTrackingRefBased/>
  <w15:docId w15:val="{B0604B13-13E0-4FAB-B933-905C9E5EA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190"/>
    <w:rPr>
      <w:rFonts w:eastAsiaTheme="majorEastAsia" w:cstheme="majorBidi"/>
      <w:color w:val="272727" w:themeColor="text1" w:themeTint="D8"/>
    </w:rPr>
  </w:style>
  <w:style w:type="paragraph" w:styleId="Title">
    <w:name w:val="Title"/>
    <w:basedOn w:val="Normal"/>
    <w:next w:val="Normal"/>
    <w:link w:val="TitleChar"/>
    <w:uiPriority w:val="10"/>
    <w:qFormat/>
    <w:rsid w:val="0031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190"/>
    <w:pPr>
      <w:spacing w:before="160"/>
      <w:jc w:val="center"/>
    </w:pPr>
    <w:rPr>
      <w:i/>
      <w:iCs/>
      <w:color w:val="404040" w:themeColor="text1" w:themeTint="BF"/>
    </w:rPr>
  </w:style>
  <w:style w:type="character" w:customStyle="1" w:styleId="QuoteChar">
    <w:name w:val="Quote Char"/>
    <w:basedOn w:val="DefaultParagraphFont"/>
    <w:link w:val="Quote"/>
    <w:uiPriority w:val="29"/>
    <w:rsid w:val="00315190"/>
    <w:rPr>
      <w:i/>
      <w:iCs/>
      <w:color w:val="404040" w:themeColor="text1" w:themeTint="BF"/>
    </w:rPr>
  </w:style>
  <w:style w:type="paragraph" w:styleId="ListParagraph">
    <w:name w:val="List Paragraph"/>
    <w:basedOn w:val="Normal"/>
    <w:uiPriority w:val="34"/>
    <w:qFormat/>
    <w:rsid w:val="00315190"/>
    <w:pPr>
      <w:ind w:left="720"/>
      <w:contextualSpacing/>
    </w:pPr>
  </w:style>
  <w:style w:type="character" w:styleId="IntenseEmphasis">
    <w:name w:val="Intense Emphasis"/>
    <w:basedOn w:val="DefaultParagraphFont"/>
    <w:uiPriority w:val="21"/>
    <w:qFormat/>
    <w:rsid w:val="00315190"/>
    <w:rPr>
      <w:i/>
      <w:iCs/>
      <w:color w:val="2F5496" w:themeColor="accent1" w:themeShade="BF"/>
    </w:rPr>
  </w:style>
  <w:style w:type="paragraph" w:styleId="IntenseQuote">
    <w:name w:val="Intense Quote"/>
    <w:basedOn w:val="Normal"/>
    <w:next w:val="Normal"/>
    <w:link w:val="IntenseQuoteChar"/>
    <w:uiPriority w:val="30"/>
    <w:qFormat/>
    <w:rsid w:val="0031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190"/>
    <w:rPr>
      <w:i/>
      <w:iCs/>
      <w:color w:val="2F5496" w:themeColor="accent1" w:themeShade="BF"/>
    </w:rPr>
  </w:style>
  <w:style w:type="character" w:styleId="IntenseReference">
    <w:name w:val="Intense Reference"/>
    <w:basedOn w:val="DefaultParagraphFont"/>
    <w:uiPriority w:val="32"/>
    <w:qFormat/>
    <w:rsid w:val="003151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amin\source\repos\Research%20Repo\ModeChoiceHybrid\Fastweb\Data\Encoding\k-Prototype%20first%20run\Cluster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min\source\repos\Research%20Repo\ModeChoiceHybrid\Fastweb\Data\Charts\satisfaction_with_mod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Car → Sustainable</c:v>
                </c:pt>
              </c:strCache>
            </c:strRef>
          </c:tx>
          <c:spPr>
            <a:solidFill>
              <a:schemeClr val="accent1"/>
            </a:solidFill>
            <a:ln>
              <a:noFill/>
            </a:ln>
            <a:effectLst/>
          </c:spPr>
          <c:invertIfNegative val="0"/>
          <c:cat>
            <c:strRef>
              <c:f>Sheet1!$A$2:$A$4</c:f>
              <c:strCache>
                <c:ptCount val="3"/>
                <c:pt idx="0">
                  <c:v>Urban short distance commuters</c:v>
                </c:pt>
                <c:pt idx="1">
                  <c:v>Long distance suburban commuters</c:v>
                </c:pt>
                <c:pt idx="2">
                  <c:v>Remote/Hybrid workers</c:v>
                </c:pt>
              </c:strCache>
            </c:strRef>
          </c:cat>
          <c:val>
            <c:numRef>
              <c:f>Sheet1!$B$2:$B$4</c:f>
              <c:numCache>
                <c:formatCode>General</c:formatCode>
                <c:ptCount val="3"/>
                <c:pt idx="0">
                  <c:v>24</c:v>
                </c:pt>
                <c:pt idx="1">
                  <c:v>25</c:v>
                </c:pt>
                <c:pt idx="2">
                  <c:v>8</c:v>
                </c:pt>
              </c:numCache>
            </c:numRef>
          </c:val>
          <c:extLst>
            <c:ext xmlns:c16="http://schemas.microsoft.com/office/drawing/2014/chart" uri="{C3380CC4-5D6E-409C-BE32-E72D297353CC}">
              <c16:uniqueId val="{00000000-CEA0-40D0-A6DE-C112673A0F9C}"/>
            </c:ext>
          </c:extLst>
        </c:ser>
        <c:ser>
          <c:idx val="1"/>
          <c:order val="1"/>
          <c:tx>
            <c:strRef>
              <c:f>Sheet1!$C$1</c:f>
              <c:strCache>
                <c:ptCount val="1"/>
                <c:pt idx="0">
                  <c:v>Sustainable → Car</c:v>
                </c:pt>
              </c:strCache>
            </c:strRef>
          </c:tx>
          <c:spPr>
            <a:solidFill>
              <a:schemeClr val="accent2"/>
            </a:solidFill>
            <a:ln>
              <a:noFill/>
            </a:ln>
            <a:effectLst/>
          </c:spPr>
          <c:invertIfNegative val="0"/>
          <c:cat>
            <c:strRef>
              <c:f>Sheet1!$A$2:$A$4</c:f>
              <c:strCache>
                <c:ptCount val="3"/>
                <c:pt idx="0">
                  <c:v>Urban short distance commuters</c:v>
                </c:pt>
                <c:pt idx="1">
                  <c:v>Long distance suburban commuters</c:v>
                </c:pt>
                <c:pt idx="2">
                  <c:v>Remote/Hybrid workers</c:v>
                </c:pt>
              </c:strCache>
            </c:strRef>
          </c:cat>
          <c:val>
            <c:numRef>
              <c:f>Sheet1!$C$2:$C$4</c:f>
              <c:numCache>
                <c:formatCode>General</c:formatCode>
                <c:ptCount val="3"/>
                <c:pt idx="0">
                  <c:v>39</c:v>
                </c:pt>
                <c:pt idx="1">
                  <c:v>34</c:v>
                </c:pt>
                <c:pt idx="2">
                  <c:v>5</c:v>
                </c:pt>
              </c:numCache>
            </c:numRef>
          </c:val>
          <c:extLst>
            <c:ext xmlns:c16="http://schemas.microsoft.com/office/drawing/2014/chart" uri="{C3380CC4-5D6E-409C-BE32-E72D297353CC}">
              <c16:uniqueId val="{00000001-CEA0-40D0-A6DE-C112673A0F9C}"/>
            </c:ext>
          </c:extLst>
        </c:ser>
        <c:dLbls>
          <c:showLegendKey val="0"/>
          <c:showVal val="0"/>
          <c:showCatName val="0"/>
          <c:showSerName val="0"/>
          <c:showPercent val="0"/>
          <c:showBubbleSize val="0"/>
        </c:dLbls>
        <c:gapWidth val="182"/>
        <c:axId val="1286236575"/>
        <c:axId val="1286240415"/>
      </c:barChart>
      <c:catAx>
        <c:axId val="128623657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286240415"/>
        <c:crosses val="autoZero"/>
        <c:auto val="1"/>
        <c:lblAlgn val="ctr"/>
        <c:lblOffset val="100"/>
        <c:noMultiLvlLbl val="0"/>
      </c:catAx>
      <c:valAx>
        <c:axId val="12862404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2862365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Satisfaction Change in three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Sheet1!$R$2</c:f>
              <c:strCache>
                <c:ptCount val="1"/>
                <c:pt idx="0">
                  <c:v>2022</c:v>
                </c:pt>
              </c:strCache>
            </c:strRef>
          </c:tx>
          <c:spPr>
            <a:solidFill>
              <a:schemeClr val="accent1"/>
            </a:solidFill>
            <a:ln>
              <a:noFill/>
            </a:ln>
            <a:effectLst/>
          </c:spPr>
          <c:invertIfNegative val="0"/>
          <c:cat>
            <c:strRef>
              <c:f>Sheet1!$Q$3:$Q$10</c:f>
              <c:strCache>
                <c:ptCount val="8"/>
                <c:pt idx="0">
                  <c:v>bike</c:v>
                </c:pt>
                <c:pt idx="1">
                  <c:v>public_transport</c:v>
                </c:pt>
                <c:pt idx="2">
                  <c:v>motorcycle</c:v>
                </c:pt>
                <c:pt idx="3">
                  <c:v>car</c:v>
                </c:pt>
                <c:pt idx="4">
                  <c:v>multimodal</c:v>
                </c:pt>
                <c:pt idx="5">
                  <c:v>carpooling_passenger</c:v>
                </c:pt>
                <c:pt idx="6">
                  <c:v>carpooling_driver</c:v>
                </c:pt>
                <c:pt idx="7">
                  <c:v>walking</c:v>
                </c:pt>
              </c:strCache>
            </c:strRef>
          </c:cat>
          <c:val>
            <c:numRef>
              <c:f>Sheet1!$R$3:$R$10</c:f>
              <c:numCache>
                <c:formatCode>General</c:formatCode>
                <c:ptCount val="8"/>
                <c:pt idx="0">
                  <c:v>3.54</c:v>
                </c:pt>
                <c:pt idx="1">
                  <c:v>2.1701492537313434</c:v>
                </c:pt>
                <c:pt idx="2">
                  <c:v>3.3076923076923075</c:v>
                </c:pt>
                <c:pt idx="3">
                  <c:v>3.0047961630695443</c:v>
                </c:pt>
                <c:pt idx="4">
                  <c:v>1.8888888888888888</c:v>
                </c:pt>
                <c:pt idx="5">
                  <c:v>4</c:v>
                </c:pt>
                <c:pt idx="6">
                  <c:v>3.0714285714285716</c:v>
                </c:pt>
                <c:pt idx="7">
                  <c:v>3.5142857142857142</c:v>
                </c:pt>
              </c:numCache>
            </c:numRef>
          </c:val>
          <c:extLst>
            <c:ext xmlns:c16="http://schemas.microsoft.com/office/drawing/2014/chart" uri="{C3380CC4-5D6E-409C-BE32-E72D297353CC}">
              <c16:uniqueId val="{00000000-1A5D-471F-8883-14FAD9375007}"/>
            </c:ext>
          </c:extLst>
        </c:ser>
        <c:ser>
          <c:idx val="1"/>
          <c:order val="1"/>
          <c:tx>
            <c:strRef>
              <c:f>Sheet1!$S$2</c:f>
              <c:strCache>
                <c:ptCount val="1"/>
                <c:pt idx="0">
                  <c:v>2023</c:v>
                </c:pt>
              </c:strCache>
            </c:strRef>
          </c:tx>
          <c:spPr>
            <a:solidFill>
              <a:schemeClr val="accent2"/>
            </a:solidFill>
            <a:ln>
              <a:noFill/>
            </a:ln>
            <a:effectLst/>
          </c:spPr>
          <c:invertIfNegative val="0"/>
          <c:cat>
            <c:strRef>
              <c:f>Sheet1!$Q$3:$Q$10</c:f>
              <c:strCache>
                <c:ptCount val="8"/>
                <c:pt idx="0">
                  <c:v>bike</c:v>
                </c:pt>
                <c:pt idx="1">
                  <c:v>public_transport</c:v>
                </c:pt>
                <c:pt idx="2">
                  <c:v>motorcycle</c:v>
                </c:pt>
                <c:pt idx="3">
                  <c:v>car</c:v>
                </c:pt>
                <c:pt idx="4">
                  <c:v>multimodal</c:v>
                </c:pt>
                <c:pt idx="5">
                  <c:v>carpooling_passenger</c:v>
                </c:pt>
                <c:pt idx="6">
                  <c:v>carpooling_driver</c:v>
                </c:pt>
                <c:pt idx="7">
                  <c:v>walking</c:v>
                </c:pt>
              </c:strCache>
            </c:strRef>
          </c:cat>
          <c:val>
            <c:numRef>
              <c:f>Sheet1!$S$3:$S$10</c:f>
              <c:numCache>
                <c:formatCode>General</c:formatCode>
                <c:ptCount val="8"/>
                <c:pt idx="0">
                  <c:v>3.4468085106382977</c:v>
                </c:pt>
                <c:pt idx="1">
                  <c:v>2.3655589123867071</c:v>
                </c:pt>
                <c:pt idx="2">
                  <c:v>3.5655737704918034</c:v>
                </c:pt>
                <c:pt idx="3">
                  <c:v>3.1857798165137616</c:v>
                </c:pt>
                <c:pt idx="4">
                  <c:v>2.1836734693877551</c:v>
                </c:pt>
                <c:pt idx="5">
                  <c:v>3.6</c:v>
                </c:pt>
                <c:pt idx="6">
                  <c:v>2.8666666666666667</c:v>
                </c:pt>
                <c:pt idx="7">
                  <c:v>3.4594594594594597</c:v>
                </c:pt>
              </c:numCache>
            </c:numRef>
          </c:val>
          <c:extLst>
            <c:ext xmlns:c16="http://schemas.microsoft.com/office/drawing/2014/chart" uri="{C3380CC4-5D6E-409C-BE32-E72D297353CC}">
              <c16:uniqueId val="{00000001-1A5D-471F-8883-14FAD9375007}"/>
            </c:ext>
          </c:extLst>
        </c:ser>
        <c:ser>
          <c:idx val="2"/>
          <c:order val="2"/>
          <c:tx>
            <c:strRef>
              <c:f>Sheet1!$T$2</c:f>
              <c:strCache>
                <c:ptCount val="1"/>
                <c:pt idx="0">
                  <c:v>2024</c:v>
                </c:pt>
              </c:strCache>
            </c:strRef>
          </c:tx>
          <c:spPr>
            <a:solidFill>
              <a:schemeClr val="accent3"/>
            </a:solidFill>
            <a:ln>
              <a:noFill/>
            </a:ln>
            <a:effectLst/>
          </c:spPr>
          <c:invertIfNegative val="0"/>
          <c:cat>
            <c:strRef>
              <c:f>Sheet1!$Q$3:$Q$10</c:f>
              <c:strCache>
                <c:ptCount val="8"/>
                <c:pt idx="0">
                  <c:v>bike</c:v>
                </c:pt>
                <c:pt idx="1">
                  <c:v>public_transport</c:v>
                </c:pt>
                <c:pt idx="2">
                  <c:v>motorcycle</c:v>
                </c:pt>
                <c:pt idx="3">
                  <c:v>car</c:v>
                </c:pt>
                <c:pt idx="4">
                  <c:v>multimodal</c:v>
                </c:pt>
                <c:pt idx="5">
                  <c:v>carpooling_passenger</c:v>
                </c:pt>
                <c:pt idx="6">
                  <c:v>carpooling_driver</c:v>
                </c:pt>
                <c:pt idx="7">
                  <c:v>walking</c:v>
                </c:pt>
              </c:strCache>
            </c:strRef>
          </c:cat>
          <c:val>
            <c:numRef>
              <c:f>Sheet1!$T$3:$T$10</c:f>
              <c:numCache>
                <c:formatCode>General</c:formatCode>
                <c:ptCount val="8"/>
                <c:pt idx="0">
                  <c:v>3.5121951219512195</c:v>
                </c:pt>
                <c:pt idx="1">
                  <c:v>2.4376811594202898</c:v>
                </c:pt>
                <c:pt idx="2">
                  <c:v>3.4876033057851239</c:v>
                </c:pt>
                <c:pt idx="3">
                  <c:v>3.2516778523489931</c:v>
                </c:pt>
                <c:pt idx="4">
                  <c:v>2.1343283582089554</c:v>
                </c:pt>
                <c:pt idx="5">
                  <c:v>3.5714285714285716</c:v>
                </c:pt>
                <c:pt idx="6">
                  <c:v>3.1818181818181817</c:v>
                </c:pt>
                <c:pt idx="7">
                  <c:v>3.4878048780487805</c:v>
                </c:pt>
              </c:numCache>
            </c:numRef>
          </c:val>
          <c:extLst>
            <c:ext xmlns:c16="http://schemas.microsoft.com/office/drawing/2014/chart" uri="{C3380CC4-5D6E-409C-BE32-E72D297353CC}">
              <c16:uniqueId val="{00000002-1A5D-471F-8883-14FAD9375007}"/>
            </c:ext>
          </c:extLst>
        </c:ser>
        <c:dLbls>
          <c:showLegendKey val="0"/>
          <c:showVal val="0"/>
          <c:showCatName val="0"/>
          <c:showSerName val="0"/>
          <c:showPercent val="0"/>
          <c:showBubbleSize val="0"/>
        </c:dLbls>
        <c:gapWidth val="219"/>
        <c:overlap val="-27"/>
        <c:axId val="1874661680"/>
        <c:axId val="1874663600"/>
      </c:barChart>
      <c:catAx>
        <c:axId val="187466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4663600"/>
        <c:crosses val="autoZero"/>
        <c:auto val="1"/>
        <c:lblAlgn val="ctr"/>
        <c:lblOffset val="100"/>
        <c:noMultiLvlLbl val="0"/>
      </c:catAx>
      <c:valAx>
        <c:axId val="1874663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4661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 Bohlouli</dc:creator>
  <cp:keywords/>
  <dc:description/>
  <cp:lastModifiedBy>Ramin Bohlouli</cp:lastModifiedBy>
  <cp:revision>33</cp:revision>
  <dcterms:created xsi:type="dcterms:W3CDTF">2026-04-20T13:20:00Z</dcterms:created>
  <dcterms:modified xsi:type="dcterms:W3CDTF">2026-04-20T14:29:00Z</dcterms:modified>
</cp:coreProperties>
</file>