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Sans Arabic" w:hAnsi="Noto Sans Arabic" w:eastAsia="Noto Sans Arabic" w:cs="Noto Sans Arabic"/>
          <w:b/>
          <w:sz w:val="52"/>
        </w:rPr>
        <w:br/>
        <w:br/>
        <w:t>سند معماری سیستم</w:t>
      </w:r>
    </w:p>
    <w:p>
      <w:pPr>
        <w:jc w:val="center"/>
        <w:bidi w:val="1"/>
      </w:pPr>
      <w:r>
        <w:rPr>
          <w:rFonts w:ascii="Noto Sans Arabic" w:hAnsi="Noto Sans Arabic" w:eastAsia="Noto Sans Arabic" w:cs="Noto Sans Arabic"/>
          <w:b/>
          <w:sz w:val="36"/>
        </w:rPr>
        <w:t>سامانه فروشگاهی چندفروشنده‌ای (Marketplace)</w:t>
      </w:r>
    </w:p>
    <w:p>
      <w:pPr>
        <w:jc w:val="center"/>
        <w:bidi w:val="1"/>
      </w:pPr>
      <w:r>
        <w:rPr>
          <w:rFonts w:ascii="Noto Sans Arabic" w:hAnsi="Noto Sans Arabic" w:eastAsia="Noto Sans Arabic" w:cs="Noto Sans Arabic"/>
          <w:sz w:val="24"/>
        </w:rPr>
        <w:br/>
        <w:t>System Architecture Document</w:t>
        <w:br/>
        <w:t>Version 1.0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br/>
        <w:t>مبنای سند: SRS نهایی، ERD نهایی و API Contract نسخه v1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وضعیت: Draft for Implementation</w:t>
      </w:r>
    </w:p>
    <w:p>
      <w:pPr>
        <w:bidi w:val="1"/>
      </w:pPr>
      <w:r>
        <w:rPr>
          <w:rFonts w:ascii="Noto Sans Arabic" w:hAnsi="Noto Sans Arabic" w:eastAsia="Noto Sans Arabic" w:cs="Noto Sans Arabic"/>
        </w:rPr>
        <w:br w:type="page"/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۱. هدف و دامنه سند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این سند معماری فنی سامانه فروشگاهی چندفروشنده‌ای را تعریف می‌کند و مشخص می‌سازد اجزای Frontend، Backend، پایگاه داده، Cache، Queue، Storage و سرویس‌های خارجی چگونه در کنار یکدیگر قرار می‌گیرند. تمرکز این سند بر ساختار سیستم، مرز مسئولیت اجزا، جریان داده، قابلیت توسعه و رفتار سیستم در شرایط خطا است.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۱.۱ اهداف معماری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پشتیبانی از فروشگاه آنلاین و Marketplace چندفروشنده‌ای با یک Backend مشترک.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جلوگیری از ناسازگاری مالی و موجودی در Checkout، Payment، Refund و Settlement.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امکان توسعه مستقل دامنه‌های اصلی بدون ایجاد وابستگی دایره‌ای.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پشتیبانی از Scale افقی برای Frontend، API و Workerها.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تفکیک عملیات هم‌زمان از کارهای غیرهم‌زمان و قابل Retry.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ایجاد Observability کافی برای عیب‌یابی و عملیات Production.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۱.۲ محدوده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این سند معماری نسخه اولیه Production را پوشش می‌دهد. معماری Microservice به‌عنوان الزام در نظر گرفته نشده و پیشنهاد پایه، Modular Monolith با مرزهای دامنه‌ای روشن است. در صورت رشد بار یا تیم، دامنه‌های مستقل می‌توانند در آینده به سرویس جداگانه استخراج شوند.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۲. نمای کلی معماری</w:t>
      </w:r>
    </w:p>
    <w:p>
      <w:pPr>
        <w:jc w:val="center"/>
        <w:bidi w:val="1"/>
      </w:pPr>
      <w:r>
        <w:rPr>
          <w:rFonts w:ascii="Noto Sans Arabic" w:hAnsi="Noto Sans Arabic" w:eastAsia="Noto Sans Arabic" w:cs="Noto Sans Arabic"/>
        </w:rPr>
        <w:drawing>
          <wp:inline xmlns:a="http://schemas.openxmlformats.org/drawingml/2006/main" xmlns:pic="http://schemas.openxmlformats.org/drawingml/2006/picture">
            <wp:extent cx="6126480" cy="3396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کاربران از طریق Storefront، پنل فروشنده و پنل مدیریت به Frontend مبتنی بر Next.js متصل می‌شوند. Frontend از طریق HTTPS و REST API با Django REST Framework ارتباط دارد. Backend منبع نهایی قواعد کسب‌وکار است و برای داده پایدار از PostgreSQL، برای Cache و Lock از Redis و برای پردازش‌های غیرهم‌زمان از Celery استفاده می‌کند.</w:t>
      </w:r>
    </w:p>
    <w:p>
      <w:pPr>
        <w:bidi w:val="1"/>
      </w:pPr>
      <w:r>
        <w:rPr>
          <w:rFonts w:ascii="Noto Sans Arabic" w:hAnsi="Noto Sans Arabic" w:eastAsia="Noto Sans Arabic" w:cs="Noto Sans Arabic"/>
        </w:rPr>
        <w:br w:type="page"/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۲.۱ سبک معماری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لایه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انتخاب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دلیل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Frontend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Next.js + TypeScript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SEO، SSR/ISR، تجربه توسعه مناسب و امکان توسعه Storefront و Panelها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Backend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Django + Django REST Framework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سرعت توسعه، ORM بالغ، Authentication/Permission و اکوسیستم مناسب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Database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تراکنش، Constraint، Lock، JSON و Search مناسب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Cache / Lock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Redis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Cache سریع، Rate Limit، Lock و پشتیبانی Celery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 Jobs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Celery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Retry، Queue و جداسازی کارهای طولانی از Request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File Storage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Object Storage + CDN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مقیاس‌پذیری فایل و جداسازی Media از App Server</w:t>
            </w:r>
          </w:p>
        </w:tc>
      </w:tr>
    </w:tbl>
    <w:p>
      <w:pPr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۳. معماری منطقی سیستم</w:t>
      </w:r>
    </w:p>
    <w:p>
      <w:pPr>
        <w:jc w:val="center"/>
        <w:bidi w:val="1"/>
      </w:pPr>
      <w:r>
        <w:rPr>
          <w:rFonts w:ascii="Noto Sans Arabic" w:hAnsi="Noto Sans Arabic" w:eastAsia="Noto Sans Arabic" w:cs="Noto Sans Arabic"/>
        </w:rPr>
        <w:drawing>
          <wp:inline xmlns:a="http://schemas.openxmlformats.org/drawingml/2006/main" xmlns:pic="http://schemas.openxmlformats.org/drawingml/2006/picture">
            <wp:extent cx="6035040" cy="4930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۳.۱ اصل Modular Monolith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Backend در نسخه پایه به‌صورت یک برنامه Django واحد ولی با ماژول‌های دامنه‌ای مستقل پیاده‌سازی می‌شود. هر ماژول مالک مدل‌ها و قواعد اصلی خود است و ارتباط بین دامنه‌ها از طریق Service Layer و Interfaceهای مشخص انجام می‌شود؛ نه با دسترسی پراکنده و مستقیم به مدل‌های سایر دامنه‌ها.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دامنه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مسئولیت اصلی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accounts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User، OTP، Profile، Address، Session و Authentication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access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Permission، Group، Direct Permission و Override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sellers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Seller، Staff، وضعیت فروشنده، مدارک و اطلاعات مالی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catalog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Product، Variant، Category، Brand، Attributes و Media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inventory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Stock، Reservation، Warehouse و Inventory Ledger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cart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Cart، CartItem، Coupon و Promotion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orders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Checkout، Order، SellerOrder، OrderItem، Return و Shipping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payments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Payment، Wallet، Refund و Reconciliation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settlements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Commission، Settlement و سهم فروشنده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notifications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Notification، Template، Preference و Taskها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content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Article، Tag و محتوای عمومی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analytics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Read Models، KPI و Export بدون مالکیت Transactional Data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common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Base Model، Exceptions، Audit، Pagination و Utilityهای مشترک</w:t>
            </w:r>
          </w:p>
        </w:tc>
      </w:tr>
    </w:tbl>
    <w:p>
      <w:pPr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۴. معماری Frontend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۴.۱ اجزای اصلی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Storefront مشتری برای صفحات عمومی، محصول، سبد، Checkout، حساب کاربری و پیگیری سفارش.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Seller Panel برای مدیریت Offer، قیمت، موجودی، سفارش، مرجوعی، گزارش و تسویه.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Admin Panel برای عملیات مدیریتی، Permission، فروشنده، سفارش، مالی و گزارش‌ها.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لایه API Client مشترک برای ارتباط با REST API و مدیریت خطاها.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TanStack Query برای Server State و Cache داده‌های API.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React Hook Form + Zod برای فرم‌ها و Validation سمت Client.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Zustand فقط برای Client State محدود در صورت نیاز؛ داده‌های Server نباید بی‌دلیل در Global Store تکرار شوند.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۴.۲ Rendering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نوع صفحه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روش پیشنهادی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صفحات محصول و دسته‌بندی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SSR / ISR برای SEO و سرعت بارگذاری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صفحات عمومی محتوایی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SSG/ISR در صورت مناسب بودن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پنل مشتری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Client Rendering همراه با API Query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پنل فروشنده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Client Rendering؛ داده خصوصی و Permission-based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پنل مدیریت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Client Rendering؛ داده عملیاتی و بدون نیاز SEO</w:t>
            </w:r>
          </w:p>
        </w:tc>
      </w:tr>
    </w:tbl>
    <w:p>
      <w:pPr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۴.۳ امنیت Frontend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Frontend نباید منبع تصمیم برای Permission، قیمت، موجودی، تخفیف یا نتیجه پرداخت باشد. مخفی‌سازی UI صرفاً برای تجربه کاربری است و تمام Enforcement در Backend انجام می‌شود. Token و Session باید مطابق سیاست Authentication ذخیره و مدیریت شوند و داده حساس در Local Storage نگهداری نشود مگر تصمیم امنیتی صریح وجود داشته باشد.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۵. معماری Backend و API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۵.۱ لایه‌های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لایه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وظیفه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API Layer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Routing، Serializer، Authentication، Permission، Throttling و تبدیل Errorها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Application Service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اجرای Use Caseها، Transaction Boundary و هماهنگی چند Domain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Domain Layer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قواعد کسب‌وکار، State Transition و Invariantها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Repository / ORM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دسترسی پایدار به PostgreSQL از طریق Django ORM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Integration Layer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Payment، SMS، Email، Storage و سایر Providerها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 Layer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Celery Task، Outbox Dispatcher و Scheduled Jobs</w:t>
            </w:r>
          </w:p>
        </w:tc>
      </w:tr>
    </w:tbl>
    <w:p>
      <w:pPr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۵.۲ API Conventions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مسیر پایه API برابر /api/v1/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JSON فرمت استاندارد Request/Response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Errorها دارای code، message، fields و request_id هستند.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Endpointهای حساس از Idempotency Strategy استفاده می‌کنند.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Permission و Object Ownership در Backend کنترل می‌شود.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OpenAPI Contract مرجع اتصال Frontend و Backend است.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۶. معماری داده و PostgreSQL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PostgreSQL منبع حقیقت اصلی داده‌های Transactional است. تمام داده‌های مالی، سفارش، موجودی، Permission و تاریخچه باید با Constraint و Transaction مناسب محافظت شوند.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۶.۱ اصول داده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Foreign Key و Unique/Check Constraint در سطح دیتابیس برای قواعد قابل اعمال.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Decimal/Numeric برای پول و عدم استفاده از Float.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ذخیره Timestampها به UTC.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Snapshot برای Order Item، Address، Price و Commission.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حذف فیزیکی داده‌های تاریخی مالی و سفارش مگر با Policy مشخص.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Ledger برای Wallet و Inventory به‌جای تغییر بدون تاریخچه.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۶.۲ ایندکس و Search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ایندکس‌ها بر اساس Queryهای پرتکرار تعریف می‌شوند؛ از جمله Product بر اساس Category/Brand/Active، Order بر اساس User/Status/CreatedAt، Notification بر اساس User/ReadAt و Transaction بر اساس User/CreatedAt. برای جستجوی فارسی استفاده از normalization حروف، pg_trgm و در صورت نیاز SearchVector/GIN پیشنهاد می‌شود.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۶.۳ Migration Strategy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Migrationهای Production باید تا حد ممکن Backward-Compatible باشند. تغییرات بزرگ Schema به صورت Expand → Migrate Data → Switch → Contract انجام می‌شوند تا Deployment بدون توقف ممکن باشد.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۷. Cache، Redis و Concurrency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۷.۱ کاربرد Redis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Cache داده‌های پرخواندن مانند Category Tree، تنظیمات عمومی و بخش‌هایی از Catalog.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Rate Limit و Throttling برای OTP، Login و APIهای حساس.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Permission Cache با Invalidation فوری هنگام تغییر دسترسی.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Lock کوتاه‌مدت در مواردی که DB Lock به‌تنهایی مناسب نیست.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Broker یا Backend برای Celery در معماری اولیه.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۷.۲ سیاست Cache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Cache منبع حقیقت نیست. هر داده Cache شده باید قابل بازسازی از PostgreSQL باشد. TTL، Cache Key و Invalidation برای هر مورد به‌صورت صریح تعیین می‌شود. برای داده‌های مالی و موجودی، Cache نباید مبنای تصمیم نهایی Transactional باشد.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۷.۳ Concurrency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برای Checkout و رزرو آخرین موجودی، قفل و Transaction دیتابیس باید مانع موفق شدن دو خرید هم‌زمان برای یک موجودی واحد شود. الگوی پایه استفاده از row-level locking و atomic update است. Lock order باید ثابت باشد تا احتمال deadlock کاهش یابد.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۸. Queue، Celery و Event Processing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کارهایی که نیازمند پاسخ فوری کاربر نیستند یا ممکن است کند/ناپایدار باشند، از Request اصلی جدا می‌شوند.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Task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اجرای پیشنهادی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SMS / Email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 با Retry و Backoff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Notification fan-out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Thumbnail / Media processing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Export گزارش حجیم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 Job + فایل قابل دانلود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Low-stock alert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Event-driven / Async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Settlement batch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Scheduled Job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Reservation expiration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Scheduled Worker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Analytics aggregation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Async / Scheduled</w:t>
            </w:r>
          </w:p>
        </w:tc>
      </w:tr>
    </w:tbl>
    <w:p>
      <w:pPr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۸.۱ Transactional Outbox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برای Eventهای مهمی که باید پس از Commit دیتابیس منتشر شوند، Outbox Pattern پیشنهاد می‌شود. رکورد Event در همان Transaction اصلی ذخیره می‌شود و Worker جدا آن را به Queue یا Integration مربوطه ارسال می‌کند. این روش از حالتی جلوگیری می‌کند که DB Commit شود ولی Task ارسال نشود.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۸.۲ Retry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Retry فقط برای عملیات Idempotent یا عملیاتی که Idempotency Key دارند انجام می‌شود. Task باید وضعیت failure، تعداد تلاش و خطای نهایی را ثبت کند.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۹. جریان Checkout، سفارش و موجودی</w:t>
      </w:r>
    </w:p>
    <w:p>
      <w:pPr>
        <w:jc w:val="center"/>
        <w:bidi w:val="1"/>
      </w:pPr>
      <w:r>
        <w:rPr>
          <w:rFonts w:ascii="Noto Sans Arabic" w:hAnsi="Noto Sans Arabic" w:eastAsia="Noto Sans Arabic" w:cs="Noto Sans Arabic"/>
        </w:rPr>
        <w:drawing>
          <wp:inline xmlns:a="http://schemas.openxmlformats.org/drawingml/2006/main" xmlns:pic="http://schemas.openxmlformats.org/drawingml/2006/picture">
            <wp:extent cx="6126480" cy="2309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۹.۱ Transaction Boundary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اعتبارسنجی Cart و محاسبه مجدد قیمت در Backend.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اعتبارسنجی Coupon و قوانین Promotion.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قفل/رزرو موجودی Variant/Offerهای موردنیاز.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ایجاد Snapshot محصول، قیمت، آدرس و کمیسیون.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ایجاد Order، SellerOrder و OrderItemها در یک Transaction مناسب.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ثبت Coupon Usage/Reservation.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Commit Transaction و سپس آغاز فرآیند پرداخت.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۹.۲ سفارش چندفروشنده‌ای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Order نمای مشتری از خرید است و SellerOrder یا ساختار معادل، بخش عملیاتی هر فروشنده را جدا می‌کند. هر Seller فقط اقلام و عملیات مربوط به خود را مشاهده می‌کند. Shipment و Settlement نیز باید قابلیت اتصال به بخش فروشنده را داشته باشند.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۱۰. معماری پرداخت، Refund و کیف پول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۱۰.۱ Payment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نتیجه پرداخت فقط پس از Verify سمت Backend معتبر است. Callback یا Webhook ممکن است تکرار شود، بنابراین Verify باید Idempotent باشد و Gateway Reference یا Transaction ID دارای Unique Constraint باشد.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Backend Payment را ایجاد و مبلغ نهایی Order را از دیتابیس دریافت می‌کند.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درخواست Initiate به Gateway ارسال می‌شود.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کاربر به Gateway هدایت می‌شود.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Callback/Webhook دریافت می‌شود.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Backend با Gateway Verify می‌کند.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Transaction واحد Payment، Order و Inventory/Wallet side effectهای لازم اعمال می‌شوند.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۱۰.۲ Refund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Refund یک Entity مستقل با Status و Gateway Reference است و می‌تواند کامل یا جزئی باشد. مجموع Refundهای موفق نباید از مبلغ قابل استرداد Payment تجاوز کند. Retry Refund باید Idempotent باشد.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۱۰.۳ Wallet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WalletTransaction به صورت Append-only نگهداری می‌شود. موجودی کیف پول از Ledger قابل محاسبه/کنترل است و تغییر مستقیم Balance بدون Transaction معتبر مجاز نیست.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۱۱. Marketplace، Commission و Settlement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Product اطلاعات عمومی کالا را نگهداری می‌کند و SellerOffer شرایط فروش همان کالا توسط یک Seller را مشخص می‌کند. Price، Stock و Preparation Time در سطح Offer/Variant فروشنده قابل تفکیک است.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۱۱.۱ Commission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قانون کمیسیون می‌تواند وابسته به فروشنده، دسته‌بندی یا محصول باشد؛ اما مقدار اعمال‌شده در زمان سفارش Snapshot می‌شود تا تغییر Policy آینده روی سفارش تاریخی اثر نگذارد.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۱۱.۲ Settlement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Settlement از Order Itemهای واجد شرایط، Commission، Refund، Return و Adjustmentها محاسبه می‌شود. Settlement Item باید منبع هر مبلغ را قابل ردیابی کند. تسویه موفق به معنی ثبت قطعی پرداخت به فروشنده و جلوگیری از محاسبه مجدد همان اقلام است.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۱۲. Storage، Media و CDN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فایل‌های کاربر و محصول نباید روی Disk محلی App Server به‌عنوان منبع پایدار نگهداری شوند. Object Storage منبع فایل و CDN لایه توزیع محتوا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نام فایل تصادفی/غیرقابل حدس و Metadata در دیتابیس.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اعتبارسنجی MIME، Extension، Size و Dimension.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پذیرش فایل خطرناک مانند SVG بدون Sanitization/Policy مشخص.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ایجاد Thumbnail و Variant تصویر به‌صورت Async.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حذف Orphan Media با Job دوره‌ای و Policy مشخص.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Signed URL برای فایل‌های خصوصی مانند مدارک فروشنده.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۱۳. Security Architecture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۱۳.۱ Authentication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Authentication کاربر با OTP و JWT انجام می‌شود. OTP Hash شده، دارای Expiry، Max Attempt و Cooldown است. Access Token کوتاه‌عمر و Refresh Token دارای Rotation/Revocation است.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۱۳.۲ Authorization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Permission Framework پایه از Django استفاده می‌کند. Permissionهای Model به‌صورت استاندارد ایجاد می‌شوند و Business Permissionهای سفارشی در کد تعریف می‌شوند. Group و User Permission مستقیم قابل استفاده است و در صورت نیاز Direct DENY از Override سفارشی استفاده می‌کند.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۱۳.۳ Security Boundaries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Backend مرجع نهایی Authorization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Object-Level Permission برای داده‌های Customer و Seller الزامی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Admin/Seller APIها Namespace و Permission مستقل دارند.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PII و Token در Logها Mask می‌شوند.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Secretها فقط از Secret Manager/Environment امن دریافت می‌شوند.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Webhookها با Signature/Reference/Replay Protection مناسب اعتبارسنجی می‌شوند.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۱۴. Observability و عملیات Production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۱۴.۱ Logging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Logها ساختاریافته و دارای request_id، user/seller identifier امن، endpoint، latency و error code هستند. اطلاعات حساس نباید در Log ثبت شوند.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۱۴.۲ Metrics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API latency و P95/P99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HTTP error rate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Payment initiate/verify failure rate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Queue lag و Task failure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Database connection/query latency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Cache hit ratio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Inventory reservation failure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Refund و Settlement failure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۱۴.۳ Health Check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Endpointهای liveness و readiness جدا هستند. Readiness وابستگی‌های حیاتی مانند Database و Redis را بررسی می‌کند، ولی سرویس‌های جانبی مانند SMS نباید لزوماً کل API را از مدار خارج کنند.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۱۵. Deployment Architecture</w:t>
      </w:r>
    </w:p>
    <w:p>
      <w:pPr>
        <w:jc w:val="center"/>
        <w:bidi w:val="1"/>
      </w:pPr>
      <w:r>
        <w:rPr>
          <w:rFonts w:ascii="Noto Sans Arabic" w:hAnsi="Noto Sans Arabic" w:eastAsia="Noto Sans Arabic" w:cs="Noto Sans Arabic"/>
        </w:rPr>
        <w:drawing>
          <wp:inline xmlns:a="http://schemas.openxmlformats.org/drawingml/2006/main" xmlns:pic="http://schemas.openxmlformats.org/drawingml/2006/picture">
            <wp:extent cx="6035040" cy="4780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8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۱۵.۱ اجزای Production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Reverse Proxy / Load Balancer برای TLS termination و Routing.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Next.js Instanceهای Stateless و قابل Scale افقی.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Django API Instanceهای Stateless و قابل Scale افقی.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Celery Workerهای مستقل با Queueهای قابل تفکیک.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PostgreSQL به‌عنوان Database پایدار با Backup منظم.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Redis مشترک برای Cache/Queue/Lock مطابق ظرفیت موردنیاز.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Object Storage و CDN برای Media.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Centralized Logging، Metrics و Error Tracking.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۱۵.۲ Environmentها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محیط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هدف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Development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توسعه محلی و تست سریع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Staging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Integration، UAT و تست Migration/Deployment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Production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محیط کاربران واقعی با Monitoring و Backup کامل</w:t>
            </w:r>
          </w:p>
        </w:tc>
      </w:tr>
    </w:tbl>
    <w:p>
      <w:pPr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۱۶. Scalability و Performance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معماری پایه برای Scale افقی Application Layer طراحی می‌شود. Session و State حیاتی نباید روی Memory یک Instance نگهداری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افزایش تعداد Next.js/Django Instance پشت Load Balancer.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افزایش Workerهای Celery بر اساس Queue Lag.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Cache برای Readهای پرتکرار و جلوگیری از N+1 Query.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CDN برای Media و محتوای Cacheable.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بهینه‌سازی Query و Index قبل از افزودن پیچیدگی معماری.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تفکیک Read-heavy Analytics از Transactional Queryها در صورت رشد.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۱۶.۱ هدف عملکردی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هدف اولیه مطابق SRS: P95 Endpointهای ساده زیر حدود 300ms و لیست‌های Cacheable زیر حدود 500ms در بار معمول، با اندازه‌گیری واقعی در Staging/Production و اصلاح بر اساس داده.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۱۷. Reliability، Failure Handling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خرابی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رفتار مورد انتظار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SMS/Email Provider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ثبت Task، Retry و عدم از کار افتادن Checkout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Payment Gateway Timeout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حفظ Payment در حالت قابل بررسی؛ عدم فرض موفقیت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Redis موقتاً unavailable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کاهش قابلیت Cache/Queue بر اساس Dependency؛ عدم فساد داده Transactional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Worker failure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Task قابل Retry و قابل مشاهده در Monitoring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Database failure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Readiness fail و جلوگیری از پذیرش عملیات ناسالم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Object Storage failure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خطای کنترل‌شده Upload؛ عدم ثبت Media ناقص</w:t>
            </w:r>
          </w:p>
        </w:tc>
      </w:tr>
    </w:tbl>
    <w:p>
      <w:pPr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۱۷.۱ Backup و Restore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PostgreSQL دارای Backup زمان‌بندی‌شده با Retention مشخص است و Restore باید به‌صورت دوره‌ای تست شود. Object Storage نیز مطابق Provider دارای Versioning/Replication یا Backup مناسب است. وجود Backup بدون تست Restore به‌عنوان Recovery Plan کافی محسوب نمی‌شود.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۱۸. تصمیم‌های معماری و مسیر توسعه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تصمیم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وضعیت پایه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مسیر آینده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Backend Style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Modular Monolith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استخراج Service فقط در صورت نیاز واقعی به Scale/Ownership مستقل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API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REST / OpenAPI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افزودن BFF یا GraphQL فقط با Use Case مشخص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Database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PostgreSQL واحد با مرزهای دامنه‌ای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Read Replica / Partitioning در صورت داده و بار واقعی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Queue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Celery + Redis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Broker تخصصی‌تر در صورت نیاز throughput/reliability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Search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PostgreSQL FTS/Trigram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Elasticsearch/OpenSearch در صورت نیاز Ranking و Scale پیچیده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Media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Object Storage + CDN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Image processing service مستقل در مقیاس بالا</w:t>
            </w:r>
          </w:p>
        </w:tc>
      </w:tr>
    </w:tbl>
    <w:p>
      <w:pPr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۱۸.۱ اصول تصمیم‌گیری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ابتدا ساده‌ترین معماری که الزامات SRS را با Reliability مناسب پوشش دهد.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پیچیدگی توزیع‌شده فقط با نیاز اندازه‌گیری‌شده اضافه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هر تغییر معماری مهم در ADR ثبت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ERD، OpenAPI و Migrationها باید با معماری واقعی همگام بمانند.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۱۹. Definition of Architecture Ready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معماری برای شروع Implementation زمانی آماده تلقی می‌شود که موارد زیر تثبیت شده باشند: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مرز ماژول‌های Backend و مالکیت داده مشخص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روش Authentication و Permission نهایی شده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ERD و Constraintهای کلیدی با SRS همگام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API Contract نسخه v1 مرجع Frontend/Backend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Checkout، Inventory، Payment، Refund و Settlement Transaction Boundary مشخص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Provider Interface برای Payment، SMS/Email و Storage تعریف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Cache/Queue/Retry Policy برای عملیات حساس مشخص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Deployment Environment، Secret Management، Backup و Observability تعریف شده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تصمیم‌های معماری دارای ریسک یا Trade-off در ADR ثبت شوند.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۱۹.۱ اسناد مرتبط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سند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b/>
                <w:sz w:val="19"/>
              </w:rPr>
              <w:t>نقش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SRS Marketplace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نیازمندی‌های عملکردی و غیرعملکردی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Marketplace ERD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مدل داده و روابط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API Contract / OpenAPI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قرارداد Frontend و Backend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Frontend Requirements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صفحات، Flowها و رفتار UI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Test Plan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استراتژی اعتبارسنجی و کیفیت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DevOps / Deployment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جزئیات Pipeline، Environment و عملیات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ADR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</w:rPr>
            </w:r>
            <w:r>
              <w:rPr>
                <w:rFonts w:ascii="Noto Sans Arabic" w:hAnsi="Noto Sans Arabic" w:eastAsia="Noto Sans Arabic" w:cs="Noto Sans Arabic"/>
                <w:sz w:val="18"/>
              </w:rPr>
              <w:t>تصمیم‌های معماری و Trade-offها</w:t>
            </w:r>
          </w:p>
        </w:tc>
      </w:tr>
    </w:tbl>
    <w:p>
      <w:pPr>
        <w:bidi w:val="1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 xml:space="preserve">معماری سیستم فروشگاهی چندفروشنده‌ای  |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 w:line="276" w:lineRule="auto"/>
      <w:jc w:val="right"/>
      <w:bidi w:val="1"/>
    </w:pPr>
    <w:r>
      <w:rPr>
        <w:rFonts w:ascii="Noto Sans Arabic" w:hAnsi="Noto Sans Arabic" w:eastAsia="Noto Sans Arabic" w:cs="Noto Sans Arabic"/>
        <w:sz w:val="16"/>
      </w:rPr>
      <w:t>System Architecture Document —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Arabic" w:hAnsi="Noto Sans Arabic" w:eastAsia="Noto Sans Arabic" w:cs="Noto Sans Arab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Document - Marketplace</dc:title>
  <dc:subject>معماری سیستم فروشگاهی چندفروشنده‌ای</dc:subject>
  <dc:creator/>
  <cp:keywords>Marketplace, Django, Next.js, PostgreSQL, Redis, Celery,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