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1DE9" w14:textId="77777777" w:rsidR="008C5F4C" w:rsidRDefault="00000000">
      <w:pPr>
        <w:tabs>
          <w:tab w:val="right" w:pos="9640"/>
        </w:tabs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16"/>
        </w:rPr>
        <w:t xml:space="preserve">UNIVERSIDAD TECNOLÓGICA </w:t>
      </w:r>
      <w:proofErr w:type="gramStart"/>
      <w:r>
        <w:rPr>
          <w:rFonts w:ascii="Microsoft Sans Serif" w:eastAsia="Microsoft Sans Serif" w:hAnsi="Microsoft Sans Serif" w:cs="Microsoft Sans Serif"/>
          <w:sz w:val="16"/>
        </w:rPr>
        <w:t xml:space="preserve">NACIONAL  </w:t>
      </w:r>
      <w:r>
        <w:rPr>
          <w:rFonts w:ascii="Microsoft Sans Serif" w:eastAsia="Microsoft Sans Serif" w:hAnsi="Microsoft Sans Serif" w:cs="Microsoft Sans Serif"/>
          <w:sz w:val="16"/>
        </w:rPr>
        <w:tab/>
      </w:r>
      <w:proofErr w:type="gramEnd"/>
      <w:r>
        <w:rPr>
          <w:rFonts w:ascii="Microsoft Sans Serif" w:eastAsia="Microsoft Sans Serif" w:hAnsi="Microsoft Sans Serif" w:cs="Microsoft Sans Serif"/>
          <w:sz w:val="16"/>
        </w:rPr>
        <w:t xml:space="preserve">   INSTITUTO NACIONAL SUPERIOR DEL PROFESORADO TÉCNICO </w:t>
      </w:r>
    </w:p>
    <w:tbl>
      <w:tblPr>
        <w:tblStyle w:val="TableGrid"/>
        <w:tblW w:w="9866" w:type="dxa"/>
        <w:tblInd w:w="-113" w:type="dxa"/>
        <w:tblCellMar>
          <w:top w:w="111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5286"/>
      </w:tblGrid>
      <w:tr w:rsidR="008C5F4C" w14:paraId="5A7CCFAF" w14:textId="77777777">
        <w:trPr>
          <w:trHeight w:val="622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CE5F78" w14:textId="77777777" w:rsidR="008C5F4C" w:rsidRDefault="00000000">
            <w:pPr>
              <w:spacing w:after="79" w:line="259" w:lineRule="auto"/>
              <w:ind w:left="1" w:firstLine="0"/>
              <w:jc w:val="left"/>
            </w:pPr>
            <w:r>
              <w:rPr>
                <w:b/>
                <w:sz w:val="16"/>
                <w:u w:val="single" w:color="000000"/>
              </w:rPr>
              <w:t>Carrera</w:t>
            </w:r>
            <w:r>
              <w:rPr>
                <w:b/>
                <w:sz w:val="16"/>
              </w:rPr>
              <w:t xml:space="preserve">: INFORMÁTICA APLICADA </w:t>
            </w:r>
          </w:p>
          <w:p w14:paraId="1F3140AF" w14:textId="77777777" w:rsidR="008C5F4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  <w:u w:val="single" w:color="000000"/>
              </w:rPr>
              <w:t>Materia</w:t>
            </w:r>
            <w:r>
              <w:rPr>
                <w:b/>
                <w:sz w:val="16"/>
              </w:rPr>
              <w:t>: PROGRAMACIÓN II (2.601)</w:t>
            </w:r>
          </w:p>
        </w:tc>
        <w:tc>
          <w:tcPr>
            <w:tcW w:w="5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B34FE" w14:textId="77777777" w:rsidR="008C5F4C" w:rsidRDefault="00000000">
            <w:pPr>
              <w:spacing w:after="0" w:line="259" w:lineRule="auto"/>
              <w:ind w:left="196" w:firstLine="0"/>
              <w:jc w:val="left"/>
            </w:pPr>
            <w:r>
              <w:rPr>
                <w:b/>
                <w:sz w:val="16"/>
                <w:u w:val="single" w:color="000000"/>
              </w:rPr>
              <w:t>Docente</w:t>
            </w:r>
            <w:r>
              <w:rPr>
                <w:b/>
                <w:sz w:val="16"/>
              </w:rPr>
              <w:t xml:space="preserve">: Prof. Dr. DIEGO CORSI </w:t>
            </w:r>
          </w:p>
        </w:tc>
      </w:tr>
    </w:tbl>
    <w:p w14:paraId="01385D7F" w14:textId="77777777" w:rsidR="008C5F4C" w:rsidRDefault="00000000">
      <w:pPr>
        <w:spacing w:after="387" w:line="259" w:lineRule="auto"/>
        <w:ind w:left="1301" w:firstLine="0"/>
        <w:jc w:val="left"/>
      </w:pPr>
      <w:r>
        <w:rPr>
          <w:b/>
          <w:sz w:val="22"/>
          <w:u w:val="single" w:color="000000"/>
        </w:rPr>
        <w:t>PRIMER PARCIAL</w:t>
      </w:r>
      <w:r>
        <w:rPr>
          <w:b/>
          <w:sz w:val="22"/>
        </w:rPr>
        <w:t xml:space="preserve"> (Límite para la entrega: 3/7/2024 – 8:00)</w:t>
      </w:r>
    </w:p>
    <w:p w14:paraId="6A677A58" w14:textId="77777777" w:rsidR="008C5F4C" w:rsidRDefault="00000000">
      <w:pPr>
        <w:pStyle w:val="Ttulo1"/>
      </w:pPr>
      <w:proofErr w:type="spellStart"/>
      <w:r>
        <w:rPr>
          <w:color w:val="000000"/>
          <w:sz w:val="24"/>
          <w:u w:val="none" w:color="000000"/>
        </w:rPr>
        <w:t>Bidcom</w:t>
      </w:r>
      <w:proofErr w:type="spellEnd"/>
      <w:r>
        <w:rPr>
          <w:color w:val="000000"/>
          <w:sz w:val="24"/>
          <w:u w:val="none" w:color="000000"/>
        </w:rPr>
        <w:t xml:space="preserve"> </w:t>
      </w:r>
      <w:hyperlink r:id="rId5">
        <w:r>
          <w:rPr>
            <w:color w:val="000000"/>
            <w:u w:val="none" w:color="000000"/>
          </w:rPr>
          <w:t>(</w:t>
        </w:r>
      </w:hyperlink>
      <w:hyperlink r:id="rId6">
        <w:r>
          <w:t>www.bidcom.com.ar</w:t>
        </w:r>
      </w:hyperlink>
      <w:hyperlink r:id="rId7">
        <w:r>
          <w:rPr>
            <w:color w:val="000000"/>
            <w:u w:val="none" w:color="000000"/>
          </w:rPr>
          <w:t>)</w:t>
        </w:r>
      </w:hyperlink>
      <w:r>
        <w:rPr>
          <w:color w:val="000000"/>
          <w:sz w:val="24"/>
          <w:u w:val="none" w:color="000000"/>
        </w:rPr>
        <w:t xml:space="preserve"> </w:t>
      </w:r>
    </w:p>
    <w:p w14:paraId="1ECD7E6E" w14:textId="77777777" w:rsidR="008C5F4C" w:rsidRDefault="00000000">
      <w:r>
        <w:t xml:space="preserve">Desarrolle un sistema para gestionar la información de los pedidos de una tienda en línea de productos electrónicos, teniendo en cuenta que: </w:t>
      </w:r>
    </w:p>
    <w:p w14:paraId="4C77F596" w14:textId="77777777" w:rsidR="008C5F4C" w:rsidRDefault="00000000">
      <w:pPr>
        <w:numPr>
          <w:ilvl w:val="0"/>
          <w:numId w:val="1"/>
        </w:numPr>
        <w:spacing w:after="54" w:line="259" w:lineRule="auto"/>
        <w:ind w:hanging="360"/>
      </w:pPr>
      <w:r>
        <w:t>En un momento dado, un cliente puede realizar múltiples pedidos.</w:t>
      </w:r>
    </w:p>
    <w:p w14:paraId="31155B1A" w14:textId="77777777" w:rsidR="008C5F4C" w:rsidRDefault="00000000">
      <w:pPr>
        <w:numPr>
          <w:ilvl w:val="0"/>
          <w:numId w:val="1"/>
        </w:numPr>
        <w:ind w:hanging="360"/>
      </w:pPr>
      <w:r>
        <w:t>Se desea almacenar los datos personales del cliente, como su nombre, dirección de envío, correo electrónico y número de teléfono. Además, cada cliente tiene un número de identificación único.</w:t>
      </w:r>
    </w:p>
    <w:p w14:paraId="1B54C598" w14:textId="77777777" w:rsidR="008C5F4C" w:rsidRDefault="00000000">
      <w:pPr>
        <w:numPr>
          <w:ilvl w:val="0"/>
          <w:numId w:val="1"/>
        </w:numPr>
        <w:ind w:hanging="360"/>
      </w:pPr>
      <w:r>
        <w:t>Cada pedido es realizado por un único cliente, pero puede involucrar varios productos electrónicos.</w:t>
      </w:r>
    </w:p>
    <w:p w14:paraId="1E2D2732" w14:textId="77777777" w:rsidR="008C5F4C" w:rsidRDefault="00000000">
      <w:pPr>
        <w:numPr>
          <w:ilvl w:val="0"/>
          <w:numId w:val="1"/>
        </w:numPr>
        <w:ind w:hanging="360"/>
      </w:pPr>
      <w:r>
        <w:t>Es importante registrar la fecha y hora del pedido, el precio de cada producto, la cantidad solicitada, y si los productos han sido enviados y entregados.</w:t>
      </w:r>
    </w:p>
    <w:p w14:paraId="45456DE0" w14:textId="77777777" w:rsidR="008C5F4C" w:rsidRDefault="00000000">
      <w:pPr>
        <w:numPr>
          <w:ilvl w:val="0"/>
          <w:numId w:val="1"/>
        </w:numPr>
        <w:ind w:hanging="360"/>
      </w:pPr>
      <w:r>
        <w:t>Los productos permanecen disponibles en el almacén hasta su envío. Se requiere almacenar detalles de los productos, como el nombre, modelo, descripción y disponibilidad.</w:t>
      </w:r>
    </w:p>
    <w:p w14:paraId="1394F382" w14:textId="77777777" w:rsidR="008C5F4C" w:rsidRDefault="00000000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E038A4" wp14:editId="6FE9D7B2">
            <wp:simplePos x="0" y="0"/>
            <wp:positionH relativeFrom="page">
              <wp:posOffset>5172075</wp:posOffset>
            </wp:positionH>
            <wp:positionV relativeFrom="page">
              <wp:posOffset>233045</wp:posOffset>
            </wp:positionV>
            <wp:extent cx="360045" cy="26352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904CC0F" wp14:editId="48155A27">
            <wp:simplePos x="0" y="0"/>
            <wp:positionH relativeFrom="page">
              <wp:posOffset>1661160</wp:posOffset>
            </wp:positionH>
            <wp:positionV relativeFrom="page">
              <wp:posOffset>233045</wp:posOffset>
            </wp:positionV>
            <wp:extent cx="234315" cy="262890"/>
            <wp:effectExtent l="0" t="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Los pedidos pueden ser realizados a través del sitio web de la tienda, por teléfono o por correo electrónico.</w:t>
      </w:r>
    </w:p>
    <w:p w14:paraId="544E807E" w14:textId="77777777" w:rsidR="008C5F4C" w:rsidRDefault="00000000">
      <w:pPr>
        <w:numPr>
          <w:ilvl w:val="0"/>
          <w:numId w:val="1"/>
        </w:numPr>
        <w:spacing w:after="317"/>
        <w:ind w:hanging="360"/>
      </w:pPr>
      <w:r>
        <w:t>El sistema debe permitir el acceso a tres tipos de usuarios: clientes (con acceso solo para consultar sus pedidos), representantes de ventas (administradores de los pedidos y clientes) y administradores del sistema (encargados de gestionar los productos y usuarios del sistema).</w:t>
      </w:r>
    </w:p>
    <w:p w14:paraId="62A43970" w14:textId="77777777" w:rsidR="008C5F4C" w:rsidRDefault="00000000">
      <w:pPr>
        <w:spacing w:after="76" w:line="259" w:lineRule="auto"/>
      </w:pPr>
      <w:r>
        <w:t xml:space="preserve">Para ello: </w:t>
      </w:r>
    </w:p>
    <w:p w14:paraId="513C6B75" w14:textId="77777777" w:rsidR="008C5F4C" w:rsidRDefault="00000000">
      <w:pPr>
        <w:numPr>
          <w:ilvl w:val="0"/>
          <w:numId w:val="1"/>
        </w:numPr>
        <w:spacing w:after="56" w:line="259" w:lineRule="auto"/>
        <w:ind w:hanging="360"/>
      </w:pPr>
      <w:r>
        <w:t>Analice los requerimientos anteriores</w:t>
      </w:r>
    </w:p>
    <w:p w14:paraId="15F34551" w14:textId="77777777" w:rsidR="008C5F4C" w:rsidRDefault="00000000">
      <w:pPr>
        <w:numPr>
          <w:ilvl w:val="0"/>
          <w:numId w:val="1"/>
        </w:numPr>
        <w:spacing w:after="54" w:line="259" w:lineRule="auto"/>
        <w:ind w:hanging="360"/>
      </w:pPr>
      <w:r>
        <w:t>Determine los objetos requeridos para implementar ese sistema</w:t>
      </w:r>
    </w:p>
    <w:p w14:paraId="30B6F7CA" w14:textId="77777777" w:rsidR="008C5F4C" w:rsidRDefault="00000000">
      <w:pPr>
        <w:numPr>
          <w:ilvl w:val="0"/>
          <w:numId w:val="1"/>
        </w:numPr>
        <w:spacing w:after="54" w:line="259" w:lineRule="auto"/>
        <w:ind w:hanging="360"/>
      </w:pPr>
      <w:r>
        <w:t>Establezca los atributos que deben tener estos objetos</w:t>
      </w:r>
    </w:p>
    <w:p w14:paraId="764CBF2B" w14:textId="77777777" w:rsidR="008C5F4C" w:rsidRDefault="00000000">
      <w:pPr>
        <w:numPr>
          <w:ilvl w:val="0"/>
          <w:numId w:val="1"/>
        </w:numPr>
        <w:spacing w:after="56" w:line="259" w:lineRule="auto"/>
        <w:ind w:hanging="360"/>
      </w:pPr>
      <w:r>
        <w:t>Fije los comportamientos que exhibirán estos objetos</w:t>
      </w:r>
    </w:p>
    <w:p w14:paraId="794EDD10" w14:textId="77777777" w:rsidR="008C5F4C" w:rsidRDefault="00000000">
      <w:pPr>
        <w:numPr>
          <w:ilvl w:val="0"/>
          <w:numId w:val="1"/>
        </w:numPr>
        <w:spacing w:after="317"/>
        <w:ind w:hanging="360"/>
      </w:pPr>
      <w:r>
        <w:t>Especifique la forma en que los objetos deben interactuar entre sí para cumplir con los requerimientos del sistema</w:t>
      </w:r>
    </w:p>
    <w:p w14:paraId="6183A62C" w14:textId="77777777" w:rsidR="008C5F4C" w:rsidRDefault="00000000">
      <w:pPr>
        <w:spacing w:after="326"/>
      </w:pPr>
      <w:r>
        <w:t xml:space="preserve">El sistema deberá utilizar abstracción, encapsulamiento, herencia, polimorfismo y persistencia (no BD). </w:t>
      </w:r>
    </w:p>
    <w:p w14:paraId="128ACD77" w14:textId="77777777" w:rsidR="008C5F4C" w:rsidRDefault="00000000">
      <w:pPr>
        <w:spacing w:after="328"/>
      </w:pPr>
      <w:r>
        <w:t xml:space="preserve">La E/S del sistema será exclusivamente por consola (no GUI). </w:t>
      </w:r>
    </w:p>
    <w:p w14:paraId="71F8FBC9" w14:textId="77777777" w:rsidR="008C5F4C" w:rsidRDefault="00000000">
      <w:r>
        <w:t xml:space="preserve">Se deberán subir a </w:t>
      </w:r>
      <w:proofErr w:type="spellStart"/>
      <w:r>
        <w:rPr>
          <w:b/>
        </w:rPr>
        <w:t>GitLab</w:t>
      </w:r>
      <w:proofErr w:type="spellEnd"/>
      <w:r>
        <w:t xml:space="preserve"> o </w:t>
      </w:r>
      <w:r>
        <w:rPr>
          <w:b/>
        </w:rPr>
        <w:t>GitHub</w:t>
      </w:r>
      <w:r>
        <w:t xml:space="preserve"> el ejecutable (en formato </w:t>
      </w:r>
      <w:proofErr w:type="spellStart"/>
      <w:r>
        <w:rPr>
          <w:i/>
        </w:rPr>
        <w:t>jar</w:t>
      </w:r>
      <w:proofErr w:type="spellEnd"/>
      <w:r>
        <w:t xml:space="preserve">), el código fuente, la documentación (generada con </w:t>
      </w:r>
      <w:proofErr w:type="spellStart"/>
      <w:r>
        <w:rPr>
          <w:i/>
        </w:rPr>
        <w:t>javadoc</w:t>
      </w:r>
      <w:proofErr w:type="spellEnd"/>
      <w:r>
        <w:t xml:space="preserve">) y los diagramas UML de caso-uso, de clases y uno de secuencia (generados con </w:t>
      </w:r>
      <w:hyperlink r:id="rId10">
        <w:r>
          <w:rPr>
            <w:color w:val="0563C1"/>
            <w:u w:val="single" w:color="0563C1"/>
          </w:rPr>
          <w:t>http://plantuml.com/es</w:t>
        </w:r>
      </w:hyperlink>
      <w:hyperlink r:id="rId11">
        <w:r>
          <w:t xml:space="preserve"> </w:t>
        </w:r>
      </w:hyperlink>
      <w:r>
        <w:t>o</w:t>
      </w:r>
      <w:hyperlink r:id="rId12">
        <w:r>
          <w:t xml:space="preserve"> </w:t>
        </w:r>
      </w:hyperlink>
      <w:hyperlink r:id="rId13">
        <w:r>
          <w:rPr>
            <w:color w:val="0563C1"/>
            <w:u w:val="single" w:color="0563C1"/>
          </w:rPr>
          <w:t>http://www.planttext.com</w:t>
        </w:r>
      </w:hyperlink>
      <w:hyperlink r:id="rId14">
        <w:r>
          <w:t xml:space="preserve"> </w:t>
        </w:r>
      </w:hyperlink>
      <w:r>
        <w:t xml:space="preserve">y grabados en formato </w:t>
      </w:r>
      <w:r>
        <w:rPr>
          <w:i/>
        </w:rPr>
        <w:t>png</w:t>
      </w:r>
      <w:r>
        <w:t xml:space="preserve">). </w:t>
      </w:r>
    </w:p>
    <w:p w14:paraId="3A67A264" w14:textId="77777777" w:rsidR="00935DA6" w:rsidRDefault="00935DA6"/>
    <w:sectPr w:rsidR="00935DA6">
      <w:pgSz w:w="11906" w:h="16838"/>
      <w:pgMar w:top="1202" w:right="1134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B1613"/>
    <w:multiLevelType w:val="hybridMultilevel"/>
    <w:tmpl w:val="6576B87A"/>
    <w:lvl w:ilvl="0" w:tplc="BB9A98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AAB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613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AE7F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E0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6BD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4C2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6A61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497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80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4C"/>
    <w:rsid w:val="008646CD"/>
    <w:rsid w:val="008C5F4C"/>
    <w:rsid w:val="00935DA6"/>
    <w:rsid w:val="00E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8F9B"/>
  <w15:docId w15:val="{7B1D64A2-A233-4F0C-BF8D-820F3AF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24" w:lineRule="auto"/>
      <w:ind w:left="10" w:hanging="10"/>
      <w:jc w:val="both"/>
    </w:pPr>
    <w:rPr>
      <w:rFonts w:ascii="Century Schoolbook" w:eastAsia="Century Schoolbook" w:hAnsi="Century Schoolbook" w:cs="Century Schoolbook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18" w:line="259" w:lineRule="auto"/>
      <w:outlineLvl w:val="0"/>
    </w:pPr>
    <w:rPr>
      <w:rFonts w:ascii="Century Schoolbook" w:eastAsia="Century Schoolbook" w:hAnsi="Century Schoolbook" w:cs="Century Schoolbook"/>
      <w:b/>
      <w:color w:val="0563C1"/>
      <w:sz w:val="23"/>
      <w:u w:val="single" w:color="0563C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Schoolbook" w:eastAsia="Century Schoolbook" w:hAnsi="Century Schoolbook" w:cs="Century Schoolbook"/>
      <w:b/>
      <w:color w:val="0563C1"/>
      <w:sz w:val="23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plantt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dcom.com.ar/" TargetMode="External"/><Relationship Id="rId12" Type="http://schemas.openxmlformats.org/officeDocument/2006/relationships/hyperlink" Target="http://www.planttex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dcom.com.ar/" TargetMode="External"/><Relationship Id="rId11" Type="http://schemas.openxmlformats.org/officeDocument/2006/relationships/hyperlink" Target="http://plantuml.com/es" TargetMode="External"/><Relationship Id="rId5" Type="http://schemas.openxmlformats.org/officeDocument/2006/relationships/hyperlink" Target="https://www.bidcom.com.a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lantuml.com/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planttex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Parcial</vt:lpstr>
    </vt:vector>
  </TitlesOfParts>
  <Company>SSN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Parcial</dc:title>
  <dc:subject/>
  <dc:creator>Adriana / Diego</dc:creator>
  <cp:keywords/>
  <cp:lastModifiedBy>Ramiro Rodriguez</cp:lastModifiedBy>
  <cp:revision>2</cp:revision>
  <dcterms:created xsi:type="dcterms:W3CDTF">2025-08-01T23:07:00Z</dcterms:created>
  <dcterms:modified xsi:type="dcterms:W3CDTF">2025-08-01T23:07:00Z</dcterms:modified>
</cp:coreProperties>
</file>