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27284" w14:textId="77777777" w:rsidR="0032344B" w:rsidRDefault="00D81DE1">
      <w:pPr>
        <w:pStyle w:val="Title"/>
        <w:spacing w:after="100"/>
        <w:jc w:val="center"/>
      </w:pPr>
      <w:r>
        <w:t>Import Letter of Credit</w:t>
      </w:r>
    </w:p>
    <w:p w14:paraId="588FF084" w14:textId="77777777" w:rsidR="0032344B" w:rsidRDefault="00D81DE1">
      <w:pPr>
        <w:spacing w:after="300"/>
        <w:jc w:val="center"/>
      </w:pPr>
      <w:r>
        <w:rPr>
          <w:i/>
          <w:iCs/>
        </w:rPr>
        <w:t>A Complete Guide to Structure, Parties, Fields and Process</w:t>
      </w:r>
    </w:p>
    <w:p w14:paraId="250AEB7F" w14:textId="77777777" w:rsidR="0032344B" w:rsidRDefault="00D81DE1">
      <w:pPr>
        <w:pStyle w:val="Heading1"/>
        <w:spacing w:before="300" w:after="150"/>
      </w:pPr>
      <w:r>
        <w:t>1. What is an Import Letter of Credit?</w:t>
      </w:r>
    </w:p>
    <w:p w14:paraId="2EF91E0F" w14:textId="77777777" w:rsidR="0032344B" w:rsidRPr="00E52DC6" w:rsidRDefault="00D81DE1">
      <w:pPr>
        <w:spacing w:after="150"/>
        <w:rPr>
          <w:sz w:val="22"/>
          <w:szCs w:val="22"/>
        </w:rPr>
      </w:pPr>
      <w:r w:rsidRPr="00E52DC6">
        <w:rPr>
          <w:sz w:val="22"/>
          <w:szCs w:val="22"/>
        </w:rPr>
        <w:t xml:space="preserve">An Import Letter of Credit (LC) is a formal payment instrument issued by a bank (the Issuing Bank) on behalf of an importer (the Applicant), in favor of an exporter (the Beneficiary). It represents an independent, irrevocable undertaking by the issuing bank to pay the beneficiary a specified amount, provided that the beneficiary presents documents which strictly comply with the terms and conditions stated in </w:t>
      </w:r>
      <w:proofErr w:type="gramStart"/>
      <w:r w:rsidRPr="00E52DC6">
        <w:rPr>
          <w:sz w:val="22"/>
          <w:szCs w:val="22"/>
        </w:rPr>
        <w:t>the LC</w:t>
      </w:r>
      <w:proofErr w:type="gramEnd"/>
      <w:r w:rsidRPr="00E52DC6">
        <w:rPr>
          <w:sz w:val="22"/>
          <w:szCs w:val="22"/>
        </w:rPr>
        <w:t>.</w:t>
      </w:r>
    </w:p>
    <w:p w14:paraId="260304C3" w14:textId="77777777" w:rsidR="0032344B" w:rsidRPr="00E52DC6" w:rsidRDefault="00D81DE1">
      <w:pPr>
        <w:spacing w:after="150"/>
        <w:rPr>
          <w:sz w:val="22"/>
          <w:szCs w:val="22"/>
        </w:rPr>
      </w:pPr>
      <w:r w:rsidRPr="00E52DC6">
        <w:rPr>
          <w:sz w:val="22"/>
          <w:szCs w:val="22"/>
        </w:rPr>
        <w:t>An LC shifts payment risk away from the seller, since payment is guaranteed by a bank rather than dependent on the buyer's creditworthiness alone. At the same time, it protects the buyer, because payment is released only after the required shipping and commercial documents are presented, confirming that goods have been dispatched as agreed.</w:t>
      </w:r>
    </w:p>
    <w:p w14:paraId="5CDA621D" w14:textId="77777777" w:rsidR="0032344B" w:rsidRPr="00E52DC6" w:rsidRDefault="00D81DE1">
      <w:pPr>
        <w:spacing w:after="150"/>
        <w:rPr>
          <w:sz w:val="22"/>
          <w:szCs w:val="22"/>
        </w:rPr>
      </w:pPr>
      <w:r w:rsidRPr="00E52DC6">
        <w:rPr>
          <w:sz w:val="22"/>
          <w:szCs w:val="22"/>
        </w:rPr>
        <w:t>Import LCs are governed internationally by the Uniform Customs and Practice for Documentary Credits (UCP 600), published by the International Chamber of Commerce (ICC), along with the International Standard Banking Practice (ISBP) for document examination.</w:t>
      </w:r>
    </w:p>
    <w:p w14:paraId="40F2D1FE" w14:textId="77777777" w:rsidR="0032344B" w:rsidRDefault="00D81DE1">
      <w:pPr>
        <w:pStyle w:val="Heading1"/>
        <w:spacing w:before="300" w:after="150"/>
      </w:pPr>
      <w:r>
        <w:t>2. Why Importers Use Letters of Credit</w:t>
      </w:r>
    </w:p>
    <w:p w14:paraId="3E6EE6D9" w14:textId="77777777" w:rsidR="0032344B" w:rsidRPr="00D14C05" w:rsidRDefault="00D81DE1">
      <w:pPr>
        <w:pStyle w:val="ListParagraph"/>
        <w:numPr>
          <w:ilvl w:val="0"/>
          <w:numId w:val="1"/>
        </w:numPr>
        <w:spacing w:after="80"/>
        <w:rPr>
          <w:sz w:val="22"/>
          <w:szCs w:val="22"/>
        </w:rPr>
      </w:pPr>
      <w:r w:rsidRPr="00D14C05">
        <w:rPr>
          <w:sz w:val="22"/>
          <w:szCs w:val="22"/>
        </w:rPr>
        <w:t>Assures the exporter of payment, which can help negotiate better prices or payment terms.</w:t>
      </w:r>
    </w:p>
    <w:p w14:paraId="3F9AEA0D" w14:textId="77777777" w:rsidR="0032344B" w:rsidRPr="00D14C05" w:rsidRDefault="00D81DE1">
      <w:pPr>
        <w:pStyle w:val="ListParagraph"/>
        <w:numPr>
          <w:ilvl w:val="0"/>
          <w:numId w:val="1"/>
        </w:numPr>
        <w:spacing w:after="80"/>
        <w:rPr>
          <w:sz w:val="22"/>
          <w:szCs w:val="22"/>
        </w:rPr>
      </w:pPr>
      <w:r w:rsidRPr="00D14C05">
        <w:rPr>
          <w:sz w:val="22"/>
          <w:szCs w:val="22"/>
        </w:rPr>
        <w:t>Provides the importer assurance that payment will only be released against compliant documents evidencing shipment.</w:t>
      </w:r>
    </w:p>
    <w:p w14:paraId="3511B8AF" w14:textId="77777777" w:rsidR="0032344B" w:rsidRPr="00D14C05" w:rsidRDefault="00D81DE1">
      <w:pPr>
        <w:pStyle w:val="ListParagraph"/>
        <w:numPr>
          <w:ilvl w:val="0"/>
          <w:numId w:val="1"/>
        </w:numPr>
        <w:spacing w:after="80"/>
        <w:rPr>
          <w:sz w:val="22"/>
          <w:szCs w:val="22"/>
        </w:rPr>
      </w:pPr>
      <w:proofErr w:type="gramStart"/>
      <w:r w:rsidRPr="00D14C05">
        <w:rPr>
          <w:sz w:val="22"/>
          <w:szCs w:val="22"/>
        </w:rPr>
        <w:t>Reduces reliance on</w:t>
      </w:r>
      <w:proofErr w:type="gramEnd"/>
      <w:r w:rsidRPr="00D14C05">
        <w:rPr>
          <w:sz w:val="22"/>
          <w:szCs w:val="22"/>
        </w:rPr>
        <w:t xml:space="preserve"> trust between two parties who may be in different countries and legal jurisdictions.</w:t>
      </w:r>
    </w:p>
    <w:p w14:paraId="03E6E1C0" w14:textId="77777777" w:rsidR="0032344B" w:rsidRPr="00D14C05" w:rsidRDefault="00D81DE1">
      <w:pPr>
        <w:pStyle w:val="ListParagraph"/>
        <w:numPr>
          <w:ilvl w:val="0"/>
          <w:numId w:val="1"/>
        </w:numPr>
        <w:spacing w:after="80"/>
        <w:rPr>
          <w:sz w:val="22"/>
          <w:szCs w:val="22"/>
        </w:rPr>
      </w:pPr>
      <w:r w:rsidRPr="00D14C05">
        <w:rPr>
          <w:sz w:val="22"/>
          <w:szCs w:val="22"/>
        </w:rPr>
        <w:t>Allows structured, staged trade finance (e.g. usance/deferred LCs) which can improve importer cash flow.</w:t>
      </w:r>
    </w:p>
    <w:p w14:paraId="4B6F43DD" w14:textId="77777777" w:rsidR="0032344B" w:rsidRPr="00D14C05" w:rsidRDefault="00D81DE1">
      <w:pPr>
        <w:pStyle w:val="ListParagraph"/>
        <w:numPr>
          <w:ilvl w:val="0"/>
          <w:numId w:val="1"/>
        </w:numPr>
        <w:spacing w:after="80"/>
        <w:rPr>
          <w:sz w:val="22"/>
          <w:szCs w:val="22"/>
        </w:rPr>
      </w:pPr>
      <w:r w:rsidRPr="00D14C05">
        <w:rPr>
          <w:sz w:val="22"/>
          <w:szCs w:val="22"/>
        </w:rPr>
        <w:t>Widely accepted and understood instrument in international trade, backed by standardized global rules (UCP 600).</w:t>
      </w:r>
    </w:p>
    <w:p w14:paraId="068B4935" w14:textId="77777777" w:rsidR="0032344B" w:rsidRDefault="00D81DE1">
      <w:pPr>
        <w:pStyle w:val="Heading1"/>
        <w:spacing w:before="300" w:after="150"/>
      </w:pPr>
      <w:r>
        <w:t>3. Parties Involved in an Import LC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32344B" w14:paraId="7F8A0734" w14:textId="77777777">
        <w:tblPrEx>
          <w:tblCellMar>
            <w:top w:w="0" w:type="dxa"/>
            <w:bottom w:w="0" w:type="dxa"/>
          </w:tblCellMar>
        </w:tblPrEx>
        <w:tc>
          <w:tcPr>
            <w:tcW w:w="3000" w:type="dxa"/>
            <w:shd w:val="clear" w:color="auto" w:fill="1F4E79"/>
          </w:tcPr>
          <w:p w14:paraId="28843A84" w14:textId="77777777" w:rsidR="0032344B" w:rsidRDefault="00D81DE1">
            <w:r>
              <w:rPr>
                <w:b/>
                <w:bCs/>
                <w:color w:val="FFFFFF"/>
              </w:rPr>
              <w:t>Field</w:t>
            </w:r>
          </w:p>
        </w:tc>
        <w:tc>
          <w:tcPr>
            <w:tcW w:w="6500" w:type="dxa"/>
            <w:shd w:val="clear" w:color="auto" w:fill="1F4E79"/>
          </w:tcPr>
          <w:p w14:paraId="73C59FA2" w14:textId="77777777" w:rsidR="0032344B" w:rsidRDefault="00D81DE1">
            <w:r>
              <w:rPr>
                <w:b/>
                <w:bCs/>
                <w:color w:val="FFFFFF"/>
              </w:rPr>
              <w:t>Description</w:t>
            </w:r>
          </w:p>
        </w:tc>
      </w:tr>
      <w:tr w:rsidR="0032344B" w14:paraId="0E39C002" w14:textId="77777777">
        <w:tblPrEx>
          <w:tblCellMar>
            <w:top w:w="0" w:type="dxa"/>
            <w:bottom w:w="0" w:type="dxa"/>
          </w:tblCellMar>
        </w:tblPrEx>
        <w:tc>
          <w:tcPr>
            <w:tcW w:w="3000" w:type="dxa"/>
          </w:tcPr>
          <w:p w14:paraId="6D4351BF" w14:textId="77777777" w:rsidR="0032344B" w:rsidRDefault="00D81DE1">
            <w:r>
              <w:rPr>
                <w:b/>
                <w:bCs/>
              </w:rPr>
              <w:t>Applicant</w:t>
            </w:r>
          </w:p>
        </w:tc>
        <w:tc>
          <w:tcPr>
            <w:tcW w:w="6500" w:type="dxa"/>
          </w:tcPr>
          <w:p w14:paraId="4AA3EFF7" w14:textId="77777777" w:rsidR="0032344B" w:rsidRPr="00D14C05" w:rsidRDefault="00D81DE1">
            <w:pPr>
              <w:rPr>
                <w:sz w:val="22"/>
                <w:szCs w:val="22"/>
              </w:rPr>
            </w:pPr>
            <w:r w:rsidRPr="00D14C05">
              <w:rPr>
                <w:sz w:val="22"/>
                <w:szCs w:val="22"/>
              </w:rPr>
              <w:t>The importer/buyer who requests the bank to issue the LC and is ultimately responsible for reimbursing the bank.</w:t>
            </w:r>
          </w:p>
        </w:tc>
      </w:tr>
      <w:tr w:rsidR="0032344B" w14:paraId="36FE4839" w14:textId="77777777">
        <w:tblPrEx>
          <w:tblCellMar>
            <w:top w:w="0" w:type="dxa"/>
            <w:bottom w:w="0" w:type="dxa"/>
          </w:tblCellMar>
        </w:tblPrEx>
        <w:tc>
          <w:tcPr>
            <w:tcW w:w="3000" w:type="dxa"/>
          </w:tcPr>
          <w:p w14:paraId="5887C812" w14:textId="77777777" w:rsidR="0032344B" w:rsidRDefault="00D81DE1">
            <w:r>
              <w:rPr>
                <w:b/>
                <w:bCs/>
              </w:rPr>
              <w:t>Beneficiary</w:t>
            </w:r>
          </w:p>
        </w:tc>
        <w:tc>
          <w:tcPr>
            <w:tcW w:w="6500" w:type="dxa"/>
          </w:tcPr>
          <w:p w14:paraId="6C132EFB" w14:textId="77777777" w:rsidR="0032344B" w:rsidRPr="00D14C05" w:rsidRDefault="00D81DE1">
            <w:pPr>
              <w:rPr>
                <w:sz w:val="22"/>
                <w:szCs w:val="22"/>
              </w:rPr>
            </w:pPr>
            <w:r w:rsidRPr="00D14C05">
              <w:rPr>
                <w:sz w:val="22"/>
                <w:szCs w:val="22"/>
              </w:rPr>
              <w:t>The exporter/seller in whose favor the LC is issued; entitled to payment upon compliant document presentation.</w:t>
            </w:r>
          </w:p>
        </w:tc>
      </w:tr>
      <w:tr w:rsidR="0032344B" w14:paraId="6A055A1A" w14:textId="77777777">
        <w:tblPrEx>
          <w:tblCellMar>
            <w:top w:w="0" w:type="dxa"/>
            <w:bottom w:w="0" w:type="dxa"/>
          </w:tblCellMar>
        </w:tblPrEx>
        <w:tc>
          <w:tcPr>
            <w:tcW w:w="3000" w:type="dxa"/>
          </w:tcPr>
          <w:p w14:paraId="5425820E" w14:textId="77777777" w:rsidR="0032344B" w:rsidRDefault="00D81DE1">
            <w:r>
              <w:rPr>
                <w:b/>
                <w:bCs/>
              </w:rPr>
              <w:t>Issuing Bank</w:t>
            </w:r>
          </w:p>
        </w:tc>
        <w:tc>
          <w:tcPr>
            <w:tcW w:w="6500" w:type="dxa"/>
          </w:tcPr>
          <w:p w14:paraId="3DFB3AA3" w14:textId="77777777" w:rsidR="0032344B" w:rsidRPr="00D14C05" w:rsidRDefault="00D81DE1">
            <w:pPr>
              <w:rPr>
                <w:sz w:val="22"/>
                <w:szCs w:val="22"/>
              </w:rPr>
            </w:pPr>
            <w:r w:rsidRPr="00D14C05">
              <w:rPr>
                <w:sz w:val="22"/>
                <w:szCs w:val="22"/>
              </w:rPr>
              <w:t xml:space="preserve">The applicant's bank, which opens </w:t>
            </w:r>
            <w:proofErr w:type="gramStart"/>
            <w:r w:rsidRPr="00D14C05">
              <w:rPr>
                <w:sz w:val="22"/>
                <w:szCs w:val="22"/>
              </w:rPr>
              <w:t>the LC</w:t>
            </w:r>
            <w:proofErr w:type="gramEnd"/>
            <w:r w:rsidRPr="00D14C05">
              <w:rPr>
                <w:sz w:val="22"/>
                <w:szCs w:val="22"/>
              </w:rPr>
              <w:t xml:space="preserve"> and undertakes the primary payment obligation.</w:t>
            </w:r>
          </w:p>
        </w:tc>
      </w:tr>
      <w:tr w:rsidR="0032344B" w14:paraId="52914BB6" w14:textId="77777777">
        <w:tblPrEx>
          <w:tblCellMar>
            <w:top w:w="0" w:type="dxa"/>
            <w:bottom w:w="0" w:type="dxa"/>
          </w:tblCellMar>
        </w:tblPrEx>
        <w:tc>
          <w:tcPr>
            <w:tcW w:w="3000" w:type="dxa"/>
          </w:tcPr>
          <w:p w14:paraId="6A5E7DF2" w14:textId="77777777" w:rsidR="0032344B" w:rsidRDefault="00D81DE1">
            <w:r>
              <w:rPr>
                <w:b/>
                <w:bCs/>
              </w:rPr>
              <w:t>Advising Bank</w:t>
            </w:r>
          </w:p>
        </w:tc>
        <w:tc>
          <w:tcPr>
            <w:tcW w:w="6500" w:type="dxa"/>
          </w:tcPr>
          <w:p w14:paraId="46129956" w14:textId="77777777" w:rsidR="0032344B" w:rsidRPr="00D14C05" w:rsidRDefault="00D81DE1">
            <w:pPr>
              <w:rPr>
                <w:sz w:val="22"/>
                <w:szCs w:val="22"/>
              </w:rPr>
            </w:pPr>
            <w:r w:rsidRPr="00D14C05">
              <w:rPr>
                <w:sz w:val="22"/>
                <w:szCs w:val="22"/>
              </w:rPr>
              <w:t>A bank in the beneficiary's country that authenticates and forwards the LC to the beneficiary, without adding its own payment undertaking.</w:t>
            </w:r>
          </w:p>
        </w:tc>
      </w:tr>
      <w:tr w:rsidR="0032344B" w14:paraId="061C9CC7" w14:textId="77777777">
        <w:tblPrEx>
          <w:tblCellMar>
            <w:top w:w="0" w:type="dxa"/>
            <w:bottom w:w="0" w:type="dxa"/>
          </w:tblCellMar>
        </w:tblPrEx>
        <w:tc>
          <w:tcPr>
            <w:tcW w:w="3000" w:type="dxa"/>
          </w:tcPr>
          <w:p w14:paraId="2B126C4C" w14:textId="77777777" w:rsidR="0032344B" w:rsidRDefault="00D81DE1">
            <w:r>
              <w:rPr>
                <w:b/>
                <w:bCs/>
              </w:rPr>
              <w:t>Confirming Bank</w:t>
            </w:r>
          </w:p>
        </w:tc>
        <w:tc>
          <w:tcPr>
            <w:tcW w:w="6500" w:type="dxa"/>
          </w:tcPr>
          <w:p w14:paraId="7CD157A7" w14:textId="77777777" w:rsidR="0032344B" w:rsidRPr="00D14C05" w:rsidRDefault="00D81DE1">
            <w:pPr>
              <w:rPr>
                <w:sz w:val="22"/>
                <w:szCs w:val="22"/>
              </w:rPr>
            </w:pPr>
            <w:r w:rsidRPr="00D14C05">
              <w:rPr>
                <w:sz w:val="22"/>
                <w:szCs w:val="22"/>
              </w:rPr>
              <w:t>A bank (often the advising bank) that adds its own guarantee of payment, in addition to the issuing bank's undertaking, giving the beneficiary added security.</w:t>
            </w:r>
          </w:p>
        </w:tc>
      </w:tr>
      <w:tr w:rsidR="0032344B" w14:paraId="4000B90F" w14:textId="77777777">
        <w:tblPrEx>
          <w:tblCellMar>
            <w:top w:w="0" w:type="dxa"/>
            <w:bottom w:w="0" w:type="dxa"/>
          </w:tblCellMar>
        </w:tblPrEx>
        <w:tc>
          <w:tcPr>
            <w:tcW w:w="3000" w:type="dxa"/>
          </w:tcPr>
          <w:p w14:paraId="12B7428E" w14:textId="77777777" w:rsidR="0032344B" w:rsidRDefault="00D81DE1">
            <w:r>
              <w:rPr>
                <w:b/>
                <w:bCs/>
              </w:rPr>
              <w:t>Nominated Bank</w:t>
            </w:r>
          </w:p>
        </w:tc>
        <w:tc>
          <w:tcPr>
            <w:tcW w:w="6500" w:type="dxa"/>
          </w:tcPr>
          <w:p w14:paraId="1B810746" w14:textId="77777777" w:rsidR="0032344B" w:rsidRPr="00D14C05" w:rsidRDefault="00D81DE1">
            <w:pPr>
              <w:rPr>
                <w:sz w:val="22"/>
                <w:szCs w:val="22"/>
              </w:rPr>
            </w:pPr>
            <w:r w:rsidRPr="00D14C05">
              <w:rPr>
                <w:sz w:val="22"/>
                <w:szCs w:val="22"/>
              </w:rPr>
              <w:t xml:space="preserve">The bank </w:t>
            </w:r>
            <w:proofErr w:type="gramStart"/>
            <w:r w:rsidRPr="00D14C05">
              <w:rPr>
                <w:sz w:val="22"/>
                <w:szCs w:val="22"/>
              </w:rPr>
              <w:t>authorized in</w:t>
            </w:r>
            <w:proofErr w:type="gramEnd"/>
            <w:r w:rsidRPr="00D14C05">
              <w:rPr>
                <w:sz w:val="22"/>
                <w:szCs w:val="22"/>
              </w:rPr>
              <w:t xml:space="preserve"> the LC to pay, accept drafts, or negotiate documents on behalf of the issuing bank.</w:t>
            </w:r>
          </w:p>
        </w:tc>
      </w:tr>
      <w:tr w:rsidR="0032344B" w14:paraId="6BE23F80" w14:textId="77777777">
        <w:tblPrEx>
          <w:tblCellMar>
            <w:top w:w="0" w:type="dxa"/>
            <w:bottom w:w="0" w:type="dxa"/>
          </w:tblCellMar>
        </w:tblPrEx>
        <w:tc>
          <w:tcPr>
            <w:tcW w:w="3000" w:type="dxa"/>
          </w:tcPr>
          <w:p w14:paraId="76C849DD" w14:textId="77777777" w:rsidR="0032344B" w:rsidRDefault="00D81DE1">
            <w:r>
              <w:rPr>
                <w:b/>
                <w:bCs/>
              </w:rPr>
              <w:lastRenderedPageBreak/>
              <w:t>Reimbursing Bank</w:t>
            </w:r>
          </w:p>
        </w:tc>
        <w:tc>
          <w:tcPr>
            <w:tcW w:w="6500" w:type="dxa"/>
          </w:tcPr>
          <w:p w14:paraId="7CC6A62E" w14:textId="77777777" w:rsidR="0032344B" w:rsidRPr="00D14C05" w:rsidRDefault="00D81DE1">
            <w:pPr>
              <w:rPr>
                <w:sz w:val="22"/>
                <w:szCs w:val="22"/>
              </w:rPr>
            </w:pPr>
            <w:r w:rsidRPr="00D14C05">
              <w:rPr>
                <w:sz w:val="22"/>
                <w:szCs w:val="22"/>
              </w:rPr>
              <w:t>A bank instructed by the issuing bank to reimburse the paying/negotiating bank, used when the issuing bank does not hold funds locally.</w:t>
            </w:r>
          </w:p>
        </w:tc>
      </w:tr>
    </w:tbl>
    <w:p w14:paraId="61AAF707" w14:textId="77777777" w:rsidR="0032344B" w:rsidRDefault="00D81DE1">
      <w:pPr>
        <w:pStyle w:val="Heading1"/>
        <w:spacing w:before="300" w:after="150"/>
      </w:pPr>
      <w:r>
        <w:t>4. Key Fields Incorporated in an Import LC</w:t>
      </w:r>
    </w:p>
    <w:p w14:paraId="76D3A62D" w14:textId="77777777" w:rsidR="0032344B" w:rsidRDefault="00D81DE1">
      <w:pPr>
        <w:spacing w:after="150"/>
      </w:pPr>
      <w:r>
        <w:t>Every Import LC document, whether issued via SWIFT MT700 or paper format, incorporates a standard set of fields. These fields define the commercial, financial, and documentary conditions the beneficiary must satisfy to receive payment.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32344B" w14:paraId="6D43BF3B" w14:textId="77777777">
        <w:tblPrEx>
          <w:tblCellMar>
            <w:top w:w="0" w:type="dxa"/>
            <w:bottom w:w="0" w:type="dxa"/>
          </w:tblCellMar>
        </w:tblPrEx>
        <w:tc>
          <w:tcPr>
            <w:tcW w:w="3000" w:type="dxa"/>
            <w:shd w:val="clear" w:color="auto" w:fill="1F4E79"/>
          </w:tcPr>
          <w:p w14:paraId="309AF5FF" w14:textId="77777777" w:rsidR="0032344B" w:rsidRDefault="00D81DE1">
            <w:r>
              <w:rPr>
                <w:b/>
                <w:bCs/>
                <w:color w:val="FFFFFF"/>
              </w:rPr>
              <w:t>Field</w:t>
            </w:r>
          </w:p>
        </w:tc>
        <w:tc>
          <w:tcPr>
            <w:tcW w:w="6500" w:type="dxa"/>
            <w:shd w:val="clear" w:color="auto" w:fill="1F4E79"/>
          </w:tcPr>
          <w:p w14:paraId="43DC15F9" w14:textId="77777777" w:rsidR="0032344B" w:rsidRDefault="00D81DE1">
            <w:r>
              <w:rPr>
                <w:b/>
                <w:bCs/>
                <w:color w:val="FFFFFF"/>
              </w:rPr>
              <w:t>Description</w:t>
            </w:r>
          </w:p>
        </w:tc>
      </w:tr>
      <w:tr w:rsidR="0032344B" w14:paraId="7BFC034E" w14:textId="77777777">
        <w:tblPrEx>
          <w:tblCellMar>
            <w:top w:w="0" w:type="dxa"/>
            <w:bottom w:w="0" w:type="dxa"/>
          </w:tblCellMar>
        </w:tblPrEx>
        <w:tc>
          <w:tcPr>
            <w:tcW w:w="3000" w:type="dxa"/>
          </w:tcPr>
          <w:p w14:paraId="5B0C291A" w14:textId="77777777" w:rsidR="0032344B" w:rsidRDefault="00D81DE1">
            <w:r>
              <w:rPr>
                <w:b/>
                <w:bCs/>
              </w:rPr>
              <w:t>LC Number / Reference</w:t>
            </w:r>
          </w:p>
        </w:tc>
        <w:tc>
          <w:tcPr>
            <w:tcW w:w="6500" w:type="dxa"/>
          </w:tcPr>
          <w:p w14:paraId="7C91AF38" w14:textId="77777777" w:rsidR="0032344B" w:rsidRPr="00D14C05" w:rsidRDefault="00D81DE1">
            <w:pPr>
              <w:rPr>
                <w:sz w:val="22"/>
                <w:szCs w:val="22"/>
              </w:rPr>
            </w:pPr>
            <w:r w:rsidRPr="00D14C05">
              <w:rPr>
                <w:sz w:val="22"/>
                <w:szCs w:val="22"/>
              </w:rPr>
              <w:t>Unique reference number assigned by the issuing bank to identify the credit.</w:t>
            </w:r>
          </w:p>
        </w:tc>
      </w:tr>
      <w:tr w:rsidR="0032344B" w14:paraId="39B2810A" w14:textId="77777777">
        <w:tblPrEx>
          <w:tblCellMar>
            <w:top w:w="0" w:type="dxa"/>
            <w:bottom w:w="0" w:type="dxa"/>
          </w:tblCellMar>
        </w:tblPrEx>
        <w:tc>
          <w:tcPr>
            <w:tcW w:w="3000" w:type="dxa"/>
          </w:tcPr>
          <w:p w14:paraId="0E17D33B" w14:textId="77777777" w:rsidR="0032344B" w:rsidRDefault="00D81DE1">
            <w:r>
              <w:rPr>
                <w:b/>
                <w:bCs/>
              </w:rPr>
              <w:t>Date of Issue</w:t>
            </w:r>
          </w:p>
        </w:tc>
        <w:tc>
          <w:tcPr>
            <w:tcW w:w="6500" w:type="dxa"/>
          </w:tcPr>
          <w:p w14:paraId="430F36B4" w14:textId="77777777" w:rsidR="0032344B" w:rsidRPr="00D14C05" w:rsidRDefault="00D81DE1">
            <w:pPr>
              <w:rPr>
                <w:sz w:val="22"/>
                <w:szCs w:val="22"/>
              </w:rPr>
            </w:pPr>
            <w:r w:rsidRPr="00D14C05">
              <w:rPr>
                <w:sz w:val="22"/>
                <w:szCs w:val="22"/>
              </w:rPr>
              <w:t>The date on which the LC is opened and becomes effective.</w:t>
            </w:r>
          </w:p>
        </w:tc>
      </w:tr>
      <w:tr w:rsidR="0032344B" w14:paraId="2EA6A48A" w14:textId="77777777">
        <w:tblPrEx>
          <w:tblCellMar>
            <w:top w:w="0" w:type="dxa"/>
            <w:bottom w:w="0" w:type="dxa"/>
          </w:tblCellMar>
        </w:tblPrEx>
        <w:tc>
          <w:tcPr>
            <w:tcW w:w="3000" w:type="dxa"/>
          </w:tcPr>
          <w:p w14:paraId="100D3AD2" w14:textId="77777777" w:rsidR="0032344B" w:rsidRDefault="00D81DE1">
            <w:r>
              <w:rPr>
                <w:b/>
                <w:bCs/>
              </w:rPr>
              <w:t>Date and Place of Expiry</w:t>
            </w:r>
          </w:p>
        </w:tc>
        <w:tc>
          <w:tcPr>
            <w:tcW w:w="6500" w:type="dxa"/>
          </w:tcPr>
          <w:p w14:paraId="66964A20" w14:textId="77777777" w:rsidR="0032344B" w:rsidRPr="00D14C05" w:rsidRDefault="00D81DE1">
            <w:pPr>
              <w:rPr>
                <w:sz w:val="22"/>
                <w:szCs w:val="22"/>
              </w:rPr>
            </w:pPr>
            <w:r w:rsidRPr="00D14C05">
              <w:rPr>
                <w:sz w:val="22"/>
                <w:szCs w:val="22"/>
              </w:rPr>
              <w:t>The final date and location by which documents must be presented for payment; after this the LC is no longer valid.</w:t>
            </w:r>
          </w:p>
        </w:tc>
      </w:tr>
      <w:tr w:rsidR="0032344B" w14:paraId="1401679A" w14:textId="77777777">
        <w:tblPrEx>
          <w:tblCellMar>
            <w:top w:w="0" w:type="dxa"/>
            <w:bottom w:w="0" w:type="dxa"/>
          </w:tblCellMar>
        </w:tblPrEx>
        <w:tc>
          <w:tcPr>
            <w:tcW w:w="3000" w:type="dxa"/>
          </w:tcPr>
          <w:p w14:paraId="4A02FFB9" w14:textId="77777777" w:rsidR="0032344B" w:rsidRDefault="00D81DE1">
            <w:r>
              <w:rPr>
                <w:b/>
                <w:bCs/>
              </w:rPr>
              <w:t>Applicant</w:t>
            </w:r>
          </w:p>
        </w:tc>
        <w:tc>
          <w:tcPr>
            <w:tcW w:w="6500" w:type="dxa"/>
          </w:tcPr>
          <w:p w14:paraId="701941E2" w14:textId="77777777" w:rsidR="0032344B" w:rsidRPr="00D14C05" w:rsidRDefault="00D81DE1">
            <w:pPr>
              <w:rPr>
                <w:sz w:val="22"/>
                <w:szCs w:val="22"/>
              </w:rPr>
            </w:pPr>
            <w:r w:rsidRPr="00D14C05">
              <w:rPr>
                <w:sz w:val="22"/>
                <w:szCs w:val="22"/>
              </w:rPr>
              <w:t>Name and address of the importer/buyer requesting the LC.</w:t>
            </w:r>
          </w:p>
        </w:tc>
      </w:tr>
      <w:tr w:rsidR="0032344B" w14:paraId="486D2ECC" w14:textId="77777777">
        <w:tblPrEx>
          <w:tblCellMar>
            <w:top w:w="0" w:type="dxa"/>
            <w:bottom w:w="0" w:type="dxa"/>
          </w:tblCellMar>
        </w:tblPrEx>
        <w:tc>
          <w:tcPr>
            <w:tcW w:w="3000" w:type="dxa"/>
          </w:tcPr>
          <w:p w14:paraId="14F03306" w14:textId="77777777" w:rsidR="0032344B" w:rsidRDefault="00D81DE1">
            <w:r>
              <w:rPr>
                <w:b/>
                <w:bCs/>
              </w:rPr>
              <w:t>Beneficiary</w:t>
            </w:r>
          </w:p>
        </w:tc>
        <w:tc>
          <w:tcPr>
            <w:tcW w:w="6500" w:type="dxa"/>
          </w:tcPr>
          <w:p w14:paraId="5DE229DF" w14:textId="77777777" w:rsidR="0032344B" w:rsidRPr="00D14C05" w:rsidRDefault="00D81DE1">
            <w:pPr>
              <w:rPr>
                <w:sz w:val="22"/>
                <w:szCs w:val="22"/>
              </w:rPr>
            </w:pPr>
            <w:r w:rsidRPr="00D14C05">
              <w:rPr>
                <w:sz w:val="22"/>
                <w:szCs w:val="22"/>
              </w:rPr>
              <w:t>Name and address of the exporter/seller entitled to payment under the LC.</w:t>
            </w:r>
          </w:p>
        </w:tc>
      </w:tr>
      <w:tr w:rsidR="0032344B" w14:paraId="195C0A3E" w14:textId="77777777">
        <w:tblPrEx>
          <w:tblCellMar>
            <w:top w:w="0" w:type="dxa"/>
            <w:bottom w:w="0" w:type="dxa"/>
          </w:tblCellMar>
        </w:tblPrEx>
        <w:tc>
          <w:tcPr>
            <w:tcW w:w="3000" w:type="dxa"/>
          </w:tcPr>
          <w:p w14:paraId="1FA91955" w14:textId="77777777" w:rsidR="0032344B" w:rsidRDefault="00D81DE1">
            <w:r>
              <w:rPr>
                <w:b/>
                <w:bCs/>
              </w:rPr>
              <w:t>Issuing Bank</w:t>
            </w:r>
          </w:p>
        </w:tc>
        <w:tc>
          <w:tcPr>
            <w:tcW w:w="6500" w:type="dxa"/>
          </w:tcPr>
          <w:p w14:paraId="353DA7D3" w14:textId="77777777" w:rsidR="0032344B" w:rsidRPr="00D14C05" w:rsidRDefault="00D81DE1">
            <w:pPr>
              <w:rPr>
                <w:sz w:val="22"/>
                <w:szCs w:val="22"/>
              </w:rPr>
            </w:pPr>
            <w:r w:rsidRPr="00D14C05">
              <w:rPr>
                <w:sz w:val="22"/>
                <w:szCs w:val="22"/>
              </w:rPr>
              <w:t xml:space="preserve">Name of the bank opening </w:t>
            </w:r>
            <w:proofErr w:type="gramStart"/>
            <w:r w:rsidRPr="00D14C05">
              <w:rPr>
                <w:sz w:val="22"/>
                <w:szCs w:val="22"/>
              </w:rPr>
              <w:t>the LC</w:t>
            </w:r>
            <w:proofErr w:type="gramEnd"/>
            <w:r w:rsidRPr="00D14C05">
              <w:rPr>
                <w:sz w:val="22"/>
                <w:szCs w:val="22"/>
              </w:rPr>
              <w:t xml:space="preserve"> on behalf of the applicant.</w:t>
            </w:r>
          </w:p>
        </w:tc>
      </w:tr>
      <w:tr w:rsidR="0032344B" w14:paraId="2218C8BB" w14:textId="77777777">
        <w:tblPrEx>
          <w:tblCellMar>
            <w:top w:w="0" w:type="dxa"/>
            <w:bottom w:w="0" w:type="dxa"/>
          </w:tblCellMar>
        </w:tblPrEx>
        <w:tc>
          <w:tcPr>
            <w:tcW w:w="3000" w:type="dxa"/>
          </w:tcPr>
          <w:p w14:paraId="7B01B606" w14:textId="77777777" w:rsidR="0032344B" w:rsidRDefault="00D81DE1">
            <w:r>
              <w:rPr>
                <w:b/>
                <w:bCs/>
              </w:rPr>
              <w:t>Advising / Confirming Bank</w:t>
            </w:r>
          </w:p>
        </w:tc>
        <w:tc>
          <w:tcPr>
            <w:tcW w:w="6500" w:type="dxa"/>
          </w:tcPr>
          <w:p w14:paraId="0BB10BA7" w14:textId="77777777" w:rsidR="0032344B" w:rsidRPr="00D14C05" w:rsidRDefault="00D81DE1">
            <w:pPr>
              <w:rPr>
                <w:sz w:val="22"/>
                <w:szCs w:val="22"/>
              </w:rPr>
            </w:pPr>
            <w:r w:rsidRPr="00D14C05">
              <w:rPr>
                <w:sz w:val="22"/>
                <w:szCs w:val="22"/>
              </w:rPr>
              <w:t>Bank(s) in the beneficiary's country that advise and/or confirm the credit.</w:t>
            </w:r>
          </w:p>
        </w:tc>
      </w:tr>
      <w:tr w:rsidR="0032344B" w14:paraId="54CDEB7F" w14:textId="77777777">
        <w:tblPrEx>
          <w:tblCellMar>
            <w:top w:w="0" w:type="dxa"/>
            <w:bottom w:w="0" w:type="dxa"/>
          </w:tblCellMar>
        </w:tblPrEx>
        <w:tc>
          <w:tcPr>
            <w:tcW w:w="3000" w:type="dxa"/>
          </w:tcPr>
          <w:p w14:paraId="2BD97737" w14:textId="77777777" w:rsidR="0032344B" w:rsidRDefault="00D81DE1">
            <w:r>
              <w:rPr>
                <w:b/>
                <w:bCs/>
              </w:rPr>
              <w:t>Amount and Currency</w:t>
            </w:r>
          </w:p>
        </w:tc>
        <w:tc>
          <w:tcPr>
            <w:tcW w:w="6500" w:type="dxa"/>
          </w:tcPr>
          <w:p w14:paraId="50BF452F" w14:textId="77777777" w:rsidR="0032344B" w:rsidRPr="00D14C05" w:rsidRDefault="00D81DE1">
            <w:pPr>
              <w:rPr>
                <w:sz w:val="22"/>
                <w:szCs w:val="22"/>
              </w:rPr>
            </w:pPr>
            <w:r w:rsidRPr="00D14C05">
              <w:rPr>
                <w:sz w:val="22"/>
                <w:szCs w:val="22"/>
              </w:rPr>
              <w:t>The value of the LC and currency, often with a tolerance (e.g. +/- 10%) for quantity or price variation.</w:t>
            </w:r>
          </w:p>
        </w:tc>
      </w:tr>
      <w:tr w:rsidR="0032344B" w14:paraId="43C04D23" w14:textId="77777777">
        <w:tblPrEx>
          <w:tblCellMar>
            <w:top w:w="0" w:type="dxa"/>
            <w:bottom w:w="0" w:type="dxa"/>
          </w:tblCellMar>
        </w:tblPrEx>
        <w:tc>
          <w:tcPr>
            <w:tcW w:w="3000" w:type="dxa"/>
          </w:tcPr>
          <w:p w14:paraId="7AD055A7" w14:textId="77777777" w:rsidR="0032344B" w:rsidRDefault="00D81DE1">
            <w:r>
              <w:rPr>
                <w:b/>
                <w:bCs/>
              </w:rPr>
              <w:t>Type of Credit</w:t>
            </w:r>
          </w:p>
        </w:tc>
        <w:tc>
          <w:tcPr>
            <w:tcW w:w="6500" w:type="dxa"/>
          </w:tcPr>
          <w:p w14:paraId="2572E4CD" w14:textId="77777777" w:rsidR="0032344B" w:rsidRPr="00D14C05" w:rsidRDefault="00D81DE1">
            <w:pPr>
              <w:rPr>
                <w:sz w:val="22"/>
                <w:szCs w:val="22"/>
              </w:rPr>
            </w:pPr>
            <w:r w:rsidRPr="00D14C05">
              <w:rPr>
                <w:sz w:val="22"/>
                <w:szCs w:val="22"/>
              </w:rPr>
              <w:t>Irrevocable, Confirmed, Revocable, Transferable, Standby, Revolving, etc.</w:t>
            </w:r>
          </w:p>
        </w:tc>
      </w:tr>
      <w:tr w:rsidR="0032344B" w14:paraId="38A47709" w14:textId="77777777">
        <w:tblPrEx>
          <w:tblCellMar>
            <w:top w:w="0" w:type="dxa"/>
            <w:bottom w:w="0" w:type="dxa"/>
          </w:tblCellMar>
        </w:tblPrEx>
        <w:tc>
          <w:tcPr>
            <w:tcW w:w="3000" w:type="dxa"/>
          </w:tcPr>
          <w:p w14:paraId="435C0830" w14:textId="77777777" w:rsidR="0032344B" w:rsidRDefault="00D81DE1">
            <w:r>
              <w:rPr>
                <w:b/>
                <w:bCs/>
              </w:rPr>
              <w:t>Available With / By</w:t>
            </w:r>
          </w:p>
        </w:tc>
        <w:tc>
          <w:tcPr>
            <w:tcW w:w="6500" w:type="dxa"/>
          </w:tcPr>
          <w:p w14:paraId="3CB2F66D" w14:textId="77777777" w:rsidR="0032344B" w:rsidRPr="00D14C05" w:rsidRDefault="00D81DE1">
            <w:pPr>
              <w:rPr>
                <w:sz w:val="22"/>
                <w:szCs w:val="22"/>
              </w:rPr>
            </w:pPr>
            <w:r w:rsidRPr="00D14C05">
              <w:rPr>
                <w:sz w:val="22"/>
                <w:szCs w:val="22"/>
              </w:rPr>
              <w:t>Names the bank where the credit is available and the mode: by payment, acceptance, deferred payment, or negotiation.</w:t>
            </w:r>
          </w:p>
        </w:tc>
      </w:tr>
      <w:tr w:rsidR="0032344B" w14:paraId="7911D228" w14:textId="77777777">
        <w:tblPrEx>
          <w:tblCellMar>
            <w:top w:w="0" w:type="dxa"/>
            <w:bottom w:w="0" w:type="dxa"/>
          </w:tblCellMar>
        </w:tblPrEx>
        <w:tc>
          <w:tcPr>
            <w:tcW w:w="3000" w:type="dxa"/>
          </w:tcPr>
          <w:p w14:paraId="18775A08" w14:textId="77777777" w:rsidR="0032344B" w:rsidRDefault="00D81DE1">
            <w:r>
              <w:rPr>
                <w:b/>
                <w:bCs/>
              </w:rPr>
              <w:t>Partial Shipment</w:t>
            </w:r>
          </w:p>
        </w:tc>
        <w:tc>
          <w:tcPr>
            <w:tcW w:w="6500" w:type="dxa"/>
          </w:tcPr>
          <w:p w14:paraId="35C59C81" w14:textId="77777777" w:rsidR="0032344B" w:rsidRPr="00D14C05" w:rsidRDefault="00D81DE1">
            <w:pPr>
              <w:rPr>
                <w:sz w:val="22"/>
                <w:szCs w:val="22"/>
              </w:rPr>
            </w:pPr>
            <w:r w:rsidRPr="00D14C05">
              <w:rPr>
                <w:sz w:val="22"/>
                <w:szCs w:val="22"/>
              </w:rPr>
              <w:t>States whether partial shipments of the goods are permitted.</w:t>
            </w:r>
          </w:p>
        </w:tc>
      </w:tr>
      <w:tr w:rsidR="0032344B" w14:paraId="60C36A00" w14:textId="77777777">
        <w:tblPrEx>
          <w:tblCellMar>
            <w:top w:w="0" w:type="dxa"/>
            <w:bottom w:w="0" w:type="dxa"/>
          </w:tblCellMar>
        </w:tblPrEx>
        <w:tc>
          <w:tcPr>
            <w:tcW w:w="3000" w:type="dxa"/>
          </w:tcPr>
          <w:p w14:paraId="3BB84BCE" w14:textId="77777777" w:rsidR="0032344B" w:rsidRDefault="00D81DE1">
            <w:r>
              <w:rPr>
                <w:b/>
                <w:bCs/>
              </w:rPr>
              <w:t>Transshipment</w:t>
            </w:r>
          </w:p>
        </w:tc>
        <w:tc>
          <w:tcPr>
            <w:tcW w:w="6500" w:type="dxa"/>
          </w:tcPr>
          <w:p w14:paraId="284100AB" w14:textId="77777777" w:rsidR="0032344B" w:rsidRPr="00D14C05" w:rsidRDefault="00D81DE1">
            <w:pPr>
              <w:rPr>
                <w:sz w:val="22"/>
                <w:szCs w:val="22"/>
              </w:rPr>
            </w:pPr>
            <w:r w:rsidRPr="00D14C05">
              <w:rPr>
                <w:sz w:val="22"/>
                <w:szCs w:val="22"/>
              </w:rPr>
              <w:t>States whether transshipment (change of vessel/carrier in transit) is permitted.</w:t>
            </w:r>
          </w:p>
        </w:tc>
      </w:tr>
      <w:tr w:rsidR="0032344B" w14:paraId="408A1237" w14:textId="77777777">
        <w:tblPrEx>
          <w:tblCellMar>
            <w:top w:w="0" w:type="dxa"/>
            <w:bottom w:w="0" w:type="dxa"/>
          </w:tblCellMar>
        </w:tblPrEx>
        <w:tc>
          <w:tcPr>
            <w:tcW w:w="3000" w:type="dxa"/>
          </w:tcPr>
          <w:p w14:paraId="43C65F96" w14:textId="77777777" w:rsidR="0032344B" w:rsidRDefault="00D81DE1">
            <w:r>
              <w:rPr>
                <w:b/>
                <w:bCs/>
              </w:rPr>
              <w:t>Port/Place of Loading</w:t>
            </w:r>
          </w:p>
        </w:tc>
        <w:tc>
          <w:tcPr>
            <w:tcW w:w="6500" w:type="dxa"/>
          </w:tcPr>
          <w:p w14:paraId="2C4DD250" w14:textId="77777777" w:rsidR="0032344B" w:rsidRPr="00D14C05" w:rsidRDefault="00D81DE1">
            <w:pPr>
              <w:rPr>
                <w:sz w:val="22"/>
                <w:szCs w:val="22"/>
              </w:rPr>
            </w:pPr>
            <w:r w:rsidRPr="00D14C05">
              <w:rPr>
                <w:sz w:val="22"/>
                <w:szCs w:val="22"/>
              </w:rPr>
              <w:t>The origin port, airport, or place from which goods are dispatched.</w:t>
            </w:r>
          </w:p>
        </w:tc>
      </w:tr>
      <w:tr w:rsidR="0032344B" w14:paraId="6E8BF05E" w14:textId="77777777">
        <w:tblPrEx>
          <w:tblCellMar>
            <w:top w:w="0" w:type="dxa"/>
            <w:bottom w:w="0" w:type="dxa"/>
          </w:tblCellMar>
        </w:tblPrEx>
        <w:tc>
          <w:tcPr>
            <w:tcW w:w="3000" w:type="dxa"/>
          </w:tcPr>
          <w:p w14:paraId="0BE9A8F1" w14:textId="77777777" w:rsidR="0032344B" w:rsidRDefault="00D81DE1">
            <w:r>
              <w:rPr>
                <w:b/>
                <w:bCs/>
              </w:rPr>
              <w:t>Port/Place of Discharge</w:t>
            </w:r>
          </w:p>
        </w:tc>
        <w:tc>
          <w:tcPr>
            <w:tcW w:w="6500" w:type="dxa"/>
          </w:tcPr>
          <w:p w14:paraId="1E02DAAD" w14:textId="77777777" w:rsidR="0032344B" w:rsidRPr="00D14C05" w:rsidRDefault="00D81DE1">
            <w:pPr>
              <w:rPr>
                <w:sz w:val="22"/>
                <w:szCs w:val="22"/>
              </w:rPr>
            </w:pPr>
            <w:r w:rsidRPr="00D14C05">
              <w:rPr>
                <w:sz w:val="22"/>
                <w:szCs w:val="22"/>
              </w:rPr>
              <w:t>The destination port, airport, or place where goods are to be delivered.</w:t>
            </w:r>
          </w:p>
        </w:tc>
      </w:tr>
      <w:tr w:rsidR="0032344B" w14:paraId="242EB067" w14:textId="77777777">
        <w:tblPrEx>
          <w:tblCellMar>
            <w:top w:w="0" w:type="dxa"/>
            <w:bottom w:w="0" w:type="dxa"/>
          </w:tblCellMar>
        </w:tblPrEx>
        <w:tc>
          <w:tcPr>
            <w:tcW w:w="3000" w:type="dxa"/>
          </w:tcPr>
          <w:p w14:paraId="099137F8" w14:textId="77777777" w:rsidR="0032344B" w:rsidRDefault="00D81DE1">
            <w:r>
              <w:rPr>
                <w:b/>
                <w:bCs/>
              </w:rPr>
              <w:t>Latest Date of Shipment</w:t>
            </w:r>
          </w:p>
        </w:tc>
        <w:tc>
          <w:tcPr>
            <w:tcW w:w="6500" w:type="dxa"/>
          </w:tcPr>
          <w:p w14:paraId="231CD546" w14:textId="77777777" w:rsidR="0032344B" w:rsidRPr="00D14C05" w:rsidRDefault="00D81DE1">
            <w:pPr>
              <w:rPr>
                <w:sz w:val="22"/>
                <w:szCs w:val="22"/>
              </w:rPr>
            </w:pPr>
            <w:r w:rsidRPr="00D14C05">
              <w:rPr>
                <w:sz w:val="22"/>
                <w:szCs w:val="22"/>
              </w:rPr>
              <w:t>The final date by which goods must be shipped/dispatched.</w:t>
            </w:r>
          </w:p>
        </w:tc>
      </w:tr>
      <w:tr w:rsidR="0032344B" w14:paraId="4D9ED7A8" w14:textId="77777777">
        <w:tblPrEx>
          <w:tblCellMar>
            <w:top w:w="0" w:type="dxa"/>
            <w:bottom w:w="0" w:type="dxa"/>
          </w:tblCellMar>
        </w:tblPrEx>
        <w:tc>
          <w:tcPr>
            <w:tcW w:w="3000" w:type="dxa"/>
          </w:tcPr>
          <w:p w14:paraId="2E322E52" w14:textId="77777777" w:rsidR="0032344B" w:rsidRDefault="00D81DE1">
            <w:r>
              <w:rPr>
                <w:b/>
                <w:bCs/>
              </w:rPr>
              <w:t>Description of Goods</w:t>
            </w:r>
          </w:p>
        </w:tc>
        <w:tc>
          <w:tcPr>
            <w:tcW w:w="6500" w:type="dxa"/>
          </w:tcPr>
          <w:p w14:paraId="5627BD87" w14:textId="77777777" w:rsidR="0032344B" w:rsidRPr="00D14C05" w:rsidRDefault="00D81DE1">
            <w:pPr>
              <w:rPr>
                <w:sz w:val="22"/>
                <w:szCs w:val="22"/>
              </w:rPr>
            </w:pPr>
            <w:r w:rsidRPr="00D14C05">
              <w:rPr>
                <w:sz w:val="22"/>
                <w:szCs w:val="22"/>
              </w:rPr>
              <w:t>Details of the goods or services, including quantity, unit price, and the applicable Incoterm (e.g. CIF, FOB).</w:t>
            </w:r>
          </w:p>
        </w:tc>
      </w:tr>
      <w:tr w:rsidR="0032344B" w14:paraId="667146C4" w14:textId="77777777">
        <w:tblPrEx>
          <w:tblCellMar>
            <w:top w:w="0" w:type="dxa"/>
            <w:bottom w:w="0" w:type="dxa"/>
          </w:tblCellMar>
        </w:tblPrEx>
        <w:tc>
          <w:tcPr>
            <w:tcW w:w="3000" w:type="dxa"/>
          </w:tcPr>
          <w:p w14:paraId="61C42C49" w14:textId="77777777" w:rsidR="0032344B" w:rsidRDefault="00D81DE1">
            <w:r>
              <w:rPr>
                <w:b/>
                <w:bCs/>
              </w:rPr>
              <w:t>Documents Required</w:t>
            </w:r>
          </w:p>
        </w:tc>
        <w:tc>
          <w:tcPr>
            <w:tcW w:w="6500" w:type="dxa"/>
          </w:tcPr>
          <w:p w14:paraId="3DE3C7B5" w14:textId="77777777" w:rsidR="0032344B" w:rsidRPr="00D14C05" w:rsidRDefault="00D81DE1">
            <w:pPr>
              <w:rPr>
                <w:sz w:val="22"/>
                <w:szCs w:val="22"/>
              </w:rPr>
            </w:pPr>
            <w:r w:rsidRPr="00D14C05">
              <w:rPr>
                <w:sz w:val="22"/>
                <w:szCs w:val="22"/>
              </w:rPr>
              <w:t>The list of documents the beneficiary must present, such as invoice, bill of lading, packing list, certificate of origin, and insurance certificate.</w:t>
            </w:r>
          </w:p>
        </w:tc>
      </w:tr>
      <w:tr w:rsidR="0032344B" w14:paraId="5CE76873" w14:textId="77777777">
        <w:tblPrEx>
          <w:tblCellMar>
            <w:top w:w="0" w:type="dxa"/>
            <w:bottom w:w="0" w:type="dxa"/>
          </w:tblCellMar>
        </w:tblPrEx>
        <w:tc>
          <w:tcPr>
            <w:tcW w:w="3000" w:type="dxa"/>
          </w:tcPr>
          <w:p w14:paraId="22B4A924" w14:textId="77777777" w:rsidR="0032344B" w:rsidRDefault="00D81DE1">
            <w:r>
              <w:rPr>
                <w:b/>
                <w:bCs/>
              </w:rPr>
              <w:t>Period for Presentation</w:t>
            </w:r>
          </w:p>
        </w:tc>
        <w:tc>
          <w:tcPr>
            <w:tcW w:w="6500" w:type="dxa"/>
          </w:tcPr>
          <w:p w14:paraId="07C99F0D" w14:textId="77777777" w:rsidR="0032344B" w:rsidRPr="00D14C05" w:rsidRDefault="00D81DE1">
            <w:pPr>
              <w:rPr>
                <w:sz w:val="22"/>
                <w:szCs w:val="22"/>
              </w:rPr>
            </w:pPr>
            <w:r w:rsidRPr="00D14C05">
              <w:rPr>
                <w:sz w:val="22"/>
                <w:szCs w:val="22"/>
              </w:rPr>
              <w:t>The number of days after shipment within which documents must be presented to the bank.</w:t>
            </w:r>
          </w:p>
        </w:tc>
      </w:tr>
      <w:tr w:rsidR="0032344B" w14:paraId="68EFFF91" w14:textId="77777777">
        <w:tblPrEx>
          <w:tblCellMar>
            <w:top w:w="0" w:type="dxa"/>
            <w:bottom w:w="0" w:type="dxa"/>
          </w:tblCellMar>
        </w:tblPrEx>
        <w:tc>
          <w:tcPr>
            <w:tcW w:w="3000" w:type="dxa"/>
          </w:tcPr>
          <w:p w14:paraId="349EDC7E" w14:textId="77777777" w:rsidR="0032344B" w:rsidRDefault="00D81DE1">
            <w:r>
              <w:rPr>
                <w:b/>
                <w:bCs/>
              </w:rPr>
              <w:t>Incoterms</w:t>
            </w:r>
          </w:p>
        </w:tc>
        <w:tc>
          <w:tcPr>
            <w:tcW w:w="6500" w:type="dxa"/>
          </w:tcPr>
          <w:p w14:paraId="4D7DAA02" w14:textId="77777777" w:rsidR="0032344B" w:rsidRPr="00D14C05" w:rsidRDefault="00D81DE1">
            <w:pPr>
              <w:rPr>
                <w:sz w:val="22"/>
                <w:szCs w:val="22"/>
              </w:rPr>
            </w:pPr>
            <w:r w:rsidRPr="00D14C05">
              <w:rPr>
                <w:sz w:val="22"/>
                <w:szCs w:val="22"/>
              </w:rPr>
              <w:t xml:space="preserve">The delivery </w:t>
            </w:r>
            <w:proofErr w:type="gramStart"/>
            <w:r w:rsidRPr="00D14C05">
              <w:rPr>
                <w:sz w:val="22"/>
                <w:szCs w:val="22"/>
              </w:rPr>
              <w:t>term that</w:t>
            </w:r>
            <w:proofErr w:type="gramEnd"/>
            <w:r w:rsidRPr="00D14C05">
              <w:rPr>
                <w:sz w:val="22"/>
                <w:szCs w:val="22"/>
              </w:rPr>
              <w:t xml:space="preserve"> determines the point at which risk and cost transfer from seller to buyer.</w:t>
            </w:r>
          </w:p>
        </w:tc>
      </w:tr>
      <w:tr w:rsidR="0032344B" w14:paraId="40953CAF" w14:textId="77777777">
        <w:tblPrEx>
          <w:tblCellMar>
            <w:top w:w="0" w:type="dxa"/>
            <w:bottom w:w="0" w:type="dxa"/>
          </w:tblCellMar>
        </w:tblPrEx>
        <w:tc>
          <w:tcPr>
            <w:tcW w:w="3000" w:type="dxa"/>
          </w:tcPr>
          <w:p w14:paraId="5A2C4CA5" w14:textId="77777777" w:rsidR="0032344B" w:rsidRDefault="00D81DE1">
            <w:r>
              <w:rPr>
                <w:b/>
                <w:bCs/>
              </w:rPr>
              <w:t>Charges</w:t>
            </w:r>
          </w:p>
        </w:tc>
        <w:tc>
          <w:tcPr>
            <w:tcW w:w="6500" w:type="dxa"/>
          </w:tcPr>
          <w:p w14:paraId="70853027" w14:textId="77777777" w:rsidR="0032344B" w:rsidRPr="00D14C05" w:rsidRDefault="00D81DE1">
            <w:pPr>
              <w:rPr>
                <w:sz w:val="22"/>
                <w:szCs w:val="22"/>
              </w:rPr>
            </w:pPr>
            <w:r w:rsidRPr="00D14C05">
              <w:rPr>
                <w:sz w:val="22"/>
                <w:szCs w:val="22"/>
              </w:rPr>
              <w:t>Specifies which party (applicant or beneficiary) bears the various bank charges.</w:t>
            </w:r>
          </w:p>
        </w:tc>
      </w:tr>
      <w:tr w:rsidR="0032344B" w14:paraId="3FB467B7" w14:textId="77777777">
        <w:tblPrEx>
          <w:tblCellMar>
            <w:top w:w="0" w:type="dxa"/>
            <w:bottom w:w="0" w:type="dxa"/>
          </w:tblCellMar>
        </w:tblPrEx>
        <w:tc>
          <w:tcPr>
            <w:tcW w:w="3000" w:type="dxa"/>
          </w:tcPr>
          <w:p w14:paraId="3845CA6F" w14:textId="77777777" w:rsidR="0032344B" w:rsidRDefault="00D81DE1">
            <w:r>
              <w:rPr>
                <w:b/>
                <w:bCs/>
              </w:rPr>
              <w:t>Applicable Rules</w:t>
            </w:r>
          </w:p>
        </w:tc>
        <w:tc>
          <w:tcPr>
            <w:tcW w:w="6500" w:type="dxa"/>
          </w:tcPr>
          <w:p w14:paraId="6873DB64" w14:textId="77777777" w:rsidR="0032344B" w:rsidRPr="00D14C05" w:rsidRDefault="00D81DE1">
            <w:pPr>
              <w:rPr>
                <w:sz w:val="22"/>
                <w:szCs w:val="22"/>
              </w:rPr>
            </w:pPr>
            <w:r w:rsidRPr="00D14C05">
              <w:rPr>
                <w:sz w:val="22"/>
                <w:szCs w:val="22"/>
              </w:rPr>
              <w:t>States the governing rules, typically UCP 600 (and ISBP for document examination standards).</w:t>
            </w:r>
          </w:p>
        </w:tc>
      </w:tr>
    </w:tbl>
    <w:p w14:paraId="06FBAFE6" w14:textId="77777777" w:rsidR="0032344B" w:rsidRDefault="00D81DE1">
      <w:r>
        <w:br w:type="page"/>
      </w:r>
    </w:p>
    <w:p w14:paraId="0097CAEC" w14:textId="77777777" w:rsidR="0032344B" w:rsidRDefault="00D81DE1">
      <w:pPr>
        <w:pStyle w:val="Heading1"/>
        <w:spacing w:before="300" w:after="150"/>
      </w:pPr>
      <w:r>
        <w:lastRenderedPageBreak/>
        <w:t>5. Documents Typically Required Under an Import LC</w:t>
      </w:r>
    </w:p>
    <w:p w14:paraId="5A507455" w14:textId="77777777" w:rsidR="0032344B" w:rsidRPr="00D14C05" w:rsidRDefault="00D81DE1">
      <w:pPr>
        <w:spacing w:after="150"/>
        <w:rPr>
          <w:sz w:val="22"/>
          <w:szCs w:val="22"/>
        </w:rPr>
      </w:pPr>
      <w:r w:rsidRPr="00D14C05">
        <w:rPr>
          <w:sz w:val="22"/>
          <w:szCs w:val="22"/>
        </w:rPr>
        <w:t>The specific document list is tailored to each transaction, but most Import LCs require some combination of the following:</w:t>
      </w:r>
    </w:p>
    <w:p w14:paraId="5B8BCE59" w14:textId="77777777" w:rsidR="0032344B" w:rsidRPr="00D14C05" w:rsidRDefault="00D81DE1">
      <w:pPr>
        <w:pStyle w:val="ListParagraph"/>
        <w:numPr>
          <w:ilvl w:val="0"/>
          <w:numId w:val="1"/>
        </w:numPr>
        <w:spacing w:after="80"/>
        <w:rPr>
          <w:sz w:val="22"/>
          <w:szCs w:val="22"/>
        </w:rPr>
      </w:pPr>
      <w:r w:rsidRPr="00D14C05">
        <w:rPr>
          <w:sz w:val="22"/>
          <w:szCs w:val="22"/>
        </w:rPr>
        <w:t>Commercial Invoice — states goods, price, and terms of sale.</w:t>
      </w:r>
    </w:p>
    <w:p w14:paraId="1D782019" w14:textId="77777777" w:rsidR="0032344B" w:rsidRPr="00D14C05" w:rsidRDefault="00D81DE1">
      <w:pPr>
        <w:pStyle w:val="ListParagraph"/>
        <w:numPr>
          <w:ilvl w:val="0"/>
          <w:numId w:val="1"/>
        </w:numPr>
        <w:spacing w:after="80"/>
        <w:rPr>
          <w:sz w:val="22"/>
          <w:szCs w:val="22"/>
        </w:rPr>
      </w:pPr>
      <w:r w:rsidRPr="00D14C05">
        <w:rPr>
          <w:sz w:val="22"/>
          <w:szCs w:val="22"/>
        </w:rPr>
        <w:t>Bill of Lading / Airway Bill — evidence of shipment and title to goods.</w:t>
      </w:r>
    </w:p>
    <w:p w14:paraId="24742AE9" w14:textId="77777777" w:rsidR="0032344B" w:rsidRPr="00D14C05" w:rsidRDefault="00D81DE1">
      <w:pPr>
        <w:pStyle w:val="ListParagraph"/>
        <w:numPr>
          <w:ilvl w:val="0"/>
          <w:numId w:val="1"/>
        </w:numPr>
        <w:spacing w:after="80"/>
        <w:rPr>
          <w:sz w:val="22"/>
          <w:szCs w:val="22"/>
        </w:rPr>
      </w:pPr>
      <w:r w:rsidRPr="00D14C05">
        <w:rPr>
          <w:sz w:val="22"/>
          <w:szCs w:val="22"/>
        </w:rPr>
        <w:t xml:space="preserve">Packing List — itemized </w:t>
      </w:r>
      <w:proofErr w:type="gramStart"/>
      <w:r w:rsidRPr="00D14C05">
        <w:rPr>
          <w:sz w:val="22"/>
          <w:szCs w:val="22"/>
        </w:rPr>
        <w:t>detail</w:t>
      </w:r>
      <w:proofErr w:type="gramEnd"/>
      <w:r w:rsidRPr="00D14C05">
        <w:rPr>
          <w:sz w:val="22"/>
          <w:szCs w:val="22"/>
        </w:rPr>
        <w:t xml:space="preserve"> of packages, weights, and dimensions.</w:t>
      </w:r>
    </w:p>
    <w:p w14:paraId="179EFF98" w14:textId="77777777" w:rsidR="0032344B" w:rsidRPr="00D14C05" w:rsidRDefault="00D81DE1">
      <w:pPr>
        <w:pStyle w:val="ListParagraph"/>
        <w:numPr>
          <w:ilvl w:val="0"/>
          <w:numId w:val="1"/>
        </w:numPr>
        <w:spacing w:after="80"/>
        <w:rPr>
          <w:sz w:val="22"/>
          <w:szCs w:val="22"/>
        </w:rPr>
      </w:pPr>
      <w:r w:rsidRPr="00D14C05">
        <w:rPr>
          <w:sz w:val="22"/>
          <w:szCs w:val="22"/>
        </w:rPr>
        <w:t>Certificate of Origin — confirms the country in which goods were produced.</w:t>
      </w:r>
    </w:p>
    <w:p w14:paraId="49C0209E" w14:textId="77777777" w:rsidR="0032344B" w:rsidRPr="00D14C05" w:rsidRDefault="00D81DE1">
      <w:pPr>
        <w:pStyle w:val="ListParagraph"/>
        <w:numPr>
          <w:ilvl w:val="0"/>
          <w:numId w:val="1"/>
        </w:numPr>
        <w:spacing w:after="80"/>
        <w:rPr>
          <w:sz w:val="22"/>
          <w:szCs w:val="22"/>
        </w:rPr>
      </w:pPr>
      <w:r w:rsidRPr="00D14C05">
        <w:rPr>
          <w:sz w:val="22"/>
          <w:szCs w:val="22"/>
        </w:rPr>
        <w:t>Insurance Certificate/Policy — required particularly under CIF terms, covering transit risk.</w:t>
      </w:r>
    </w:p>
    <w:p w14:paraId="6AB0224A" w14:textId="77777777" w:rsidR="0032344B" w:rsidRPr="00D14C05" w:rsidRDefault="00D81DE1">
      <w:pPr>
        <w:pStyle w:val="ListParagraph"/>
        <w:numPr>
          <w:ilvl w:val="0"/>
          <w:numId w:val="1"/>
        </w:numPr>
        <w:spacing w:after="80"/>
        <w:rPr>
          <w:sz w:val="22"/>
          <w:szCs w:val="22"/>
        </w:rPr>
      </w:pPr>
      <w:r w:rsidRPr="00D14C05">
        <w:rPr>
          <w:sz w:val="22"/>
          <w:szCs w:val="22"/>
        </w:rPr>
        <w:t>Inspection Certificate — confirms goods meet agreed quality/quantity standards, often issued by an independent inspection agency.</w:t>
      </w:r>
    </w:p>
    <w:p w14:paraId="0220695F" w14:textId="77777777" w:rsidR="0032344B" w:rsidRPr="00D14C05" w:rsidRDefault="00D81DE1">
      <w:pPr>
        <w:pStyle w:val="ListParagraph"/>
        <w:numPr>
          <w:ilvl w:val="0"/>
          <w:numId w:val="1"/>
        </w:numPr>
        <w:spacing w:after="80"/>
        <w:rPr>
          <w:sz w:val="22"/>
          <w:szCs w:val="22"/>
        </w:rPr>
      </w:pPr>
      <w:r w:rsidRPr="00D14C05">
        <w:rPr>
          <w:sz w:val="22"/>
          <w:szCs w:val="22"/>
        </w:rPr>
        <w:t>Bill of Exchange (</w:t>
      </w:r>
      <w:proofErr w:type="gramStart"/>
      <w:r w:rsidRPr="00D14C05">
        <w:rPr>
          <w:sz w:val="22"/>
          <w:szCs w:val="22"/>
        </w:rPr>
        <w:t>Draft) —</w:t>
      </w:r>
      <w:proofErr w:type="gramEnd"/>
      <w:r w:rsidRPr="00D14C05">
        <w:rPr>
          <w:sz w:val="22"/>
          <w:szCs w:val="22"/>
        </w:rPr>
        <w:t xml:space="preserve"> a payment instrument drawn by the beneficiary on the bank, used especially in usance (deferred payment) LCs.</w:t>
      </w:r>
    </w:p>
    <w:p w14:paraId="307717FC" w14:textId="77777777" w:rsidR="0032344B" w:rsidRPr="00D14C05" w:rsidRDefault="00D81DE1">
      <w:pPr>
        <w:pStyle w:val="ListParagraph"/>
        <w:numPr>
          <w:ilvl w:val="0"/>
          <w:numId w:val="1"/>
        </w:numPr>
        <w:spacing w:after="80"/>
        <w:rPr>
          <w:sz w:val="22"/>
          <w:szCs w:val="22"/>
        </w:rPr>
      </w:pPr>
      <w:r w:rsidRPr="00D14C05">
        <w:rPr>
          <w:sz w:val="22"/>
          <w:szCs w:val="22"/>
        </w:rPr>
        <w:t>Beneficiary's Certificate — a declaration by the beneficiary confirming specific conditions have been met.</w:t>
      </w:r>
    </w:p>
    <w:p w14:paraId="63DFFA69" w14:textId="77777777" w:rsidR="0032344B" w:rsidRDefault="00D81DE1">
      <w:pPr>
        <w:pStyle w:val="Heading1"/>
        <w:spacing w:before="300" w:after="150"/>
      </w:pPr>
      <w:r>
        <w:t>6. Types of Import Letters of Credit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32344B" w14:paraId="38B0DF71" w14:textId="77777777">
        <w:tblPrEx>
          <w:tblCellMar>
            <w:top w:w="0" w:type="dxa"/>
            <w:bottom w:w="0" w:type="dxa"/>
          </w:tblCellMar>
        </w:tblPrEx>
        <w:tc>
          <w:tcPr>
            <w:tcW w:w="3000" w:type="dxa"/>
            <w:shd w:val="clear" w:color="auto" w:fill="1F4E79"/>
          </w:tcPr>
          <w:p w14:paraId="22967326" w14:textId="77777777" w:rsidR="0032344B" w:rsidRDefault="00D81DE1">
            <w:r>
              <w:rPr>
                <w:b/>
                <w:bCs/>
                <w:color w:val="FFFFFF"/>
              </w:rPr>
              <w:t>Field</w:t>
            </w:r>
          </w:p>
        </w:tc>
        <w:tc>
          <w:tcPr>
            <w:tcW w:w="6500" w:type="dxa"/>
            <w:shd w:val="clear" w:color="auto" w:fill="1F4E79"/>
          </w:tcPr>
          <w:p w14:paraId="00CC4CF4" w14:textId="77777777" w:rsidR="0032344B" w:rsidRDefault="00D81DE1">
            <w:r>
              <w:rPr>
                <w:b/>
                <w:bCs/>
                <w:color w:val="FFFFFF"/>
              </w:rPr>
              <w:t>Description</w:t>
            </w:r>
          </w:p>
        </w:tc>
      </w:tr>
      <w:tr w:rsidR="0032344B" w14:paraId="257C06A7" w14:textId="77777777">
        <w:tblPrEx>
          <w:tblCellMar>
            <w:top w:w="0" w:type="dxa"/>
            <w:bottom w:w="0" w:type="dxa"/>
          </w:tblCellMar>
        </w:tblPrEx>
        <w:tc>
          <w:tcPr>
            <w:tcW w:w="3000" w:type="dxa"/>
          </w:tcPr>
          <w:p w14:paraId="7478D1BC" w14:textId="77777777" w:rsidR="0032344B" w:rsidRDefault="00D81DE1">
            <w:r>
              <w:rPr>
                <w:b/>
                <w:bCs/>
              </w:rPr>
              <w:t>Irrevocable LC</w:t>
            </w:r>
          </w:p>
        </w:tc>
        <w:tc>
          <w:tcPr>
            <w:tcW w:w="6500" w:type="dxa"/>
          </w:tcPr>
          <w:p w14:paraId="5A12FCE0" w14:textId="77777777" w:rsidR="0032344B" w:rsidRPr="002F613E" w:rsidRDefault="00D81DE1">
            <w:pPr>
              <w:rPr>
                <w:sz w:val="22"/>
                <w:szCs w:val="22"/>
              </w:rPr>
            </w:pPr>
            <w:r w:rsidRPr="002F613E">
              <w:rPr>
                <w:sz w:val="22"/>
                <w:szCs w:val="22"/>
              </w:rPr>
              <w:t>Cannot be amended or cancelled without agreement of all parties; the standard form used in trade.</w:t>
            </w:r>
          </w:p>
        </w:tc>
      </w:tr>
      <w:tr w:rsidR="0032344B" w14:paraId="68799171" w14:textId="77777777">
        <w:tblPrEx>
          <w:tblCellMar>
            <w:top w:w="0" w:type="dxa"/>
            <w:bottom w:w="0" w:type="dxa"/>
          </w:tblCellMar>
        </w:tblPrEx>
        <w:tc>
          <w:tcPr>
            <w:tcW w:w="3000" w:type="dxa"/>
          </w:tcPr>
          <w:p w14:paraId="2217F003" w14:textId="77777777" w:rsidR="0032344B" w:rsidRDefault="00D81DE1">
            <w:r>
              <w:rPr>
                <w:b/>
                <w:bCs/>
              </w:rPr>
              <w:t>Confirmed LC</w:t>
            </w:r>
          </w:p>
        </w:tc>
        <w:tc>
          <w:tcPr>
            <w:tcW w:w="6500" w:type="dxa"/>
          </w:tcPr>
          <w:p w14:paraId="0B5F778A" w14:textId="77777777" w:rsidR="0032344B" w:rsidRPr="002F613E" w:rsidRDefault="00D81DE1">
            <w:pPr>
              <w:rPr>
                <w:sz w:val="22"/>
                <w:szCs w:val="22"/>
              </w:rPr>
            </w:pPr>
            <w:r w:rsidRPr="002F613E">
              <w:rPr>
                <w:sz w:val="22"/>
                <w:szCs w:val="22"/>
              </w:rPr>
              <w:t>Carries an additional payment guarantee from a confirming bank, beyond the issuing bank.</w:t>
            </w:r>
          </w:p>
        </w:tc>
      </w:tr>
      <w:tr w:rsidR="0032344B" w14:paraId="5C107C6F" w14:textId="77777777">
        <w:tblPrEx>
          <w:tblCellMar>
            <w:top w:w="0" w:type="dxa"/>
            <w:bottom w:w="0" w:type="dxa"/>
          </w:tblCellMar>
        </w:tblPrEx>
        <w:tc>
          <w:tcPr>
            <w:tcW w:w="3000" w:type="dxa"/>
          </w:tcPr>
          <w:p w14:paraId="1ACD919E" w14:textId="77777777" w:rsidR="0032344B" w:rsidRDefault="00D81DE1">
            <w:r>
              <w:rPr>
                <w:b/>
                <w:bCs/>
              </w:rPr>
              <w:t>Revocable LC</w:t>
            </w:r>
          </w:p>
        </w:tc>
        <w:tc>
          <w:tcPr>
            <w:tcW w:w="6500" w:type="dxa"/>
          </w:tcPr>
          <w:p w14:paraId="5B580DA6" w14:textId="77777777" w:rsidR="0032344B" w:rsidRPr="002F613E" w:rsidRDefault="00D81DE1">
            <w:pPr>
              <w:rPr>
                <w:sz w:val="22"/>
                <w:szCs w:val="22"/>
              </w:rPr>
            </w:pPr>
            <w:r w:rsidRPr="002F613E">
              <w:rPr>
                <w:sz w:val="22"/>
                <w:szCs w:val="22"/>
              </w:rPr>
              <w:t>Can be amended or cancelled by the issuing bank without notice to the beneficiary; rarely used today.</w:t>
            </w:r>
          </w:p>
        </w:tc>
      </w:tr>
      <w:tr w:rsidR="0032344B" w14:paraId="38EA3C8B" w14:textId="77777777">
        <w:tblPrEx>
          <w:tblCellMar>
            <w:top w:w="0" w:type="dxa"/>
            <w:bottom w:w="0" w:type="dxa"/>
          </w:tblCellMar>
        </w:tblPrEx>
        <w:tc>
          <w:tcPr>
            <w:tcW w:w="3000" w:type="dxa"/>
          </w:tcPr>
          <w:p w14:paraId="7F829413" w14:textId="77777777" w:rsidR="0032344B" w:rsidRDefault="00D81DE1">
            <w:r>
              <w:rPr>
                <w:b/>
                <w:bCs/>
              </w:rPr>
              <w:t>Sight LC</w:t>
            </w:r>
          </w:p>
        </w:tc>
        <w:tc>
          <w:tcPr>
            <w:tcW w:w="6500" w:type="dxa"/>
          </w:tcPr>
          <w:p w14:paraId="4F77905E" w14:textId="77777777" w:rsidR="0032344B" w:rsidRPr="002F613E" w:rsidRDefault="00D81DE1">
            <w:pPr>
              <w:rPr>
                <w:sz w:val="22"/>
                <w:szCs w:val="22"/>
              </w:rPr>
            </w:pPr>
            <w:r w:rsidRPr="002F613E">
              <w:rPr>
                <w:sz w:val="22"/>
                <w:szCs w:val="22"/>
              </w:rPr>
              <w:t>Payment is made immediately upon presentation of compliant documents.</w:t>
            </w:r>
          </w:p>
        </w:tc>
      </w:tr>
      <w:tr w:rsidR="0032344B" w14:paraId="768EBA36" w14:textId="77777777">
        <w:tblPrEx>
          <w:tblCellMar>
            <w:top w:w="0" w:type="dxa"/>
            <w:bottom w:w="0" w:type="dxa"/>
          </w:tblCellMar>
        </w:tblPrEx>
        <w:tc>
          <w:tcPr>
            <w:tcW w:w="3000" w:type="dxa"/>
          </w:tcPr>
          <w:p w14:paraId="0D216489" w14:textId="77777777" w:rsidR="0032344B" w:rsidRDefault="00D81DE1">
            <w:r>
              <w:rPr>
                <w:b/>
                <w:bCs/>
              </w:rPr>
              <w:t>Usance / Deferred Payment LC</w:t>
            </w:r>
          </w:p>
        </w:tc>
        <w:tc>
          <w:tcPr>
            <w:tcW w:w="6500" w:type="dxa"/>
          </w:tcPr>
          <w:p w14:paraId="551A8C8C" w14:textId="77777777" w:rsidR="0032344B" w:rsidRPr="002F613E" w:rsidRDefault="00D81DE1">
            <w:pPr>
              <w:rPr>
                <w:sz w:val="22"/>
                <w:szCs w:val="22"/>
              </w:rPr>
            </w:pPr>
            <w:r w:rsidRPr="002F613E">
              <w:rPr>
                <w:sz w:val="22"/>
                <w:szCs w:val="22"/>
              </w:rPr>
              <w:t>Payment is made at a specified future date after document presentation, effectively extending credit to the buyer.</w:t>
            </w:r>
          </w:p>
        </w:tc>
      </w:tr>
      <w:tr w:rsidR="0032344B" w14:paraId="4B6A30B8" w14:textId="77777777">
        <w:tblPrEx>
          <w:tblCellMar>
            <w:top w:w="0" w:type="dxa"/>
            <w:bottom w:w="0" w:type="dxa"/>
          </w:tblCellMar>
        </w:tblPrEx>
        <w:tc>
          <w:tcPr>
            <w:tcW w:w="3000" w:type="dxa"/>
          </w:tcPr>
          <w:p w14:paraId="5C8AA446" w14:textId="77777777" w:rsidR="0032344B" w:rsidRDefault="00D81DE1">
            <w:r>
              <w:rPr>
                <w:b/>
                <w:bCs/>
              </w:rPr>
              <w:t>Revolving LC</w:t>
            </w:r>
          </w:p>
        </w:tc>
        <w:tc>
          <w:tcPr>
            <w:tcW w:w="6500" w:type="dxa"/>
          </w:tcPr>
          <w:p w14:paraId="4DCCF89B" w14:textId="77777777" w:rsidR="0032344B" w:rsidRPr="002F613E" w:rsidRDefault="00D81DE1">
            <w:pPr>
              <w:rPr>
                <w:sz w:val="22"/>
                <w:szCs w:val="22"/>
              </w:rPr>
            </w:pPr>
            <w:r w:rsidRPr="002F613E">
              <w:rPr>
                <w:sz w:val="22"/>
                <w:szCs w:val="22"/>
              </w:rPr>
              <w:t>Automatically reinstates its value for repeated shipments over a defined period.</w:t>
            </w:r>
          </w:p>
        </w:tc>
      </w:tr>
      <w:tr w:rsidR="0032344B" w14:paraId="363EE4B6" w14:textId="77777777">
        <w:tblPrEx>
          <w:tblCellMar>
            <w:top w:w="0" w:type="dxa"/>
            <w:bottom w:w="0" w:type="dxa"/>
          </w:tblCellMar>
        </w:tblPrEx>
        <w:tc>
          <w:tcPr>
            <w:tcW w:w="3000" w:type="dxa"/>
          </w:tcPr>
          <w:p w14:paraId="43DBD796" w14:textId="77777777" w:rsidR="0032344B" w:rsidRDefault="00D81DE1">
            <w:r>
              <w:rPr>
                <w:b/>
                <w:bCs/>
              </w:rPr>
              <w:t>Transferable LC</w:t>
            </w:r>
          </w:p>
        </w:tc>
        <w:tc>
          <w:tcPr>
            <w:tcW w:w="6500" w:type="dxa"/>
          </w:tcPr>
          <w:p w14:paraId="63EA800A" w14:textId="77777777" w:rsidR="0032344B" w:rsidRPr="002F613E" w:rsidRDefault="00D81DE1">
            <w:pPr>
              <w:rPr>
                <w:sz w:val="22"/>
                <w:szCs w:val="22"/>
              </w:rPr>
            </w:pPr>
            <w:proofErr w:type="gramStart"/>
            <w:r w:rsidRPr="002F613E">
              <w:rPr>
                <w:sz w:val="22"/>
                <w:szCs w:val="22"/>
              </w:rPr>
              <w:t>Allows</w:t>
            </w:r>
            <w:proofErr w:type="gramEnd"/>
            <w:r w:rsidRPr="002F613E">
              <w:rPr>
                <w:sz w:val="22"/>
                <w:szCs w:val="22"/>
              </w:rPr>
              <w:t xml:space="preserve"> the beneficiary to transfer all or part of the credit to a second beneficiary, often used by </w:t>
            </w:r>
            <w:proofErr w:type="gramStart"/>
            <w:r w:rsidRPr="002F613E">
              <w:rPr>
                <w:sz w:val="22"/>
                <w:szCs w:val="22"/>
              </w:rPr>
              <w:t>intermediaries</w:t>
            </w:r>
            <w:proofErr w:type="gramEnd"/>
            <w:r w:rsidRPr="002F613E">
              <w:rPr>
                <w:sz w:val="22"/>
                <w:szCs w:val="22"/>
              </w:rPr>
              <w:t>/trading houses.</w:t>
            </w:r>
          </w:p>
        </w:tc>
      </w:tr>
      <w:tr w:rsidR="0032344B" w14:paraId="58C00161" w14:textId="77777777">
        <w:tblPrEx>
          <w:tblCellMar>
            <w:top w:w="0" w:type="dxa"/>
            <w:bottom w:w="0" w:type="dxa"/>
          </w:tblCellMar>
        </w:tblPrEx>
        <w:tc>
          <w:tcPr>
            <w:tcW w:w="3000" w:type="dxa"/>
          </w:tcPr>
          <w:p w14:paraId="25D8F53B" w14:textId="77777777" w:rsidR="0032344B" w:rsidRDefault="00D81DE1">
            <w:r>
              <w:rPr>
                <w:b/>
                <w:bCs/>
              </w:rPr>
              <w:t>Standby LC</w:t>
            </w:r>
          </w:p>
        </w:tc>
        <w:tc>
          <w:tcPr>
            <w:tcW w:w="6500" w:type="dxa"/>
          </w:tcPr>
          <w:p w14:paraId="0F44AD7B" w14:textId="77777777" w:rsidR="0032344B" w:rsidRPr="002F613E" w:rsidRDefault="00D81DE1">
            <w:pPr>
              <w:rPr>
                <w:sz w:val="22"/>
                <w:szCs w:val="22"/>
              </w:rPr>
            </w:pPr>
            <w:r w:rsidRPr="002F613E">
              <w:rPr>
                <w:sz w:val="22"/>
                <w:szCs w:val="22"/>
              </w:rPr>
              <w:t>Functions as a payment guarantee, drawn upon only if the applicant fails to perform its contractual obligations.</w:t>
            </w:r>
          </w:p>
        </w:tc>
      </w:tr>
      <w:tr w:rsidR="0032344B" w14:paraId="0EAE2C3C" w14:textId="77777777">
        <w:tblPrEx>
          <w:tblCellMar>
            <w:top w:w="0" w:type="dxa"/>
            <w:bottom w:w="0" w:type="dxa"/>
          </w:tblCellMar>
        </w:tblPrEx>
        <w:tc>
          <w:tcPr>
            <w:tcW w:w="3000" w:type="dxa"/>
          </w:tcPr>
          <w:p w14:paraId="5901BAD5" w14:textId="77777777" w:rsidR="0032344B" w:rsidRDefault="00D81DE1">
            <w:r>
              <w:rPr>
                <w:b/>
                <w:bCs/>
              </w:rPr>
              <w:t>Back-to-Back LC</w:t>
            </w:r>
          </w:p>
        </w:tc>
        <w:tc>
          <w:tcPr>
            <w:tcW w:w="6500" w:type="dxa"/>
          </w:tcPr>
          <w:p w14:paraId="326959FE" w14:textId="77777777" w:rsidR="0032344B" w:rsidRPr="002F613E" w:rsidRDefault="00D81DE1">
            <w:pPr>
              <w:rPr>
                <w:sz w:val="22"/>
                <w:szCs w:val="22"/>
              </w:rPr>
            </w:pPr>
            <w:r w:rsidRPr="002F613E">
              <w:rPr>
                <w:sz w:val="22"/>
                <w:szCs w:val="22"/>
              </w:rPr>
              <w:t>A second LC issued against the security of an original LC, often used by intermediaries to pay their own suppliers.</w:t>
            </w:r>
          </w:p>
        </w:tc>
      </w:tr>
    </w:tbl>
    <w:p w14:paraId="4AE3ADCC" w14:textId="77777777" w:rsidR="0032344B" w:rsidRDefault="00D81DE1">
      <w:pPr>
        <w:pStyle w:val="Heading1"/>
        <w:spacing w:before="300" w:after="150"/>
      </w:pPr>
      <w:r>
        <w:t>7. Import LC Process Flow</w:t>
      </w:r>
    </w:p>
    <w:p w14:paraId="1B8F4733" w14:textId="77777777" w:rsidR="0032344B" w:rsidRPr="002F613E" w:rsidRDefault="00D81DE1">
      <w:pPr>
        <w:pStyle w:val="ListParagraph"/>
        <w:numPr>
          <w:ilvl w:val="0"/>
          <w:numId w:val="1"/>
        </w:numPr>
        <w:spacing w:after="80"/>
        <w:rPr>
          <w:sz w:val="22"/>
          <w:szCs w:val="22"/>
        </w:rPr>
      </w:pPr>
      <w:r w:rsidRPr="002F613E">
        <w:rPr>
          <w:sz w:val="22"/>
          <w:szCs w:val="22"/>
        </w:rPr>
        <w:t>1. Buyer and seller agree on sale terms, including payment by LC, in the sales contract.</w:t>
      </w:r>
    </w:p>
    <w:p w14:paraId="62AB2C11" w14:textId="77777777" w:rsidR="0032344B" w:rsidRPr="002F613E" w:rsidRDefault="00D81DE1">
      <w:pPr>
        <w:pStyle w:val="ListParagraph"/>
        <w:numPr>
          <w:ilvl w:val="0"/>
          <w:numId w:val="1"/>
        </w:numPr>
        <w:spacing w:after="80"/>
        <w:rPr>
          <w:sz w:val="22"/>
          <w:szCs w:val="22"/>
        </w:rPr>
      </w:pPr>
      <w:r w:rsidRPr="002F613E">
        <w:rPr>
          <w:sz w:val="22"/>
          <w:szCs w:val="22"/>
        </w:rPr>
        <w:t>2. Applicant (importer) requests its bank to issue an LC in favor of the beneficiary (exporter).</w:t>
      </w:r>
    </w:p>
    <w:p w14:paraId="5BC67F63" w14:textId="77777777" w:rsidR="0032344B" w:rsidRPr="002F613E" w:rsidRDefault="00D81DE1">
      <w:pPr>
        <w:pStyle w:val="ListParagraph"/>
        <w:numPr>
          <w:ilvl w:val="0"/>
          <w:numId w:val="1"/>
        </w:numPr>
        <w:spacing w:after="80"/>
        <w:rPr>
          <w:sz w:val="22"/>
          <w:szCs w:val="22"/>
        </w:rPr>
      </w:pPr>
      <w:r w:rsidRPr="002F613E">
        <w:rPr>
          <w:sz w:val="22"/>
          <w:szCs w:val="22"/>
        </w:rPr>
        <w:t>3. Issuing bank opens the LC and transmits it to the advising bank (usually in the exporter's country).</w:t>
      </w:r>
    </w:p>
    <w:p w14:paraId="6911D26D" w14:textId="77777777" w:rsidR="0032344B" w:rsidRPr="002F613E" w:rsidRDefault="00D81DE1">
      <w:pPr>
        <w:pStyle w:val="ListParagraph"/>
        <w:numPr>
          <w:ilvl w:val="0"/>
          <w:numId w:val="1"/>
        </w:numPr>
        <w:spacing w:after="80"/>
        <w:rPr>
          <w:sz w:val="22"/>
          <w:szCs w:val="22"/>
        </w:rPr>
      </w:pPr>
      <w:r w:rsidRPr="002F613E">
        <w:rPr>
          <w:sz w:val="22"/>
          <w:szCs w:val="22"/>
        </w:rPr>
        <w:t>4. Advising bank authenticates the LC and forwards it to the beneficiary.</w:t>
      </w:r>
    </w:p>
    <w:p w14:paraId="6BC29B27" w14:textId="77777777" w:rsidR="0032344B" w:rsidRPr="002F613E" w:rsidRDefault="00D81DE1">
      <w:pPr>
        <w:pStyle w:val="ListParagraph"/>
        <w:numPr>
          <w:ilvl w:val="0"/>
          <w:numId w:val="1"/>
        </w:numPr>
        <w:spacing w:after="80"/>
        <w:rPr>
          <w:sz w:val="22"/>
          <w:szCs w:val="22"/>
        </w:rPr>
      </w:pPr>
      <w:r w:rsidRPr="002F613E">
        <w:rPr>
          <w:sz w:val="22"/>
          <w:szCs w:val="22"/>
        </w:rPr>
        <w:t>5. Beneficiary reviews the LC terms and, if acceptable, ships the goods.</w:t>
      </w:r>
    </w:p>
    <w:p w14:paraId="23C7152A" w14:textId="77777777" w:rsidR="0032344B" w:rsidRPr="002F613E" w:rsidRDefault="00D81DE1">
      <w:pPr>
        <w:pStyle w:val="ListParagraph"/>
        <w:numPr>
          <w:ilvl w:val="0"/>
          <w:numId w:val="1"/>
        </w:numPr>
        <w:spacing w:after="80"/>
        <w:rPr>
          <w:sz w:val="22"/>
          <w:szCs w:val="22"/>
        </w:rPr>
      </w:pPr>
      <w:r w:rsidRPr="002F613E">
        <w:rPr>
          <w:sz w:val="22"/>
          <w:szCs w:val="22"/>
        </w:rPr>
        <w:lastRenderedPageBreak/>
        <w:t>6. Beneficiary presents the required documents to the nominated/negotiating bank within the stipulated period.</w:t>
      </w:r>
    </w:p>
    <w:p w14:paraId="2783B89D" w14:textId="77777777" w:rsidR="0032344B" w:rsidRPr="002F613E" w:rsidRDefault="00D81DE1">
      <w:pPr>
        <w:pStyle w:val="ListParagraph"/>
        <w:numPr>
          <w:ilvl w:val="0"/>
          <w:numId w:val="1"/>
        </w:numPr>
        <w:spacing w:after="80"/>
        <w:rPr>
          <w:sz w:val="22"/>
          <w:szCs w:val="22"/>
        </w:rPr>
      </w:pPr>
      <w:r w:rsidRPr="002F613E">
        <w:rPr>
          <w:sz w:val="22"/>
          <w:szCs w:val="22"/>
        </w:rPr>
        <w:t>7. The nominated bank examines documents for compliance with LC terms and forwards them to the issuing bank.</w:t>
      </w:r>
    </w:p>
    <w:p w14:paraId="034E1609" w14:textId="77777777" w:rsidR="0032344B" w:rsidRPr="002F613E" w:rsidRDefault="00D81DE1">
      <w:pPr>
        <w:pStyle w:val="ListParagraph"/>
        <w:numPr>
          <w:ilvl w:val="0"/>
          <w:numId w:val="1"/>
        </w:numPr>
        <w:spacing w:after="80"/>
        <w:rPr>
          <w:sz w:val="22"/>
          <w:szCs w:val="22"/>
        </w:rPr>
      </w:pPr>
      <w:r w:rsidRPr="002F613E">
        <w:rPr>
          <w:sz w:val="22"/>
          <w:szCs w:val="22"/>
        </w:rPr>
        <w:t>8. Issuing bank examines documents; if compliant, it honors payment and releases documents to the applicant to claim the goods.</w:t>
      </w:r>
    </w:p>
    <w:p w14:paraId="65B0172E" w14:textId="77777777" w:rsidR="0032344B" w:rsidRPr="002F613E" w:rsidRDefault="00D81DE1">
      <w:pPr>
        <w:pStyle w:val="ListParagraph"/>
        <w:numPr>
          <w:ilvl w:val="0"/>
          <w:numId w:val="1"/>
        </w:numPr>
        <w:spacing w:after="80"/>
        <w:rPr>
          <w:sz w:val="22"/>
          <w:szCs w:val="22"/>
        </w:rPr>
      </w:pPr>
      <w:r w:rsidRPr="002F613E">
        <w:rPr>
          <w:sz w:val="22"/>
          <w:szCs w:val="22"/>
        </w:rPr>
        <w:t>9. Applicant reimburses the issuing bank as per the agreed facility/credit terms.</w:t>
      </w:r>
    </w:p>
    <w:p w14:paraId="2F763D98" w14:textId="77777777" w:rsidR="0032344B" w:rsidRDefault="00D81DE1">
      <w:pPr>
        <w:pStyle w:val="Heading1"/>
        <w:spacing w:before="300" w:after="150"/>
      </w:pPr>
      <w:r>
        <w:t>8. Governing Rules</w:t>
      </w:r>
    </w:p>
    <w:p w14:paraId="6625C0B1" w14:textId="77777777" w:rsidR="0032344B" w:rsidRPr="002F613E" w:rsidRDefault="00D81DE1">
      <w:pPr>
        <w:spacing w:after="150"/>
        <w:rPr>
          <w:sz w:val="22"/>
          <w:szCs w:val="22"/>
        </w:rPr>
      </w:pPr>
      <w:r w:rsidRPr="002F613E">
        <w:rPr>
          <w:sz w:val="22"/>
          <w:szCs w:val="22"/>
        </w:rPr>
        <w:t>Import Letters of Credit are governed internationally by UCP 600 (Uniform Customs and Practice for Documentary Credits, 2007 Revision, ICC Publication No. 600), which sets out standardized rules for the issuance and examination of documentary credits. The International Standard Banking Practice (ISBP, ICC Publication No. 745) supplements UCP 600 by providing detailed guidance on how banks should examine documents for compliance. Additionally, the Uniform Rules for Bank-to-Bank Reimbursements (URR 725) may a</w:t>
      </w:r>
      <w:r w:rsidRPr="002F613E">
        <w:rPr>
          <w:sz w:val="22"/>
          <w:szCs w:val="22"/>
        </w:rPr>
        <w:t>pply where reimbursement is handled through a separate reimbursing bank.</w:t>
      </w:r>
    </w:p>
    <w:p w14:paraId="515E2349" w14:textId="77777777" w:rsidR="0032344B" w:rsidRDefault="00D81DE1">
      <w:pPr>
        <w:pStyle w:val="Heading1"/>
        <w:spacing w:before="300" w:after="150"/>
      </w:pPr>
      <w:r>
        <w:t>9. Summary</w:t>
      </w:r>
    </w:p>
    <w:p w14:paraId="237C9152" w14:textId="77777777" w:rsidR="0032344B" w:rsidRPr="002F613E" w:rsidRDefault="00D81DE1">
      <w:pPr>
        <w:spacing w:after="150"/>
        <w:rPr>
          <w:sz w:val="22"/>
          <w:szCs w:val="22"/>
        </w:rPr>
      </w:pPr>
      <w:r w:rsidRPr="002F613E">
        <w:rPr>
          <w:sz w:val="22"/>
          <w:szCs w:val="22"/>
        </w:rPr>
        <w:t>An Import Letter of Credit is a structured, bank-backed payment mechanism that balances the interests of importers and exporters in international trade. Its value lies in the precision of its terms: every field, from the applicant and beneficiary details to the place of expiry, shipment deadlines, and required documents, must be clearly and accurately specified, since payment under the LC depends entirely on strict compliance with these terms.</w:t>
      </w:r>
    </w:p>
    <w:sectPr w:rsidR="0032344B" w:rsidRPr="002F61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90CA9"/>
    <w:multiLevelType w:val="hybridMultilevel"/>
    <w:tmpl w:val="BE6EF5F4"/>
    <w:lvl w:ilvl="0" w:tplc="55EEE46A">
      <w:start w:val="1"/>
      <w:numFmt w:val="bullet"/>
      <w:lvlText w:val="●"/>
      <w:lvlJc w:val="left"/>
      <w:pPr>
        <w:ind w:left="720" w:hanging="360"/>
      </w:pPr>
    </w:lvl>
    <w:lvl w:ilvl="1" w:tplc="49C45BAC">
      <w:start w:val="1"/>
      <w:numFmt w:val="bullet"/>
      <w:lvlText w:val="○"/>
      <w:lvlJc w:val="left"/>
      <w:pPr>
        <w:ind w:left="1440" w:hanging="360"/>
      </w:pPr>
    </w:lvl>
    <w:lvl w:ilvl="2" w:tplc="584843CC">
      <w:start w:val="1"/>
      <w:numFmt w:val="bullet"/>
      <w:lvlText w:val="■"/>
      <w:lvlJc w:val="left"/>
      <w:pPr>
        <w:ind w:left="2160" w:hanging="360"/>
      </w:pPr>
    </w:lvl>
    <w:lvl w:ilvl="3" w:tplc="67849620">
      <w:start w:val="1"/>
      <w:numFmt w:val="bullet"/>
      <w:lvlText w:val="●"/>
      <w:lvlJc w:val="left"/>
      <w:pPr>
        <w:ind w:left="2880" w:hanging="360"/>
      </w:pPr>
    </w:lvl>
    <w:lvl w:ilvl="4" w:tplc="EA2632EC">
      <w:start w:val="1"/>
      <w:numFmt w:val="bullet"/>
      <w:lvlText w:val="○"/>
      <w:lvlJc w:val="left"/>
      <w:pPr>
        <w:ind w:left="3600" w:hanging="360"/>
      </w:pPr>
    </w:lvl>
    <w:lvl w:ilvl="5" w:tplc="113C7A94">
      <w:start w:val="1"/>
      <w:numFmt w:val="bullet"/>
      <w:lvlText w:val="■"/>
      <w:lvlJc w:val="left"/>
      <w:pPr>
        <w:ind w:left="4320" w:hanging="360"/>
      </w:pPr>
    </w:lvl>
    <w:lvl w:ilvl="6" w:tplc="18749716">
      <w:start w:val="1"/>
      <w:numFmt w:val="bullet"/>
      <w:lvlText w:val="●"/>
      <w:lvlJc w:val="left"/>
      <w:pPr>
        <w:ind w:left="5040" w:hanging="360"/>
      </w:pPr>
    </w:lvl>
    <w:lvl w:ilvl="7" w:tplc="919695B4">
      <w:start w:val="1"/>
      <w:numFmt w:val="bullet"/>
      <w:lvlText w:val="●"/>
      <w:lvlJc w:val="left"/>
      <w:pPr>
        <w:ind w:left="5760" w:hanging="360"/>
      </w:pPr>
    </w:lvl>
    <w:lvl w:ilvl="8" w:tplc="A7CCBA34">
      <w:start w:val="1"/>
      <w:numFmt w:val="bullet"/>
      <w:lvlText w:val="●"/>
      <w:lvlJc w:val="left"/>
      <w:pPr>
        <w:ind w:left="6480" w:hanging="360"/>
      </w:pPr>
    </w:lvl>
  </w:abstractNum>
  <w:num w:numId="1" w16cid:durableId="263196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44B"/>
    <w:rsid w:val="002F613E"/>
    <w:rsid w:val="0032344B"/>
    <w:rsid w:val="00625AC4"/>
    <w:rsid w:val="00831210"/>
    <w:rsid w:val="00D14C05"/>
    <w:rsid w:val="00D81DE1"/>
    <w:rsid w:val="00E52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4AB47"/>
  <w15:docId w15:val="{1DA3B1A4-AD89-4F06-BB0A-D11F3B404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1370</Words>
  <Characters>7815</Characters>
  <Application>Microsoft Office Word</Application>
  <DocSecurity>0</DocSecurity>
  <Lines>65</Lines>
  <Paragraphs>18</Paragraphs>
  <ScaleCrop>false</ScaleCrop>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Ayaz Moosani</cp:lastModifiedBy>
  <cp:revision>5</cp:revision>
  <dcterms:created xsi:type="dcterms:W3CDTF">2026-08-21T11:21:00Z</dcterms:created>
  <dcterms:modified xsi:type="dcterms:W3CDTF">2026-08-21T11:24:00Z</dcterms:modified>
</cp:coreProperties>
</file>