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record profiles and related information</w:t>
      </w:r>
    </w:p>
    <w:p>
      <w:pPr>
        <w:keepNext/>
        <w:spacing w:after="40"/>
      </w:pPr>
      <w:r>
        <w:t>Document 8 of the Nexora learning guides</w:t>
      </w:r>
    </w:p>
    <w:p>
      <w:pPr/>
      <w:r>
        <w:t>Source snapshot 13 October 2026 at 17:12 UTC</w:t>
      </w:r>
    </w:p>
    <w:p>
      <w:pPr/>
      <w:r>
        <w:t>Understand structured profile fields, taxonomy, audit history and record sections.</w:t>
      </w:r>
    </w:p>
    <w:p>
      <w:pPr>
        <w:pStyle w:val="Heading2"/>
      </w:pPr>
      <w:r>
        <w:t>Recognise the screen and its scope</w:t>
      </w:r>
    </w:p>
    <w:p>
      <w:pPr/>
      <w:r>
        <w:t xml:space="preserve">Open </w:t>
      </w:r>
      <w:r>
        <w:rPr>
          <w:rFonts w:ascii="Consolas" w:hAnsi="Consolas"/>
          <w:sz w:val="19"/>
        </w:rPr>
        <w:t>/relationships/contacts</w:t>
      </w:r>
      <w:r>
        <w:t xml:space="preserve">, </w:t>
      </w:r>
      <w:r>
        <w:rPr>
          <w:rFonts w:ascii="Consolas" w:hAnsi="Consolas"/>
          <w:sz w:val="19"/>
        </w:rPr>
        <w:t>/relationships/accounts</w:t>
      </w:r>
      <w:r>
        <w:t>. CRM routes use port 3017; member routes use 3018; public website routes can use 3019. Brackets name a route parameter, not text to paste into a browser. Choose a real record or site id from the application.</w:t>
      </w:r>
    </w:p>
    <w:p>
      <w:pPr/>
      <w:r>
        <w:t>This guide covers Contact and Account profiles; General information; Profile definitions and typed fields; Taxonomy and departments; Communication methods permissions and social details; Data audit and connected activity.</w:t>
      </w:r>
    </w:p>
    <w:p>
      <w:pPr>
        <w:keepNext/>
        <w:jc w:val="center"/>
      </w:pPr>
      <w:r>
        <w:drawing>
          <wp:inline xmlns:a="http://schemas.openxmlformats.org/drawingml/2006/main" xmlns:pic="http://schemas.openxmlformats.org/drawingml/2006/picture">
            <wp:extent cx="6355080" cy="3301340"/>
            <wp:docPr id="1" name="Picture 1" descr="File journey for Nexora record profiles and related information"/>
            <wp:cNvGraphicFramePr>
              <a:graphicFrameLocks noChangeAspect="1"/>
            </wp:cNvGraphicFramePr>
            <a:graphic>
              <a:graphicData uri="http://schemas.openxmlformats.org/drawingml/2006/picture">
                <pic:pic>
                  <pic:nvPicPr>
                    <pic:cNvPr id="0" name="guide-08-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S0088 record-profiles.tsx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S0251 CrmProfiles.cs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S0256 RecordProfiles.cs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S0088</w:t>
      </w:r>
    </w:p>
    <w:p>
      <w:pPr/>
      <w:hyperlink r:id="rId11">
        <w:r>
          <w:rPr>
            <w:color w:val="263D55"/>
          </w:rPr>
          <w:t>apps/web/src/features/crm/record-profiles.tsx</w:t>
        </w:r>
      </w:hyperlink>
    </w:p>
    <w:p>
      <w:pPr>
        <w:keepNext/>
        <w:spacing w:after="40"/>
      </w:pPr>
      <w:r>
        <w:rPr>
          <w:b/>
        </w:rPr>
        <w:t>Server S0251</w:t>
      </w:r>
    </w:p>
    <w:p>
      <w:pPr/>
      <w:hyperlink r:id="rId12">
        <w:r>
          <w:rPr>
            <w:color w:val="263D55"/>
          </w:rPr>
          <w:t>backend/src/Modules/Nexora.Modules.Crm/CrmProfiles.cs</w:t>
        </w:r>
      </w:hyperlink>
    </w:p>
    <w:p>
      <w:pPr>
        <w:keepNext/>
        <w:spacing w:after="40"/>
      </w:pPr>
      <w:r>
        <w:rPr>
          <w:b/>
        </w:rPr>
        <w:t>Data S0256</w:t>
      </w:r>
    </w:p>
    <w:p>
      <w:pPr/>
      <w:hyperlink r:id="rId13">
        <w:r>
          <w:rPr>
            <w:color w:val="263D55"/>
          </w:rPr>
          <w:t>backend/src/Modules/Nexora.Modules.Crm/Domain/RecordProfiles.cs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record detail loads the available profile definitions.</w:t>
      </w:r>
    </w:p>
    <w:p>
      <w:pPr/>
      <w:r>
        <w:t>2. A profile component draws fields based on the definition.</w:t>
      </w:r>
    </w:p>
    <w:p>
      <w:pPr/>
      <w:r>
        <w:t>3. Saving sends typed values and a version through the CRM API.</w:t>
      </w:r>
    </w:p>
    <w:p>
      <w:pPr/>
      <w:r>
        <w:t>4. The server validates field definitions and persists values for that record.</w:t>
      </w:r>
    </w:p>
    <w:p>
      <w:pPr/>
      <w:r>
        <w:t>5. Audit and timeline components explain changes and connected module activity.</w:t>
      </w:r>
    </w:p>
    <w:p>
      <w:pPr>
        <w:pStyle w:val="Heading2"/>
      </w:pPr>
      <w:r>
        <w:t>Read the code with an explanation</w:t>
      </w:r>
    </w:p>
    <w:p>
      <w:pPr/>
      <w:r>
        <w:t>A profile definition describes which fields appear and how they are typed. A profile value stores one record's answer. This differs from adding a fixed property to a C# class, which may require a database migration. A department lookup and a free-text job title also have different storage rules. Follow the definition, value and UI component together.</w:t>
      </w:r>
    </w:p>
    <w:p>
      <w:pPr>
        <w:pStyle w:val="GuideSmall"/>
        <w:keepNext/>
      </w:pPr>
      <w:r>
        <w:t>Source reference S0088 apps/web/src/features/crm/record-profiles.tsx</w:t>
      </w:r>
    </w:p>
    <w:p>
      <w:pPr/>
      <w:r>
        <w:t>Selected opening lines with their original numbers. The complete file is in the HTML source library.</w:t>
      </w:r>
    </w:p>
    <w:p>
      <w:pPr>
        <w:pStyle w:val="GuideCode"/>
        <w:keepNext/>
      </w:pPr>
      <w:r>
        <w:t>0001  "use client";</w:t>
      </w:r>
    </w:p>
    <w:p>
      <w:pPr>
        <w:pStyle w:val="GuideCode"/>
        <w:keepNext/>
      </w:pPr>
      <w:r>
        <w:t>0002  import { RecordSection } from "./record-section";</w:t>
      </w:r>
    </w:p>
    <w:p>
      <w:pPr>
        <w:pStyle w:val="GuideCode"/>
      </w:pPr>
      <w:r>
        <w:t>0003  import { useEffect, useState } from "react";</w:t>
      </w:r>
    </w:p>
    <w:p>
      <w:pPr>
        <w:pStyle w:val="GuideCode"/>
        <w:keepNext/>
      </w:pPr>
      <w:r>
        <w:t>0004  import { crm } from "./api";</w:t>
      </w:r>
    </w:p>
    <w:p>
      <w:pPr>
        <w:pStyle w:val="GuideCode"/>
        <w:keepNext/>
      </w:pPr>
      <w:r>
        <w:t>0006  export type ProfileAssignment = { slot: number; definitionId: string; parentNode: string; childNode: string; isArchived: boolean };</w:t>
      </w:r>
    </w:p>
    <w:p>
      <w:pPr>
        <w:pStyle w:val="GuideCode"/>
        <w:keepNext w:val="0"/>
      </w:pPr>
      <w:r>
        <w:t>0007  type Definition = { id: string; parentNode: string; childNode: string; isArchived: boolean; version: string };</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S0251 backend/src/Modules/Nexora.Modules.Crm/CrmProfiles.cs</w:t>
      </w:r>
    </w:p>
    <w:p>
      <w:pPr/>
      <w:r>
        <w:t>Extract from source line 12. A fragment from a long line is shown without the rest of that line.</w:t>
      </w:r>
    </w:p>
    <w:p>
      <w:pPr>
        <w:pStyle w:val="GuideCode"/>
        <w:keepNext w:val="0"/>
      </w:pPr>
      <w:r>
        <w:t>0012  public static partial class CrmModule</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S0256 backend/src/Modules/Nexora.Modules.Crm/Domain/RecordProfiles.cs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public sealed class ContactProfile : RecordChild</w:t>
      </w:r>
    </w:p>
    <w:p>
      <w:pPr>
        <w:pStyle w:val="GuideCode"/>
      </w:pPr>
      <w:r>
        <w:t>0004  {</w:t>
      </w:r>
    </w:p>
    <w:p>
      <w:pPr>
        <w:pStyle w:val="GuideCode"/>
        <w:keepNext/>
      </w:pPr>
      <w:r>
        <w:t>0005      public string? Title { get; set; }</w:t>
      </w:r>
    </w:p>
    <w:p>
      <w:pPr>
        <w:pStyle w:val="GuideCode"/>
        <w:keepNext/>
      </w:pPr>
      <w:r>
        <w:t>0006      public string? FirstName { get; set; }</w:t>
      </w:r>
    </w:p>
    <w:p>
      <w:pPr>
        <w:pStyle w:val="GuideCode"/>
        <w:keepNext w:val="0"/>
      </w:pPr>
      <w:r>
        <w:t>0007      public string? MiddleName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apps/web/src/features/crm/record-profiles.tsx</w:t>
        </w:r>
      </w:hyperlink>
      <w:r>
        <w:t>.</w:t>
      </w:r>
    </w:p>
    <w:p>
      <w:pPr/>
      <w:r>
        <w:t xml:space="preserve">2. Press Ctrl+F and search for </w:t>
      </w:r>
      <w:r>
        <w:rPr>
          <w:rFonts w:ascii="Consolas" w:hAnsi="Consolas"/>
          <w:sz w:val="19"/>
        </w:rPr>
        <w:t>export function</w:t>
      </w:r>
      <w:r>
        <w:t>. In this snapshot it appears at line 11.</w:t>
      </w:r>
    </w:p>
    <w:p>
      <w:pPr/>
      <w:r>
        <w:t>3. Read-only exercise: find the exported profile component and its imports. Follow RecordProfiles to its API requests, then find the matching server file. Identify where a displayed profile name comes from data rather than hardcoded JSX.</w:t>
      </w:r>
    </w:p>
    <w:p>
      <w:pPr/>
      <w:r>
        <w:t>4. Record the file, request path and server handler you found. This exercise is read-only; no stored records need to change.</w:t>
      </w:r>
    </w:p>
    <w:p>
      <w:pPr/>
      <w:r>
        <w:t>Extract from source line 11. A fragment from a long line is shown without the rest of that line.</w:t>
      </w:r>
    </w:p>
    <w:p>
      <w:pPr>
        <w:pStyle w:val="GuideCode"/>
        <w:keepNext w:val="0"/>
      </w:pPr>
      <w:r>
        <w:t>0011  export function RecordProfiles({ id, version, assignments, e</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browser may show configured sections, but validation stays on the server. Historical audit rows are evidence of stored changes, not proof that every external system has synchronised.</w:t>
      </w:r>
    </w:p>
    <w:p>
      <w:pPr>
        <w:pStyle w:val="Heading2"/>
      </w:pPr>
      <w:r>
        <w:t>Continue learning</w:t>
      </w:r>
    </w:p>
    <w:p>
      <w:pPr/>
      <w:r>
        <w:t xml:space="preserve">Related guides </w:t>
      </w:r>
      <w:hyperlink w:anchor="guide_05">
        <w:r>
          <w:rPr>
            <w:color w:val="263D55"/>
          </w:rPr>
          <w:t>05 Nexora CRM contacts</w:t>
        </w:r>
      </w:hyperlink>
      <w:r>
        <w:t xml:space="preserve">, </w:t>
      </w:r>
      <w:hyperlink w:anchor="guide_06">
        <w:r>
          <w:rPr>
            <w:color w:val="263D55"/>
          </w:rPr>
          <w:t>06 Nexora CRM accounts and associations</w:t>
        </w:r>
      </w:hyperlink>
      <w:r>
        <w:t xml:space="preserve">, </w:t>
      </w:r>
      <w:hyperlink w:anchor="guide_21">
        <w:r>
          <w:rPr>
            <w:color w:val="263D55"/>
          </w:rPr>
          <w:t>21 Nexora automation controllers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rm/record-profiles.tsx" TargetMode="External"/><Relationship Id="rId12" Type="http://schemas.openxmlformats.org/officeDocument/2006/relationships/hyperlink" Target="D:/Projects new/Nexora/backend/src/Modules/Nexora.Modules.Crm/CrmProfiles.cs" TargetMode="External"/><Relationship Id="rId13" Type="http://schemas.openxmlformats.org/officeDocument/2006/relationships/hyperlink" Target="D:/Projects new/Nexora/backend/src/Modules/Nexora.Modules.Crm/Domain/RecordProfil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record profiles and related information</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