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record listings and saved views</w:t>
      </w:r>
    </w:p>
    <w:p>
      <w:pPr>
        <w:keepNext/>
        <w:spacing w:after="40"/>
      </w:pPr>
      <w:r>
        <w:t>Document 7 of the Nexora learning guides</w:t>
      </w:r>
    </w:p>
    <w:p>
      <w:pPr/>
      <w:r>
        <w:t>Source snapshot 14 October 2026 at 06:41 UTC</w:t>
      </w:r>
    </w:p>
    <w:p>
      <w:pPr/>
      <w:r>
        <w:t>Learn the shared search, filters, column chooser, sorting and saved-view code used across modules.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/membership/members</w:t>
      </w:r>
      <w:r>
        <w:t xml:space="preserve">, </w:t>
      </w:r>
      <w:r>
        <w:rPr>
          <w:rFonts w:ascii="Consolas" w:hAnsi="Consolas"/>
          <w:sz w:val="19"/>
        </w:rPr>
        <w:t>/finance/orders</w:t>
      </w:r>
      <w:r>
        <w:t xml:space="preserve">,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Search and filter toolbar; Column chooser; Sortable headers; Client and server sorting; Personal saved views; Paging selection retry and all records.</w:t>
      </w:r>
    </w:p>
    <w:p>
      <w:pPr>
        <w:keepNext/>
        <w:jc w:val="center"/>
      </w:pPr>
      <w:r>
        <w:drawing>
          <wp:inline xmlns:a="http://schemas.openxmlformats.org/drawingml/2006/main" xmlns:pic="http://schemas.openxmlformats.org/drawingml/2006/picture">
            <wp:extent cx="6355080" cy="3301340"/>
            <wp:docPr id="1" name="Picture 1" descr="File journey for Nexora record listings and saved views"/>
            <wp:cNvGraphicFramePr>
              <a:graphicFrameLocks noChangeAspect="1"/>
            </wp:cNvGraphicFramePr>
            <a:graphic>
              <a:graphicData uri="http://schemas.openxmlformats.org/drawingml/2006/picture">
                <pic:pic>
                  <pic:nvPicPr>
                    <pic:cNvPr id="0" name="guide-07-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S0141 filter-view-toolbar.tsx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S0249 CrmListingSorting.cs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S0255 CrmEntities.cs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S0141</w:t>
      </w:r>
    </w:p>
    <w:p>
      <w:pPr/>
      <w:hyperlink r:id="rId11">
        <w:r>
          <w:rPr>
            <w:color w:val="263D55"/>
          </w:rPr>
          <w:t>apps/web/src/features/shared/filter-view-toolbar.tsx</w:t>
        </w:r>
      </w:hyperlink>
    </w:p>
    <w:p>
      <w:pPr>
        <w:keepNext/>
        <w:spacing w:after="40"/>
      </w:pPr>
      <w:r>
        <w:rPr>
          <w:b/>
        </w:rPr>
        <w:t>Server S0249</w:t>
      </w:r>
    </w:p>
    <w:p>
      <w:pPr/>
      <w:hyperlink r:id="rId12">
        <w:r>
          <w:rPr>
            <w:color w:val="263D55"/>
          </w:rPr>
          <w:t>backend/src/Modules/Nexora.Modules.Crm/CrmListingSorting.cs</w:t>
        </w:r>
      </w:hyperlink>
    </w:p>
    <w:p>
      <w:pPr>
        <w:keepNext/>
        <w:spacing w:after="40"/>
      </w:pPr>
      <w:r>
        <w:rPr>
          <w:b/>
        </w:rPr>
        <w:t>Data S0255</w:t>
      </w:r>
    </w:p>
    <w:p>
      <w:pPr/>
      <w:hyperlink r:id="rId13">
        <w:r>
          <w:rPr>
            <w:color w:val="263D55"/>
          </w:rPr>
          <w:t>backend/src/Modules/Nexora.Modules.Crm/Domain/CrmEntities.cs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workspace passes rows, filters and callbacks to shared listing controls.</w:t>
      </w:r>
    </w:p>
    <w:p>
      <w:pPr/>
      <w:r>
        <w:t>2. Search and filters update query state or local filtering, depending on the module.</w:t>
      </w:r>
    </w:p>
    <w:p>
      <w:pPr/>
      <w:r>
        <w:t>3. A sortable header asks for an ascending or descending key.</w:t>
      </w:r>
    </w:p>
    <w:p>
      <w:pPr/>
      <w:r>
        <w:t>4. CRM and Membership validate supported server sort keys; some smaller lists sort loaded rows in the browser.</w:t>
      </w:r>
    </w:p>
    <w:p>
      <w:pPr/>
      <w:r>
        <w:t>5. The refreshed list renders with the chosen visible columns.</w:t>
      </w:r>
    </w:p>
    <w:p>
      <w:pPr>
        <w:pStyle w:val="Heading2"/>
      </w:pPr>
      <w:r>
        <w:t>Read the code with an explanation</w:t>
      </w:r>
    </w:p>
    <w:p>
      <w:pPr/>
      <w:r>
        <w:t>Shared components are used by several workspaces, so a wording change can affect multiple modules. useCrmListing loads server pages; useEntityListing supplies shared controls and client matching. A saved view is a stored query definition, not a copy of the records. Column visibility and saved filters are different pieces of state; inspect the relevant hook before changing persistence.</w:t>
      </w:r>
    </w:p>
    <w:p>
      <w:pPr>
        <w:pStyle w:val="GuideSmall"/>
        <w:keepNext/>
      </w:pPr>
      <w:r>
        <w:t>Source reference S0141 apps/web/src/features/shared/filter-view-toolbar.tsx</w:t>
      </w:r>
    </w:p>
    <w:p>
      <w:pPr/>
      <w:r>
        <w:t>Selected opening lines with their original numbers. The complete file is in the HTML source library.</w:t>
      </w:r>
    </w:p>
    <w:p>
      <w:pPr>
        <w:pStyle w:val="GuideCode"/>
        <w:keepNext/>
      </w:pPr>
      <w:r>
        <w:t>0001  "use client";</w:t>
      </w:r>
    </w:p>
    <w:p>
      <w:pPr>
        <w:pStyle w:val="GuideCode"/>
        <w:keepNext/>
      </w:pPr>
      <w:r>
        <w:t>0003  import { useEffect, useId, useRef, useState, type ReactNode } from "react";</w:t>
      </w:r>
    </w:p>
    <w:p>
      <w:pPr>
        <w:pStyle w:val="GuideCode"/>
      </w:pPr>
      <w:r>
        <w:t>0004  import { ChevronDown, ListFilter } from "lucide-react";</w:t>
      </w:r>
    </w:p>
    <w:p>
      <w:pPr>
        <w:pStyle w:val="GuideCode"/>
        <w:keepNext/>
      </w:pPr>
      <w:r>
        <w:t>0008  export function FilterViewToolbar({ search, actions, filters, onAllRecords, onMyRecords, disabled = false }: {</w:t>
      </w:r>
    </w:p>
    <w:p>
      <w:pPr>
        <w:pStyle w:val="GuideCode"/>
        <w:keepNext/>
      </w:pPr>
      <w:r>
        <w:t>0009    search: ReactNode; actions?: ReactNode; filters: ReactNode;</w:t>
      </w:r>
    </w:p>
    <w:p>
      <w:pPr>
        <w:pStyle w:val="GuideCode"/>
        <w:keepNext w:val="0"/>
      </w:pPr>
      <w:r>
        <w:t>0010    onAllRecords: () =&gt; void; onMyRecords?: () =&gt; void; disabled?: boolean;</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S0249 backend/src/Modules/Nexora.Modules.Crm/CrmListingSorting.cs</w:t>
      </w:r>
    </w:p>
    <w:p>
      <w:pPr/>
      <w:r>
        <w:t>Extract from source line 14. A fragment from a long line is shown without the rest of that line.</w:t>
      </w:r>
    </w:p>
    <w:p>
      <w:pPr>
        <w:pStyle w:val="GuideCode"/>
        <w:keepNext w:val="0"/>
      </w:pPr>
      <w:r>
        <w:t>0014      public static async Task ValidateAsync(CrmDbContext db, string kind, string sort, CancellationToken 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S0255 backend/src/Modules/Nexora.Modules.Crm/Domain/CrmEntities.cs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abstract class TenantRow</w:t>
      </w:r>
    </w:p>
    <w:p>
      <w:pPr>
        <w:pStyle w:val="GuideCode"/>
      </w:pPr>
      <w:r>
        <w:t>0004  {</w:t>
      </w:r>
    </w:p>
    <w:p>
      <w:pPr>
        <w:pStyle w:val="GuideCode"/>
        <w:keepNext/>
      </w:pPr>
      <w:r>
        <w:t>0005      public Guid Id { get; set; } = Guid.NewGuid();</w:t>
      </w:r>
    </w:p>
    <w:p>
      <w:pPr>
        <w:pStyle w:val="GuideCode"/>
        <w:keepNext/>
      </w:pPr>
      <w:r>
        <w:t>0006      public Guid TenantId { get; set; }</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4">
        <w:r>
          <w:rPr>
            <w:color w:val="263D55"/>
          </w:rPr>
          <w:t>apps/web/src/features/shared/column-chooser.tsx</w:t>
        </w:r>
      </w:hyperlink>
      <w:r>
        <w:t>.</w:t>
      </w:r>
    </w:p>
    <w:p>
      <w:pPr/>
      <w:r>
        <w:t xml:space="preserve">2. Press Ctrl+F and search for </w:t>
      </w:r>
      <w:r>
        <w:rPr>
          <w:rFonts w:ascii="Consolas" w:hAnsi="Consolas"/>
          <w:sz w:val="19"/>
        </w:rPr>
        <w:t>Columns</w:t>
      </w:r>
      <w:r>
        <w:t>. In this snapshot it appears at line 57.</w:t>
      </w:r>
    </w:p>
    <w:p>
      <w:pPr/>
      <w:r>
        <w:t>3. Read-only exercise: locate the visible Columns label, then trace where ColumnChooser is imported. Write down two workspaces that would be affected by changing this shared component.</w:t>
      </w:r>
    </w:p>
    <w:p>
      <w:pPr/>
      <w:r>
        <w:t>4. Record the file, request path and server handler you found. This exercise is read-only; no stored records need to change.</w:t>
      </w:r>
    </w:p>
    <w:p>
      <w:pPr/>
      <w:r>
        <w:t>Extract from source line 57. A fragment from a long line is shown without the rest of that line.</w:t>
      </w:r>
    </w:p>
    <w:p>
      <w:pPr>
        <w:pStyle w:val="GuideCode"/>
        <w:keepNext w:val="0"/>
      </w:pPr>
      <w:r>
        <w:t>0057  ={styles.heading}&gt;&lt;h2 id={titleId}&gt;Columns&lt;/h2&gt;&lt;button type="button" className={styles.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Sorting behaviour differs between server-paged and locally loaded lists. Keep the API sort allowlists and UI keys aligned. A new column needs a data source and corresponding cell; renaming its label alone cannot create stored data.</w:t>
      </w:r>
    </w:p>
    <w:p>
      <w:pPr>
        <w:pStyle w:val="Heading2"/>
      </w:pPr>
      <w:r>
        <w:t>Continue learning</w:t>
      </w:r>
    </w:p>
    <w:p>
      <w:pPr/>
      <w:r>
        <w:t xml:space="preserve">Related guides </w:t>
      </w:r>
      <w:hyperlink w:anchor="guide_05">
        <w:r>
          <w:rPr>
            <w:color w:val="263D55"/>
          </w:rPr>
          <w:t>05 Nexora CRM contacts</w:t>
        </w:r>
      </w:hyperlink>
      <w:r>
        <w:t xml:space="preserve">, </w:t>
      </w:r>
      <w:hyperlink w:anchor="guide_06">
        <w:r>
          <w:rPr>
            <w:color w:val="263D55"/>
          </w:rPr>
          <w:t>06 Nexora CRM accounts and associations</w:t>
        </w:r>
      </w:hyperlink>
      <w:r>
        <w:t xml:space="preserve">, </w:t>
      </w:r>
      <w:hyperlink w:anchor="guide_09">
        <w:r>
          <w:rPr>
            <w:color w:val="263D55"/>
          </w:rPr>
          <w:t>09 Nexora member records and subscriptions</w:t>
        </w:r>
      </w:hyperlink>
      <w:r>
        <w:t xml:space="preserve">, </w:t>
      </w:r>
      <w:hyperlink w:anchor="guide_19">
        <w:r>
          <w:rPr>
            <w:color w:val="263D55"/>
          </w:rPr>
          <w:t>19 Nexora insights and reporting</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shared/filter-view-toolbar.tsx" TargetMode="External"/><Relationship Id="rId12" Type="http://schemas.openxmlformats.org/officeDocument/2006/relationships/hyperlink" Target="D:/Projects new/Nexora/backend/src/Modules/Nexora.Modules.Crm/CrmListingSorting.cs" TargetMode="External"/><Relationship Id="rId13" Type="http://schemas.openxmlformats.org/officeDocument/2006/relationships/hyperlink" Target="D:/Projects new/Nexora/backend/src/Modules/Nexora.Modules.Crm/Domain/CrmEntities.cs" TargetMode="External"/><Relationship Id="rId14" Type="http://schemas.openxmlformats.org/officeDocument/2006/relationships/hyperlink" Target="D:/Projects new/Nexora/apps/web/src/features/shared/column-chooser.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record listings and saved views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