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body>
    <w:p xmlns:wp14="http://schemas.microsoft.com/office/word/2010/wordml" w:rsidR="000612AC" w:rsidP="005D5C7E" w:rsidRDefault="00390CC7" w14:paraId="2C31D607" wp14:textId="777777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Министерство науки и высшего образования Российской Федерации</w:t>
      </w:r>
    </w:p>
    <w:p xmlns:wp14="http://schemas.microsoft.com/office/word/2010/wordml" w:rsidR="005D5C7E" w:rsidP="005D5C7E" w:rsidRDefault="00867EB5" w14:paraId="7178E8EA" wp14:textId="77777777">
      <w:pPr>
        <w:spacing w:after="0" w:line="360" w:lineRule="auto"/>
        <w:jc w:val="center"/>
        <w:rPr>
          <w:rFonts w:ascii="Times New Roman" w:hAnsi="Times New Roman" w:cs="Times New Roman"/>
          <w:sz w:val="24"/>
          <w:szCs w:val="24"/>
        </w:rPr>
      </w:pPr>
      <w:r w:rsidRPr="00867EB5">
        <w:rPr>
          <w:rFonts w:ascii="Times New Roman" w:hAnsi="Times New Roman" w:cs="Times New Roman"/>
          <w:sz w:val="24"/>
          <w:szCs w:val="24"/>
        </w:rPr>
        <w:t xml:space="preserve">Федеральное </w:t>
      </w:r>
      <w:r w:rsidR="00F65E6D">
        <w:rPr>
          <w:rFonts w:ascii="Times New Roman" w:hAnsi="Times New Roman" w:cs="Times New Roman"/>
          <w:sz w:val="24"/>
          <w:szCs w:val="24"/>
        </w:rPr>
        <w:t>Г</w:t>
      </w:r>
      <w:r w:rsidR="005D5C7E">
        <w:rPr>
          <w:rFonts w:ascii="Times New Roman" w:hAnsi="Times New Roman" w:cs="Times New Roman"/>
          <w:sz w:val="24"/>
          <w:szCs w:val="24"/>
        </w:rPr>
        <w:t>осударственное Бюджетное Образовательное</w:t>
      </w:r>
    </w:p>
    <w:p xmlns:wp14="http://schemas.microsoft.com/office/word/2010/wordml" w:rsidR="00F65E6D" w:rsidP="005D5C7E" w:rsidRDefault="005D5C7E" w14:paraId="1652FB25" wp14:textId="777777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У</w:t>
      </w:r>
      <w:r w:rsidRPr="00867EB5" w:rsidR="00867EB5">
        <w:rPr>
          <w:rFonts w:ascii="Times New Roman" w:hAnsi="Times New Roman" w:cs="Times New Roman"/>
          <w:sz w:val="24"/>
          <w:szCs w:val="24"/>
        </w:rPr>
        <w:t>чреждение</w:t>
      </w:r>
      <w:r>
        <w:rPr>
          <w:rFonts w:ascii="Times New Roman" w:hAnsi="Times New Roman" w:cs="Times New Roman"/>
          <w:sz w:val="24"/>
          <w:szCs w:val="24"/>
        </w:rPr>
        <w:t xml:space="preserve"> В</w:t>
      </w:r>
      <w:r w:rsidR="00E07A47">
        <w:rPr>
          <w:rFonts w:ascii="Times New Roman" w:hAnsi="Times New Roman" w:cs="Times New Roman"/>
          <w:sz w:val="24"/>
          <w:szCs w:val="24"/>
        </w:rPr>
        <w:t>ысшего</w:t>
      </w:r>
      <w:r>
        <w:rPr>
          <w:rFonts w:ascii="Times New Roman" w:hAnsi="Times New Roman" w:cs="Times New Roman"/>
          <w:sz w:val="24"/>
          <w:szCs w:val="24"/>
        </w:rPr>
        <w:t xml:space="preserve"> О</w:t>
      </w:r>
      <w:r w:rsidRPr="00867EB5" w:rsidR="00867EB5">
        <w:rPr>
          <w:rFonts w:ascii="Times New Roman" w:hAnsi="Times New Roman" w:cs="Times New Roman"/>
          <w:sz w:val="24"/>
          <w:szCs w:val="24"/>
        </w:rPr>
        <w:t>бразования</w:t>
      </w:r>
    </w:p>
    <w:p xmlns:wp14="http://schemas.microsoft.com/office/word/2010/wordml" w:rsidR="00867EB5" w:rsidP="005D5C7E" w:rsidRDefault="005D5C7E" w14:paraId="4E71D196" wp14:textId="77777777">
      <w:pPr>
        <w:spacing w:after="0" w:line="600" w:lineRule="auto"/>
        <w:jc w:val="center"/>
        <w:rPr>
          <w:rFonts w:ascii="Times New Roman" w:hAnsi="Times New Roman" w:cs="Times New Roman"/>
          <w:sz w:val="24"/>
          <w:szCs w:val="24"/>
        </w:rPr>
      </w:pPr>
      <w:r>
        <w:rPr>
          <w:rFonts w:ascii="Times New Roman" w:hAnsi="Times New Roman" w:cs="Times New Roman"/>
          <w:sz w:val="24"/>
          <w:szCs w:val="24"/>
        </w:rPr>
        <w:t>«Магнитогорский Г</w:t>
      </w:r>
      <w:r w:rsidRPr="00867EB5" w:rsidR="00867EB5">
        <w:rPr>
          <w:rFonts w:ascii="Times New Roman" w:hAnsi="Times New Roman" w:cs="Times New Roman"/>
          <w:sz w:val="24"/>
          <w:szCs w:val="24"/>
        </w:rPr>
        <w:t xml:space="preserve">осударственный </w:t>
      </w:r>
      <w:r>
        <w:rPr>
          <w:rFonts w:ascii="Times New Roman" w:hAnsi="Times New Roman" w:cs="Times New Roman"/>
          <w:sz w:val="24"/>
          <w:szCs w:val="24"/>
        </w:rPr>
        <w:t>Т</w:t>
      </w:r>
      <w:r w:rsidRPr="00867EB5" w:rsidR="00867EB5">
        <w:rPr>
          <w:rFonts w:ascii="Times New Roman" w:hAnsi="Times New Roman" w:cs="Times New Roman"/>
          <w:sz w:val="24"/>
          <w:szCs w:val="24"/>
        </w:rPr>
        <w:t>ехниче</w:t>
      </w:r>
      <w:r>
        <w:rPr>
          <w:rFonts w:ascii="Times New Roman" w:hAnsi="Times New Roman" w:cs="Times New Roman"/>
          <w:sz w:val="24"/>
          <w:szCs w:val="24"/>
        </w:rPr>
        <w:t>ский У</w:t>
      </w:r>
      <w:r w:rsidR="00867EB5">
        <w:rPr>
          <w:rFonts w:ascii="Times New Roman" w:hAnsi="Times New Roman" w:cs="Times New Roman"/>
          <w:sz w:val="24"/>
          <w:szCs w:val="24"/>
        </w:rPr>
        <w:t>ниверситет им. Г.И. Носова</w:t>
      </w:r>
      <w:r w:rsidRPr="00867EB5" w:rsidR="00867EB5">
        <w:rPr>
          <w:rFonts w:ascii="Times New Roman" w:hAnsi="Times New Roman" w:cs="Times New Roman"/>
          <w:sz w:val="24"/>
          <w:szCs w:val="24"/>
        </w:rPr>
        <w:t>»</w:t>
      </w:r>
    </w:p>
    <w:p xmlns:wp14="http://schemas.microsoft.com/office/word/2010/wordml" w:rsidR="00F65E6D" w:rsidP="005D5C7E" w:rsidRDefault="005D5C7E" w14:paraId="3DD584FA" wp14:textId="77777777">
      <w:pPr>
        <w:spacing w:after="3000" w:line="360" w:lineRule="auto"/>
        <w:jc w:val="center"/>
        <w:rPr>
          <w:rFonts w:ascii="Times New Roman" w:hAnsi="Times New Roman" w:cs="Times New Roman"/>
          <w:sz w:val="24"/>
          <w:szCs w:val="24"/>
        </w:rPr>
      </w:pPr>
      <w:r>
        <w:rPr>
          <w:rFonts w:ascii="Times New Roman" w:hAnsi="Times New Roman" w:cs="Times New Roman"/>
          <w:sz w:val="24"/>
          <w:szCs w:val="24"/>
        </w:rPr>
        <w:t xml:space="preserve">Кафедра </w:t>
      </w:r>
      <w:r w:rsidRPr="001C3267" w:rsidR="001C3267">
        <w:rPr>
          <w:rFonts w:ascii="Times New Roman" w:hAnsi="Times New Roman" w:cs="Times New Roman"/>
          <w:sz w:val="24"/>
          <w:szCs w:val="24"/>
        </w:rPr>
        <w:t>И</w:t>
      </w:r>
      <w:r w:rsidRPr="00867EB5" w:rsidR="00867EB5">
        <w:rPr>
          <w:rFonts w:ascii="Times New Roman" w:hAnsi="Times New Roman" w:cs="Times New Roman"/>
          <w:sz w:val="24"/>
          <w:szCs w:val="24"/>
        </w:rPr>
        <w:t>нформати</w:t>
      </w:r>
      <w:r>
        <w:rPr>
          <w:rFonts w:ascii="Times New Roman" w:hAnsi="Times New Roman" w:cs="Times New Roman"/>
          <w:sz w:val="24"/>
          <w:szCs w:val="24"/>
        </w:rPr>
        <w:t>ки и Информационной Б</w:t>
      </w:r>
      <w:r w:rsidR="00867EB5">
        <w:rPr>
          <w:rFonts w:ascii="Times New Roman" w:hAnsi="Times New Roman" w:cs="Times New Roman"/>
          <w:sz w:val="24"/>
          <w:szCs w:val="24"/>
        </w:rPr>
        <w:t>езопасности</w:t>
      </w:r>
    </w:p>
    <w:p xmlns:wp14="http://schemas.microsoft.com/office/word/2010/wordml" w:rsidRPr="00E07A47" w:rsidR="00867EB5" w:rsidP="1ECFE7C0" w:rsidRDefault="00E07A47" w14:paraId="4FA97DF4" wp14:textId="7CBDE3B4">
      <w:pPr>
        <w:spacing w:line="360" w:lineRule="auto"/>
        <w:jc w:val="center"/>
        <w:rPr>
          <w:rFonts w:ascii="Times New Roman" w:hAnsi="Times New Roman" w:cs="Times New Roman"/>
          <w:b w:val="1"/>
          <w:bCs w:val="1"/>
          <w:sz w:val="32"/>
          <w:szCs w:val="32"/>
        </w:rPr>
      </w:pPr>
      <w:r w:rsidRPr="1ECFE7C0" w:rsidR="1ECFE7C0">
        <w:rPr>
          <w:rFonts w:ascii="Times New Roman" w:hAnsi="Times New Roman" w:cs="Times New Roman"/>
          <w:b w:val="1"/>
          <w:bCs w:val="1"/>
          <w:sz w:val="32"/>
          <w:szCs w:val="32"/>
        </w:rPr>
        <w:t>Лабораторная работа №5</w:t>
      </w:r>
    </w:p>
    <w:p xmlns:wp14="http://schemas.microsoft.com/office/word/2010/wordml" w:rsidRPr="00F65E6D" w:rsidR="00867EB5" w:rsidP="005D5C7E" w:rsidRDefault="00867EB5" w14:paraId="19A49F48" wp14:textId="1684F05D">
      <w:pPr>
        <w:spacing w:after="3200" w:line="360" w:lineRule="auto"/>
        <w:jc w:val="center"/>
        <w:rPr>
          <w:rFonts w:ascii="Times New Roman" w:hAnsi="Times New Roman" w:cs="Times New Roman"/>
          <w:sz w:val="24"/>
          <w:szCs w:val="24"/>
        </w:rPr>
      </w:pPr>
      <w:r w:rsidRPr="1ECFE7C0" w:rsidR="1ECFE7C0">
        <w:rPr>
          <w:rFonts w:ascii="Times New Roman" w:hAnsi="Times New Roman" w:cs="Times New Roman"/>
          <w:sz w:val="24"/>
          <w:szCs w:val="24"/>
        </w:rPr>
        <w:t>«Обеспечение защиты с использование Прокруст 2000»</w:t>
      </w:r>
    </w:p>
    <w:p xmlns:wp14="http://schemas.microsoft.com/office/word/2010/wordml" w:rsidR="001C3267" w:rsidP="005D5C7E" w:rsidRDefault="00867EB5" w14:paraId="54CBE66F" wp14:textId="77777777">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Выполнил</w:t>
      </w:r>
      <w:r w:rsidR="001C3267">
        <w:rPr>
          <w:rFonts w:ascii="Times New Roman" w:hAnsi="Times New Roman" w:cs="Times New Roman"/>
          <w:sz w:val="24"/>
          <w:szCs w:val="24"/>
        </w:rPr>
        <w:t>и</w:t>
      </w:r>
      <w:r w:rsidRPr="00867EB5">
        <w:rPr>
          <w:rFonts w:ascii="Times New Roman" w:hAnsi="Times New Roman" w:cs="Times New Roman"/>
          <w:sz w:val="24"/>
          <w:szCs w:val="24"/>
        </w:rPr>
        <w:t>:</w:t>
      </w:r>
      <w:r>
        <w:rPr>
          <w:rFonts w:ascii="Times New Roman" w:hAnsi="Times New Roman" w:cs="Times New Roman"/>
          <w:sz w:val="24"/>
          <w:szCs w:val="24"/>
        </w:rPr>
        <w:t xml:space="preserve"> ст</w:t>
      </w:r>
      <w:r w:rsidRPr="00867EB5">
        <w:rPr>
          <w:rFonts w:ascii="Times New Roman" w:hAnsi="Times New Roman" w:cs="Times New Roman"/>
          <w:sz w:val="24"/>
          <w:szCs w:val="24"/>
        </w:rPr>
        <w:t>.</w:t>
      </w:r>
      <w:r w:rsidR="005D5C7E">
        <w:rPr>
          <w:rFonts w:ascii="Times New Roman" w:hAnsi="Times New Roman" w:cs="Times New Roman"/>
          <w:sz w:val="24"/>
          <w:szCs w:val="24"/>
        </w:rPr>
        <w:t xml:space="preserve"> </w:t>
      </w:r>
      <w:r>
        <w:rPr>
          <w:rFonts w:ascii="Times New Roman" w:hAnsi="Times New Roman" w:cs="Times New Roman"/>
          <w:sz w:val="24"/>
          <w:szCs w:val="24"/>
        </w:rPr>
        <w:t>гр</w:t>
      </w:r>
      <w:r w:rsidRPr="00867EB5">
        <w:rPr>
          <w:rFonts w:ascii="Times New Roman" w:hAnsi="Times New Roman" w:cs="Times New Roman"/>
          <w:sz w:val="24"/>
          <w:szCs w:val="24"/>
        </w:rPr>
        <w:t xml:space="preserve">. </w:t>
      </w:r>
      <w:r>
        <w:rPr>
          <w:rFonts w:ascii="Times New Roman" w:hAnsi="Times New Roman" w:cs="Times New Roman"/>
          <w:sz w:val="24"/>
          <w:szCs w:val="24"/>
        </w:rPr>
        <w:t>АИБ-18</w:t>
      </w:r>
      <w:r w:rsidR="001C3267">
        <w:rPr>
          <w:rFonts w:ascii="Times New Roman" w:hAnsi="Times New Roman" w:cs="Times New Roman"/>
          <w:sz w:val="24"/>
          <w:szCs w:val="24"/>
        </w:rPr>
        <w:t xml:space="preserve"> Абзалутдинов Д</w:t>
      </w:r>
      <w:r w:rsidRPr="001C3267" w:rsidR="001C3267">
        <w:rPr>
          <w:rFonts w:ascii="Times New Roman" w:hAnsi="Times New Roman" w:cs="Times New Roman"/>
          <w:sz w:val="24"/>
          <w:szCs w:val="24"/>
        </w:rPr>
        <w:t>.</w:t>
      </w:r>
      <w:r w:rsidR="001C3267">
        <w:rPr>
          <w:rFonts w:ascii="Times New Roman" w:hAnsi="Times New Roman" w:cs="Times New Roman"/>
          <w:sz w:val="24"/>
          <w:szCs w:val="24"/>
        </w:rPr>
        <w:t>Р</w:t>
      </w:r>
      <w:r w:rsidRPr="001C3267" w:rsidR="001C3267">
        <w:rPr>
          <w:rFonts w:ascii="Times New Roman" w:hAnsi="Times New Roman" w:cs="Times New Roman"/>
          <w:sz w:val="24"/>
          <w:szCs w:val="24"/>
        </w:rPr>
        <w:t>.,</w:t>
      </w:r>
      <w:r w:rsidRPr="005D5C7E" w:rsidR="005D5C7E">
        <w:rPr>
          <w:rFonts w:ascii="Times New Roman" w:hAnsi="Times New Roman" w:cs="Times New Roman"/>
          <w:sz w:val="24"/>
          <w:szCs w:val="24"/>
        </w:rPr>
        <w:t xml:space="preserve"> </w:t>
      </w:r>
      <w:r w:rsidR="005D5C7E">
        <w:rPr>
          <w:rFonts w:ascii="Times New Roman" w:hAnsi="Times New Roman" w:cs="Times New Roman"/>
          <w:sz w:val="24"/>
          <w:szCs w:val="24"/>
        </w:rPr>
        <w:t>Бараков К.Я.</w:t>
      </w:r>
      <w:r w:rsidRPr="001C3267" w:rsidR="001C3267">
        <w:rPr>
          <w:rFonts w:ascii="Times New Roman" w:hAnsi="Times New Roman" w:cs="Times New Roman"/>
          <w:sz w:val="24"/>
          <w:szCs w:val="24"/>
        </w:rPr>
        <w:t xml:space="preserve">, </w:t>
      </w:r>
    </w:p>
    <w:p xmlns:wp14="http://schemas.microsoft.com/office/word/2010/wordml" w:rsidRPr="001C3267" w:rsidR="00867EB5" w:rsidP="001C3267" w:rsidRDefault="001C3267" w14:paraId="69356B2C" wp14:textId="77777777">
      <w:pPr>
        <w:spacing w:after="0" w:line="360" w:lineRule="auto"/>
        <w:jc w:val="right"/>
        <w:rPr>
          <w:rFonts w:ascii="Times New Roman" w:hAnsi="Times New Roman" w:cs="Times New Roman"/>
          <w:sz w:val="24"/>
          <w:szCs w:val="24"/>
        </w:rPr>
      </w:pPr>
      <w:r w:rsidRPr="001C3267">
        <w:rPr>
          <w:rFonts w:ascii="Times New Roman" w:hAnsi="Times New Roman" w:cs="Times New Roman"/>
          <w:sz w:val="24"/>
          <w:szCs w:val="24"/>
        </w:rPr>
        <w:t>Зайцев Е.</w:t>
      </w:r>
      <w:r>
        <w:rPr>
          <w:rFonts w:ascii="Times New Roman" w:hAnsi="Times New Roman" w:cs="Times New Roman"/>
          <w:sz w:val="24"/>
          <w:szCs w:val="24"/>
        </w:rPr>
        <w:t>С</w:t>
      </w:r>
      <w:r w:rsidRPr="001C3267">
        <w:rPr>
          <w:rFonts w:ascii="Times New Roman" w:hAnsi="Times New Roman" w:cs="Times New Roman"/>
          <w:sz w:val="24"/>
          <w:szCs w:val="24"/>
        </w:rPr>
        <w:t>.</w:t>
      </w:r>
      <w:r>
        <w:rPr>
          <w:rFonts w:ascii="Times New Roman" w:hAnsi="Times New Roman" w:cs="Times New Roman"/>
          <w:sz w:val="24"/>
          <w:szCs w:val="24"/>
        </w:rPr>
        <w:t>, Кремлев Е</w:t>
      </w:r>
      <w:r w:rsidRPr="001C3267">
        <w:rPr>
          <w:rFonts w:ascii="Times New Roman" w:hAnsi="Times New Roman" w:cs="Times New Roman"/>
          <w:sz w:val="24"/>
          <w:szCs w:val="24"/>
        </w:rPr>
        <w:t>.</w:t>
      </w:r>
      <w:r>
        <w:rPr>
          <w:rFonts w:ascii="Times New Roman" w:hAnsi="Times New Roman" w:cs="Times New Roman"/>
          <w:sz w:val="24"/>
          <w:szCs w:val="24"/>
        </w:rPr>
        <w:t>С</w:t>
      </w:r>
      <w:r w:rsidRPr="001C3267">
        <w:rPr>
          <w:rFonts w:ascii="Times New Roman" w:hAnsi="Times New Roman" w:cs="Times New Roman"/>
          <w:sz w:val="24"/>
          <w:szCs w:val="24"/>
        </w:rPr>
        <w:t>.</w:t>
      </w:r>
    </w:p>
    <w:p xmlns:wp14="http://schemas.microsoft.com/office/word/2010/wordml" w:rsidRPr="001C3267" w:rsidR="00263227" w:rsidP="005D5C7E" w:rsidRDefault="00867EB5" w14:paraId="502F7F99" wp14:textId="77777777">
      <w:pPr>
        <w:spacing w:after="3600" w:line="240" w:lineRule="auto"/>
        <w:jc w:val="right"/>
        <w:rPr>
          <w:rFonts w:ascii="Times New Roman" w:hAnsi="Times New Roman" w:cs="Times New Roman"/>
          <w:sz w:val="24"/>
          <w:szCs w:val="24"/>
        </w:rPr>
      </w:pPr>
      <w:r>
        <w:rPr>
          <w:rFonts w:ascii="Times New Roman" w:hAnsi="Times New Roman" w:cs="Times New Roman"/>
          <w:sz w:val="24"/>
          <w:szCs w:val="24"/>
        </w:rPr>
        <w:t>Проверил</w:t>
      </w:r>
      <w:r w:rsidRPr="00867EB5">
        <w:rPr>
          <w:rFonts w:ascii="Times New Roman" w:hAnsi="Times New Roman" w:cs="Times New Roman"/>
          <w:sz w:val="24"/>
          <w:szCs w:val="24"/>
        </w:rPr>
        <w:t xml:space="preserve">: </w:t>
      </w:r>
      <w:r>
        <w:rPr>
          <w:rFonts w:ascii="Times New Roman" w:hAnsi="Times New Roman" w:cs="Times New Roman"/>
          <w:sz w:val="24"/>
          <w:szCs w:val="24"/>
        </w:rPr>
        <w:t>преп</w:t>
      </w:r>
      <w:r w:rsidRPr="00867EB5">
        <w:rPr>
          <w:rFonts w:ascii="Times New Roman" w:hAnsi="Times New Roman" w:cs="Times New Roman"/>
          <w:sz w:val="24"/>
          <w:szCs w:val="24"/>
        </w:rPr>
        <w:t>.</w:t>
      </w:r>
      <w:r w:rsidRPr="005D5C7E" w:rsidR="005D5C7E">
        <w:rPr>
          <w:rFonts w:ascii="Times New Roman" w:hAnsi="Times New Roman" w:cs="Times New Roman"/>
          <w:sz w:val="24"/>
          <w:szCs w:val="24"/>
        </w:rPr>
        <w:t xml:space="preserve"> </w:t>
      </w:r>
      <w:r>
        <w:rPr>
          <w:rFonts w:ascii="Times New Roman" w:hAnsi="Times New Roman" w:cs="Times New Roman"/>
          <w:sz w:val="24"/>
          <w:szCs w:val="24"/>
        </w:rPr>
        <w:t>каф</w:t>
      </w:r>
      <w:r w:rsidRPr="00867EB5">
        <w:rPr>
          <w:rFonts w:ascii="Times New Roman" w:hAnsi="Times New Roman" w:cs="Times New Roman"/>
          <w:sz w:val="24"/>
          <w:szCs w:val="24"/>
        </w:rPr>
        <w:t>.</w:t>
      </w:r>
      <w:r>
        <w:rPr>
          <w:rFonts w:ascii="Times New Roman" w:hAnsi="Times New Roman" w:cs="Times New Roman"/>
          <w:sz w:val="24"/>
          <w:szCs w:val="24"/>
        </w:rPr>
        <w:t xml:space="preserve"> ИиИБ</w:t>
      </w:r>
      <w:r w:rsidR="001C3267">
        <w:rPr>
          <w:rFonts w:ascii="Times New Roman" w:hAnsi="Times New Roman" w:cs="Times New Roman"/>
          <w:sz w:val="24"/>
          <w:szCs w:val="24"/>
        </w:rPr>
        <w:t xml:space="preserve"> Михайлова У</w:t>
      </w:r>
      <w:r w:rsidRPr="00E07A47" w:rsidR="00E07A47">
        <w:rPr>
          <w:rFonts w:ascii="Times New Roman" w:hAnsi="Times New Roman" w:cs="Times New Roman"/>
          <w:sz w:val="24"/>
          <w:szCs w:val="24"/>
        </w:rPr>
        <w:t>.</w:t>
      </w:r>
      <w:r w:rsidR="001C3267">
        <w:rPr>
          <w:rFonts w:ascii="Times New Roman" w:hAnsi="Times New Roman" w:cs="Times New Roman"/>
          <w:sz w:val="24"/>
          <w:szCs w:val="24"/>
        </w:rPr>
        <w:t>В</w:t>
      </w:r>
      <w:r w:rsidRPr="001C3267" w:rsidR="001C3267">
        <w:rPr>
          <w:rFonts w:ascii="Times New Roman" w:hAnsi="Times New Roman" w:cs="Times New Roman"/>
          <w:sz w:val="24"/>
          <w:szCs w:val="24"/>
        </w:rPr>
        <w:t>.</w:t>
      </w:r>
    </w:p>
    <w:p xmlns:wp14="http://schemas.microsoft.com/office/word/2010/wordml" w:rsidR="00AB0893" w:rsidP="004C12CC" w:rsidRDefault="00867EB5" w14:paraId="112E9B55" wp14:textId="77777777">
      <w:pPr>
        <w:spacing w:line="360" w:lineRule="auto"/>
        <w:jc w:val="center"/>
        <w:rPr>
          <w:rFonts w:ascii="Times New Roman" w:hAnsi="Times New Roman" w:cs="Times New Roman"/>
          <w:sz w:val="24"/>
          <w:szCs w:val="24"/>
        </w:rPr>
        <w:sectPr w:rsidR="00AB0893" w:rsidSect="00AB0893">
          <w:headerReference w:type="default" r:id="rId8"/>
          <w:footerReference w:type="default" r:id="rId9"/>
          <w:headerReference w:type="first" r:id="rId10"/>
          <w:pgSz w:w="11906" w:h="16838" w:orient="portrait"/>
          <w:pgMar w:top="1134" w:right="1134" w:bottom="1134" w:left="1418" w:header="709" w:footer="709" w:gutter="0"/>
          <w:pgNumType w:fmt="numberInDash" w:chapSep="emDash"/>
          <w:cols w:space="708"/>
          <w:titlePg/>
          <w:docGrid w:linePitch="360"/>
        </w:sectPr>
      </w:pPr>
      <w:r>
        <w:rPr>
          <w:rFonts w:ascii="Times New Roman" w:hAnsi="Times New Roman" w:cs="Times New Roman"/>
          <w:sz w:val="24"/>
          <w:szCs w:val="24"/>
        </w:rPr>
        <w:t>Магнитогорск</w:t>
      </w:r>
      <w:r w:rsidRPr="005D5C7E" w:rsidR="005D5C7E">
        <w:rPr>
          <w:rFonts w:ascii="Times New Roman" w:hAnsi="Times New Roman" w:cs="Times New Roman"/>
          <w:sz w:val="24"/>
          <w:szCs w:val="24"/>
        </w:rPr>
        <w:t xml:space="preserve"> </w:t>
      </w:r>
      <w:r w:rsidR="00E07A47">
        <w:rPr>
          <w:rFonts w:ascii="Times New Roman" w:hAnsi="Times New Roman" w:cs="Times New Roman"/>
          <w:sz w:val="24"/>
          <w:szCs w:val="24"/>
        </w:rPr>
        <w:t>20</w:t>
      </w:r>
      <w:r w:rsidR="001C3267">
        <w:rPr>
          <w:rFonts w:ascii="Times New Roman" w:hAnsi="Times New Roman" w:cs="Times New Roman"/>
          <w:sz w:val="24"/>
          <w:szCs w:val="24"/>
        </w:rPr>
        <w:t>21</w:t>
      </w:r>
    </w:p>
    <w:p xmlns:wp14="http://schemas.microsoft.com/office/word/2010/wordml" w:rsidRPr="001C3267" w:rsidR="00E07A47" w:rsidP="79993692" w:rsidRDefault="00E07A47" w14:paraId="5D64CF2E" wp14:textId="35670AB2">
      <w:pPr>
        <w:rPr>
          <w:rFonts w:ascii="Times New Roman" w:hAnsi="Times New Roman" w:eastAsia="Times New Roman" w:cs="Times New Roman"/>
          <w:sz w:val="24"/>
          <w:szCs w:val="24"/>
        </w:rPr>
      </w:pPr>
      <w:r w:rsidRPr="79993692" w:rsidR="79993692">
        <w:rPr>
          <w:rFonts w:ascii="Times New Roman" w:hAnsi="Times New Roman" w:cs="Times New Roman"/>
          <w:b w:val="1"/>
          <w:bCs w:val="1"/>
          <w:sz w:val="24"/>
          <w:szCs w:val="24"/>
        </w:rPr>
        <w:t>Цель работы</w:t>
      </w:r>
      <w:proofErr w:type="gramStart"/>
      <w:r w:rsidRPr="79993692" w:rsidR="79993692">
        <w:rPr>
          <w:rFonts w:ascii="Times New Roman" w:hAnsi="Times New Roman" w:cs="Times New Roman"/>
          <w:b w:val="1"/>
          <w:bCs w:val="1"/>
          <w:sz w:val="24"/>
          <w:szCs w:val="24"/>
        </w:rPr>
        <w:t>:</w:t>
      </w:r>
      <w:r w:rsidRPr="79993692" w:rsidR="79993692">
        <w:rPr>
          <w:rFonts w:ascii="Times New Roman" w:hAnsi="Times New Roman" w:cs="Times New Roman"/>
          <w:sz w:val="24"/>
          <w:szCs w:val="24"/>
        </w:rPr>
        <w:t xml:space="preserve"> О</w:t>
      </w:r>
      <w:r w:rsidRPr="79993692" w:rsidR="79993692">
        <w:rPr>
          <w:rFonts w:ascii="Times New Roman" w:hAnsi="Times New Roman" w:eastAsia="Times New Roman" w:cs="Times New Roman"/>
          <w:sz w:val="24"/>
          <w:szCs w:val="24"/>
        </w:rPr>
        <w:t>беспечить</w:t>
      </w:r>
      <w:proofErr w:type="gramEnd"/>
      <w:r w:rsidRPr="79993692" w:rsidR="79993692">
        <w:rPr>
          <w:rFonts w:ascii="Times New Roman" w:hAnsi="Times New Roman" w:eastAsia="Times New Roman" w:cs="Times New Roman"/>
          <w:sz w:val="24"/>
          <w:szCs w:val="24"/>
        </w:rPr>
        <w:t xml:space="preserve"> подавление нормальной работы телефонных закладок любых типов подключения во время переговоров с использованием устройства защиты Прокруст 2000.</w:t>
      </w:r>
    </w:p>
    <w:p xmlns:wp14="http://schemas.microsoft.com/office/word/2010/wordml" w:rsidRPr="001C3267" w:rsidR="001C3267" w:rsidP="79993692" w:rsidRDefault="001C3267" w14:paraId="66270A8E" wp14:textId="145E7DDF">
      <w:pPr>
        <w:rPr>
          <w:rFonts w:ascii="Times New Roman" w:hAnsi="Times New Roman" w:eastAsia="Times New Roman" w:cs="Times New Roman"/>
          <w:color w:val="000000" w:themeColor="text1"/>
          <w:sz w:val="24"/>
          <w:szCs w:val="24"/>
        </w:rPr>
      </w:pPr>
      <w:r w:rsidRPr="79993692" w:rsidR="79993692">
        <w:rPr>
          <w:rFonts w:ascii="Times New Roman" w:hAnsi="Times New Roman" w:eastAsia="Times New Roman" w:cs="Times New Roman"/>
          <w:color w:val="000000" w:themeColor="text1" w:themeTint="FF" w:themeShade="FF"/>
          <w:sz w:val="24"/>
          <w:szCs w:val="24"/>
        </w:rPr>
        <w:t>В состав защитного комплекса Прокруст 2000 входит:</w:t>
      </w:r>
    </w:p>
    <w:p xmlns:wp14="http://schemas.microsoft.com/office/word/2010/wordml" w:rsidRPr="001C3267" w:rsidR="001C3267" w:rsidP="79993692" w:rsidRDefault="00485D94" w14:paraId="043BBF27" wp14:textId="1CAD703F">
      <w:pPr>
        <w:pStyle w:val="a0"/>
        <w:bidi w:val="0"/>
        <w:spacing w:before="0" w:beforeAutospacing="off" w:after="200" w:afterAutospacing="off" w:line="276" w:lineRule="auto"/>
        <w:ind w:left="0" w:right="0"/>
        <w:jc w:val="left"/>
        <w:rPr>
          <w:rFonts w:ascii="Times New Roman" w:hAnsi="Times New Roman" w:eastAsia="Times New Roman" w:cs="Times New Roman"/>
          <w:color w:val="000000" w:themeColor="text1" w:themeTint="FF" w:themeShade="FF"/>
          <w:sz w:val="24"/>
          <w:szCs w:val="24"/>
        </w:rPr>
      </w:pPr>
      <w:r>
        <w:drawing>
          <wp:anchor xmlns:wp14="http://schemas.microsoft.com/office/word/2010/wordprocessingDrawing" distT="0" distB="0" distL="114300" distR="114300" simplePos="0" relativeHeight="251658240" behindDoc="0" locked="0" layoutInCell="1" allowOverlap="1" wp14:editId="553B48AE" wp14:anchorId="0B942445">
            <wp:simplePos x="0" y="0"/>
            <wp:positionH relativeFrom="column">
              <wp:align>left</wp:align>
            </wp:positionH>
            <wp:positionV relativeFrom="paragraph">
              <wp:posOffset>0</wp:posOffset>
            </wp:positionV>
            <wp:extent cx="2514600" cy="1952625"/>
            <wp:wrapSquare wrapText="bothSides"/>
            <wp:effectExtent l="0" t="0" r="0" b="0"/>
            <wp:docPr id="1189996294" name="" title=""/>
            <wp:cNvGraphicFramePr>
              <a:graphicFrameLocks noChangeAspect="1"/>
            </wp:cNvGraphicFramePr>
            <a:graphic>
              <a:graphicData uri="http://schemas.openxmlformats.org/drawingml/2006/picture">
                <pic:pic>
                  <pic:nvPicPr>
                    <pic:cNvPr id="0" name=""/>
                    <pic:cNvPicPr/>
                  </pic:nvPicPr>
                  <pic:blipFill>
                    <a:blip r:embed="R07310974dfce4e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14600" cy="1952625"/>
                    </a:xfrm>
                    <a:prstGeom prst="rect">
                      <a:avLst/>
                    </a:prstGeom>
                  </pic:spPr>
                </pic:pic>
              </a:graphicData>
            </a:graphic>
            <wp14:sizeRelH relativeFrom="page">
              <wp14:pctWidth>0</wp14:pctWidth>
            </wp14:sizeRelH>
            <wp14:sizeRelV relativeFrom="page">
              <wp14:pctHeight>0</wp14:pctHeight>
            </wp14:sizeRelV>
          </wp:anchor>
        </w:drawing>
      </w:r>
      <w:r w:rsidRPr="79993692" w:rsidR="001C3267">
        <w:rPr>
          <w:rFonts w:ascii="Times New Roman" w:hAnsi="Times New Roman" w:eastAsia="Times New Roman" w:cs="Times New Roman"/>
          <w:color w:val="000000" w:themeColor="text1"/>
          <w:sz w:val="24"/>
          <w:szCs w:val="24"/>
        </w:rPr>
        <w:t xml:space="preserve">1) </w:t>
      </w:r>
      <w:r w:rsidRPr="79993692" w:rsidR="1ECFE7C0">
        <w:rPr>
          <w:rFonts w:ascii="Times New Roman" w:hAnsi="Times New Roman" w:eastAsia="Times New Roman" w:cs="Times New Roman"/>
          <w:color w:val="000000" w:themeColor="text1" w:themeTint="FF" w:themeShade="FF"/>
          <w:sz w:val="24"/>
          <w:szCs w:val="24"/>
        </w:rPr>
        <w:t>Телефонный м</w:t>
      </w:r>
      <w:r w:rsidRPr="79993692" w:rsidR="1ECFE7C0">
        <w:rPr>
          <w:rFonts w:ascii="Times New Roman" w:hAnsi="Times New Roman" w:eastAsia="Times New Roman" w:cs="Times New Roman"/>
          <w:color w:val="000000" w:themeColor="text1" w:themeTint="FF" w:themeShade="FF"/>
          <w:sz w:val="24"/>
          <w:szCs w:val="24"/>
        </w:rPr>
        <w:t>одуль для комплексной защиты телефонной линии от прослушивания "ПРОКРУСТ 2000"</w:t>
      </w:r>
      <w:r w:rsidRPr="79993692" w:rsidR="001C3267">
        <w:rPr>
          <w:rFonts w:ascii="Times New Roman" w:hAnsi="Times New Roman" w:eastAsia="Times New Roman" w:cs="Times New Roman"/>
          <w:color w:val="000000" w:themeColor="text1"/>
          <w:sz w:val="24"/>
          <w:szCs w:val="24"/>
        </w:rPr>
        <w:t xml:space="preserve"> (рис.1</w:t>
      </w:r>
      <w:r w:rsidRPr="79993692" w:rsidR="001C3267">
        <w:rPr>
          <w:rFonts w:ascii="Times New Roman" w:hAnsi="Times New Roman" w:eastAsia="Times New Roman" w:cs="Times New Roman"/>
          <w:color w:val="000000" w:themeColor="text1"/>
          <w:sz w:val="24"/>
          <w:szCs w:val="24"/>
        </w:rPr>
        <w:t>))</w:t>
      </w:r>
    </w:p>
    <w:p xmlns:wp14="http://schemas.microsoft.com/office/word/2010/wordml" w:rsidRPr="001C3267" w:rsidR="001C3267" w:rsidP="79993692" w:rsidRDefault="001C3267" w14:paraId="6BB928D7" wp14:textId="35451528">
      <w:pPr>
        <w:rPr>
          <w:rFonts w:ascii="Times New Roman" w:hAnsi="Times New Roman" w:eastAsia="Times New Roman" w:cs="Times New Roman"/>
          <w:color w:val="000000" w:themeColor="text1"/>
          <w:sz w:val="24"/>
          <w:szCs w:val="24"/>
        </w:rPr>
      </w:pPr>
      <w:r w:rsidRPr="79993692" w:rsidR="79993692">
        <w:rPr>
          <w:rFonts w:ascii="Times New Roman" w:hAnsi="Times New Roman" w:eastAsia="Times New Roman" w:cs="Times New Roman"/>
          <w:color w:val="000000" w:themeColor="text1" w:themeTint="FF" w:themeShade="FF"/>
          <w:sz w:val="24"/>
          <w:szCs w:val="24"/>
        </w:rPr>
        <w:t>Предназначен для защиты телефонных переговоров методом постановки активной помехи от прослушивания с городской телефонной линии на участке от прибора до АТС. Результаты испытаний позволяют утверждать, что прибор оказывает подавляющее воздействие практически на любые существующие на сегодняшний день телефонные закладки различных типов.</w:t>
      </w:r>
    </w:p>
    <w:p w:rsidR="79993692" w:rsidP="79993692" w:rsidRDefault="79993692" w14:paraId="01913C27" w14:textId="516B39E7">
      <w:pPr>
        <w:pStyle w:val="a0"/>
        <w:rPr>
          <w:rFonts w:ascii="Times New Roman" w:hAnsi="Times New Roman" w:eastAsia="Times New Roman" w:cs="Times New Roman"/>
          <w:noProof w:val="0"/>
          <w:sz w:val="24"/>
          <w:szCs w:val="24"/>
          <w:lang w:val="ru-RU"/>
        </w:rPr>
      </w:pPr>
      <w:r w:rsidRPr="79993692" w:rsidR="79993692">
        <w:rPr>
          <w:rFonts w:ascii="Times New Roman" w:hAnsi="Times New Roman" w:eastAsia="Times New Roman" w:cs="Times New Roman"/>
          <w:noProof w:val="0"/>
          <w:sz w:val="24"/>
          <w:szCs w:val="24"/>
          <w:lang w:val="ru-RU"/>
        </w:rPr>
        <w:t>Прибор также позволяет осуществлять обнаружение некоторых видов подключенных телефонных закладок и контролировать постоянную составляющую напряжения в телефонной линии.</w:t>
      </w:r>
    </w:p>
    <w:p xmlns:wp14="http://schemas.microsoft.com/office/word/2010/wordml" w:rsidR="001C3267" w:rsidP="79993692" w:rsidRDefault="00485D94" w14:paraId="03190D58" wp14:textId="39141DCD">
      <w:pPr>
        <w:pStyle w:val="a0"/>
        <w:ind w:left="0"/>
        <w:rPr>
          <w:rFonts w:ascii="Times New Roman" w:hAnsi="Times New Roman" w:eastAsia="Times New Roman" w:cs="Times New Roman"/>
          <w:color w:val="000000" w:themeColor="text1"/>
          <w:sz w:val="24"/>
          <w:szCs w:val="24"/>
        </w:rPr>
      </w:pPr>
      <w:r w:rsidRPr="79993692" w:rsidR="001C3267">
        <w:rPr>
          <w:rFonts w:ascii="Times New Roman" w:hAnsi="Times New Roman" w:eastAsia="Times New Roman" w:cs="Times New Roman"/>
          <w:color w:val="000000" w:themeColor="text1"/>
          <w:sz w:val="24"/>
          <w:szCs w:val="24"/>
        </w:rPr>
        <w:t>2) Выносной блокиратор</w:t>
      </w:r>
      <w:r w:rsidRPr="79993692" w:rsidR="001C3267">
        <w:rPr>
          <w:rFonts w:ascii="Times New Roman" w:hAnsi="Times New Roman" w:eastAsia="Times New Roman" w:cs="Times New Roman"/>
          <w:color w:val="000000" w:themeColor="text1"/>
          <w:sz w:val="24"/>
          <w:szCs w:val="24"/>
        </w:rPr>
        <w:t xml:space="preserve"> (рис.2</w:t>
      </w:r>
      <w:r w:rsidRPr="79993692" w:rsidR="001C3267">
        <w:rPr>
          <w:rFonts w:ascii="Times New Roman" w:hAnsi="Times New Roman" w:eastAsia="Times New Roman" w:cs="Times New Roman"/>
          <w:color w:val="000000" w:themeColor="text1"/>
          <w:sz w:val="24"/>
          <w:szCs w:val="24"/>
        </w:rPr>
        <w:t>)</w:t>
      </w:r>
      <w:r>
        <w:drawing>
          <wp:inline xmlns:wp14="http://schemas.microsoft.com/office/word/2010/wordprocessingDrawing" wp14:editId="01F9ABFF" wp14:anchorId="3DF60DD9">
            <wp:extent cx="5753100" cy="1898523"/>
            <wp:effectExtent l="0" t="0" r="0" b="0"/>
            <wp:docPr id="694495967" name="" title=""/>
            <wp:cNvGraphicFramePr>
              <a:graphicFrameLocks noChangeAspect="1"/>
            </wp:cNvGraphicFramePr>
            <a:graphic>
              <a:graphicData uri="http://schemas.openxmlformats.org/drawingml/2006/picture">
                <pic:pic>
                  <pic:nvPicPr>
                    <pic:cNvPr id="0" name=""/>
                    <pic:cNvPicPr/>
                  </pic:nvPicPr>
                  <pic:blipFill>
                    <a:blip r:embed="Rbf22ed726b6e4d34">
                      <a:extLst>
                        <a:ext xmlns:a="http://schemas.openxmlformats.org/drawingml/2006/main" uri="{28A0092B-C50C-407E-A947-70E740481C1C}">
                          <a14:useLocalDpi val="0"/>
                        </a:ext>
                      </a:extLst>
                    </a:blip>
                    <a:stretch>
                      <a:fillRect/>
                    </a:stretch>
                  </pic:blipFill>
                  <pic:spPr>
                    <a:xfrm>
                      <a:off x="0" y="0"/>
                      <a:ext cx="5753100" cy="1898523"/>
                    </a:xfrm>
                    <a:prstGeom prst="rect">
                      <a:avLst/>
                    </a:prstGeom>
                  </pic:spPr>
                </pic:pic>
              </a:graphicData>
            </a:graphic>
          </wp:inline>
        </w:drawing>
      </w:r>
    </w:p>
    <w:p w:rsidR="79993692" w:rsidP="79993692" w:rsidRDefault="79993692" w14:paraId="5FFCB808" w14:textId="137901CD">
      <w:pPr>
        <w:rPr>
          <w:rFonts w:ascii="Times New Roman" w:hAnsi="Times New Roman" w:eastAsia="Times New Roman" w:cs="Times New Roman"/>
          <w:color w:val="000000" w:themeColor="text1" w:themeTint="FF" w:themeShade="FF"/>
          <w:sz w:val="24"/>
          <w:szCs w:val="24"/>
        </w:rPr>
      </w:pPr>
      <w:r w:rsidRPr="79993692" w:rsidR="79993692">
        <w:rPr>
          <w:rFonts w:ascii="Times New Roman" w:hAnsi="Times New Roman" w:eastAsia="Times New Roman" w:cs="Times New Roman"/>
          <w:color w:val="000000" w:themeColor="text1" w:themeTint="FF" w:themeShade="FF"/>
          <w:sz w:val="24"/>
          <w:szCs w:val="24"/>
        </w:rPr>
        <w:t>Для обеспечения гарантированной защиты телефонной линии от утечек информации в промежутках между телефонными переговорами предназначен ВЫНОСНОЙ БЛОКИРАТОР, который управляется основным модулем прибора.</w:t>
      </w:r>
    </w:p>
    <w:p w:rsidR="79993692" w:rsidP="79993692" w:rsidRDefault="79993692" w14:paraId="250FCBC1" w14:textId="28FD7BE6">
      <w:pPr>
        <w:rPr>
          <w:rFonts w:ascii="Times New Roman" w:hAnsi="Times New Roman" w:eastAsia="Times New Roman" w:cs="Times New Roman"/>
          <w:color w:val="000000" w:themeColor="text1" w:themeTint="FF" w:themeShade="FF"/>
          <w:sz w:val="24"/>
          <w:szCs w:val="24"/>
        </w:rPr>
      </w:pPr>
      <w:r w:rsidRPr="79993692" w:rsidR="79993692">
        <w:rPr>
          <w:rFonts w:ascii="Times New Roman" w:hAnsi="Times New Roman" w:eastAsia="Times New Roman" w:cs="Times New Roman"/>
          <w:color w:val="000000" w:themeColor="text1" w:themeTint="FF" w:themeShade="FF"/>
          <w:sz w:val="24"/>
          <w:szCs w:val="24"/>
        </w:rPr>
        <w:t>Прибор «ПРОКРУСТ-2000» может работать и без выносного блокиратора, но в этом случае защита телефонной линии от утечек информации в промежутках между телефонными переговорами будет ограниченной.</w:t>
      </w:r>
    </w:p>
    <w:p xmlns:wp14="http://schemas.microsoft.com/office/word/2010/wordml" w:rsidRPr="00287F45" w:rsidR="00287F45" w:rsidP="79993692" w:rsidRDefault="00287F45" w14:paraId="24E6162A" wp14:textId="65DC5FE3">
      <w:pPr>
        <w:rPr>
          <w:rFonts w:ascii="Times New Roman" w:hAnsi="Times New Roman" w:eastAsia="Times New Roman" w:cs="Times New Roman"/>
          <w:b w:val="1"/>
          <w:bCs w:val="1"/>
          <w:color w:val="000000" w:themeColor="text1"/>
          <w:sz w:val="24"/>
          <w:szCs w:val="24"/>
        </w:rPr>
      </w:pPr>
      <w:r w:rsidRPr="79993692" w:rsidR="79993692">
        <w:rPr>
          <w:rFonts w:ascii="Times New Roman" w:hAnsi="Times New Roman" w:eastAsia="Times New Roman" w:cs="Times New Roman"/>
          <w:b w:val="1"/>
          <w:bCs w:val="1"/>
          <w:color w:val="000000" w:themeColor="text1" w:themeTint="FF" w:themeShade="FF"/>
          <w:sz w:val="24"/>
          <w:szCs w:val="24"/>
        </w:rPr>
        <w:t>Ход работы:</w:t>
      </w:r>
    </w:p>
    <w:p xmlns:wp14="http://schemas.microsoft.com/office/word/2010/wordml" w:rsidR="00287F45" w:rsidP="79993692" w:rsidRDefault="00287F45" w14:paraId="4B08B8FC" wp14:textId="0086427F">
      <w:pPr>
        <w:rPr>
          <w:rFonts w:ascii="Times New Roman" w:hAnsi="Times New Roman" w:eastAsia="Times New Roman" w:cs="Times New Roman"/>
          <w:color w:val="000000" w:themeColor="text1" w:themeTint="FF" w:themeShade="FF"/>
          <w:sz w:val="24"/>
          <w:szCs w:val="24"/>
        </w:rPr>
      </w:pPr>
      <w:r w:rsidRPr="79993692" w:rsidR="79993692">
        <w:rPr>
          <w:rFonts w:ascii="Times New Roman" w:hAnsi="Times New Roman" w:eastAsia="Times New Roman" w:cs="Times New Roman"/>
          <w:color w:val="000000" w:themeColor="text1" w:themeTint="FF" w:themeShade="FF"/>
          <w:sz w:val="24"/>
          <w:szCs w:val="24"/>
        </w:rPr>
        <w:t>1) Подключение прибора к телефонной линии</w:t>
      </w:r>
    </w:p>
    <w:p xmlns:wp14="http://schemas.microsoft.com/office/word/2010/wordml" w:rsidR="00287F45" w:rsidP="79993692" w:rsidRDefault="00287F45" w14:paraId="6034ECA0" wp14:textId="5D5EF3FE">
      <w:pPr>
        <w:rPr>
          <w:rFonts w:ascii="Times New Roman" w:hAnsi="Times New Roman" w:eastAsia="Times New Roman" w:cs="Times New Roman"/>
          <w:color w:val="000000" w:themeColor="text1" w:themeTint="FF" w:themeShade="FF"/>
          <w:sz w:val="24"/>
          <w:szCs w:val="24"/>
        </w:rPr>
      </w:pPr>
      <w:r w:rsidRPr="79993692" w:rsidR="79993692">
        <w:rPr>
          <w:rFonts w:ascii="Times New Roman" w:hAnsi="Times New Roman" w:eastAsia="Times New Roman" w:cs="Times New Roman"/>
          <w:color w:val="000000" w:themeColor="text1" w:themeTint="FF" w:themeShade="FF"/>
          <w:sz w:val="24"/>
          <w:szCs w:val="24"/>
        </w:rPr>
        <w:t>Перед началом подключения трубка телефонного аппарата должна лежать на рычагах, а все параллельные аппараты отключены от телефонной линии.</w:t>
      </w:r>
    </w:p>
    <w:p xmlns:wp14="http://schemas.microsoft.com/office/word/2010/wordml" w:rsidR="00287F45" w:rsidP="79993692" w:rsidRDefault="00287F45" w14:paraId="6216BAEB" wp14:textId="29ECE7DD">
      <w:pPr>
        <w:pStyle w:val="a0"/>
        <w:rPr>
          <w:rFonts w:ascii="Times New Roman" w:hAnsi="Times New Roman" w:eastAsia="Times New Roman" w:cs="Times New Roman"/>
          <w:color w:val="000000" w:themeColor="text1"/>
          <w:sz w:val="24"/>
          <w:szCs w:val="24"/>
          <w:lang w:val="en-US"/>
        </w:rPr>
      </w:pPr>
      <w:r w:rsidRPr="79993692" w:rsidR="79993692">
        <w:rPr>
          <w:rFonts w:ascii="Times New Roman" w:hAnsi="Times New Roman" w:eastAsia="Times New Roman" w:cs="Times New Roman"/>
          <w:color w:val="000000" w:themeColor="text1" w:themeTint="FF" w:themeShade="FF"/>
          <w:sz w:val="24"/>
          <w:szCs w:val="24"/>
        </w:rPr>
        <w:t>Перед подключением прибора необходимо убедиться, что переключатели Блокировка, Строб и Д/У отжаты, а регулятор уровня помех установлен в положение Макс.</w:t>
      </w:r>
    </w:p>
    <w:p w:rsidR="79993692" w:rsidP="79993692" w:rsidRDefault="79993692" w14:paraId="581DBB79" w14:textId="2062B1F9">
      <w:pPr>
        <w:pStyle w:val="a0"/>
        <w:rPr>
          <w:rFonts w:ascii="Times New Roman" w:hAnsi="Times New Roman" w:eastAsia="Times New Roman" w:cs="Times New Roman"/>
          <w:color w:val="000000" w:themeColor="text1" w:themeTint="FF" w:themeShade="FF"/>
          <w:sz w:val="24"/>
          <w:szCs w:val="24"/>
        </w:rPr>
      </w:pPr>
      <w:r w:rsidRPr="79993692" w:rsidR="79993692">
        <w:rPr>
          <w:rFonts w:ascii="Times New Roman" w:hAnsi="Times New Roman" w:eastAsia="Times New Roman" w:cs="Times New Roman"/>
          <w:color w:val="000000" w:themeColor="text1" w:themeTint="FF" w:themeShade="FF"/>
          <w:sz w:val="24"/>
          <w:szCs w:val="24"/>
        </w:rPr>
        <w:t>На рис.3 представлена полная схема последовательности расположения всех блоков прибора в порядке от городской АТС до телефонного аппарата.</w:t>
      </w:r>
    </w:p>
    <w:p w:rsidR="79993692" w:rsidP="79993692" w:rsidRDefault="79993692" w14:paraId="1C4ED7A1" w14:textId="232FF564">
      <w:pPr>
        <w:pStyle w:val="a0"/>
        <w:rPr>
          <w:rFonts w:ascii="Times New Roman" w:hAnsi="Times New Roman" w:eastAsia="Times New Roman" w:cs="Times New Roman"/>
          <w:sz w:val="24"/>
          <w:szCs w:val="24"/>
        </w:rPr>
      </w:pPr>
      <w:r>
        <w:drawing>
          <wp:inline wp14:editId="7D4A9586" wp14:anchorId="42E8D949">
            <wp:extent cx="4788776" cy="2314575"/>
            <wp:effectExtent l="0" t="0" r="0" b="0"/>
            <wp:docPr id="1542273560" name="" title=""/>
            <wp:cNvGraphicFramePr>
              <a:graphicFrameLocks noChangeAspect="1"/>
            </wp:cNvGraphicFramePr>
            <a:graphic>
              <a:graphicData uri="http://schemas.openxmlformats.org/drawingml/2006/picture">
                <pic:pic>
                  <pic:nvPicPr>
                    <pic:cNvPr id="0" name=""/>
                    <pic:cNvPicPr/>
                  </pic:nvPicPr>
                  <pic:blipFill>
                    <a:blip r:embed="R79fffb867c894bb9">
                      <a:extLst>
                        <a:ext xmlns:a="http://schemas.openxmlformats.org/drawingml/2006/main" uri="{28A0092B-C50C-407E-A947-70E740481C1C}">
                          <a14:useLocalDpi val="0"/>
                        </a:ext>
                      </a:extLst>
                    </a:blip>
                    <a:stretch>
                      <a:fillRect/>
                    </a:stretch>
                  </pic:blipFill>
                  <pic:spPr>
                    <a:xfrm>
                      <a:off x="0" y="0"/>
                      <a:ext cx="4788776" cy="2314575"/>
                    </a:xfrm>
                    <a:prstGeom prst="rect">
                      <a:avLst/>
                    </a:prstGeom>
                  </pic:spPr>
                </pic:pic>
              </a:graphicData>
            </a:graphic>
          </wp:inline>
        </w:drawing>
      </w:r>
    </w:p>
    <w:p xmlns:wp14="http://schemas.microsoft.com/office/word/2010/wordml" w:rsidR="00A01D6B" w:rsidP="79993692" w:rsidRDefault="00287F45" w14:paraId="2E2C7A5C" wp14:textId="3819D256">
      <w:pPr>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2) Подключение выносного блокиратора (Рис.4)</w:t>
      </w:r>
    </w:p>
    <w:p xmlns:wp14="http://schemas.microsoft.com/office/word/2010/wordml" w:rsidR="00A01D6B" w:rsidP="79993692" w:rsidRDefault="00A01D6B" w14:paraId="0A37501D" wp14:textId="565A9141">
      <w:pPr>
        <w:pStyle w:val="a0"/>
        <w:rPr>
          <w:rFonts w:ascii="Times New Roman" w:hAnsi="Times New Roman" w:eastAsia="Times New Roman" w:cs="Times New Roman"/>
          <w:sz w:val="24"/>
          <w:szCs w:val="24"/>
        </w:rPr>
      </w:pPr>
      <w:r>
        <w:drawing>
          <wp:inline xmlns:wp14="http://schemas.microsoft.com/office/word/2010/wordprocessingDrawing" wp14:editId="67903AF1" wp14:anchorId="203EC928">
            <wp:extent cx="5457422" cy="3228975"/>
            <wp:effectExtent l="0" t="0" r="0" b="0"/>
            <wp:docPr id="1365343685" name="" title=""/>
            <wp:cNvGraphicFramePr>
              <a:graphicFrameLocks noChangeAspect="1"/>
            </wp:cNvGraphicFramePr>
            <a:graphic>
              <a:graphicData uri="http://schemas.openxmlformats.org/drawingml/2006/picture">
                <pic:pic>
                  <pic:nvPicPr>
                    <pic:cNvPr id="0" name=""/>
                    <pic:cNvPicPr/>
                  </pic:nvPicPr>
                  <pic:blipFill>
                    <a:blip r:embed="Rc4ef2325284747e6">
                      <a:extLst>
                        <a:ext xmlns:a="http://schemas.openxmlformats.org/drawingml/2006/main" uri="{28A0092B-C50C-407E-A947-70E740481C1C}">
                          <a14:useLocalDpi val="0"/>
                        </a:ext>
                      </a:extLst>
                    </a:blip>
                    <a:stretch>
                      <a:fillRect/>
                    </a:stretch>
                  </pic:blipFill>
                  <pic:spPr>
                    <a:xfrm>
                      <a:off x="0" y="0"/>
                      <a:ext cx="5457422" cy="3228975"/>
                    </a:xfrm>
                    <a:prstGeom prst="rect">
                      <a:avLst/>
                    </a:prstGeom>
                  </pic:spPr>
                </pic:pic>
              </a:graphicData>
            </a:graphic>
          </wp:inline>
        </w:drawing>
      </w:r>
    </w:p>
    <w:p w:rsidR="79993692" w:rsidP="79993692" w:rsidRDefault="79993692" w14:paraId="4D4715F6" w14:textId="533B4FED">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Шаг 1 - выбор места установки выносного блокиратора</w:t>
      </w:r>
    </w:p>
    <w:p w:rsidR="79993692" w:rsidP="79993692" w:rsidRDefault="79993692" w14:paraId="50E1D2FC" w14:textId="3EA94269">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Лучшим местом для установки выносного блокиратора является участок ввода проводов телефонной линии в контролируемое вами помещение см. Рис. 1. В этом случае остаток провода до телефонного аппарата станет участком телефонной линии повышенной защищенности.</w:t>
      </w:r>
    </w:p>
    <w:p w:rsidR="79993692" w:rsidP="79993692" w:rsidRDefault="79993692" w14:paraId="7F83595E" w14:textId="41A74562">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Шаг2 - подготовка места установки</w:t>
      </w:r>
    </w:p>
    <w:p w:rsidR="79993692" w:rsidP="79993692" w:rsidRDefault="79993692" w14:paraId="107F82EA" w14:textId="23BFC3AF">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На выбранном месте следует сориентировать выносной блокиратор «ВХОДОМ» в сторону городской АТС и закрепить его с помощью шурупов (1) в непосредственной близости от телефонного провода.</w:t>
      </w:r>
    </w:p>
    <w:p w:rsidR="79993692" w:rsidP="79993692" w:rsidRDefault="79993692" w14:paraId="46BDFBFB" w14:textId="7C668315">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 xml:space="preserve">Шаг3 - заделка провода и подключение со стороны участка повышенной </w:t>
      </w:r>
      <w:proofErr w:type="gramStart"/>
      <w:r w:rsidRPr="79993692" w:rsidR="79993692">
        <w:rPr>
          <w:rFonts w:ascii="Times New Roman" w:hAnsi="Times New Roman" w:eastAsia="Times New Roman" w:cs="Times New Roman"/>
          <w:sz w:val="24"/>
          <w:szCs w:val="24"/>
        </w:rPr>
        <w:t>защищенности</w:t>
      </w:r>
      <w:proofErr w:type="gramEnd"/>
      <w:r w:rsidRPr="79993692" w:rsidR="79993692">
        <w:rPr>
          <w:rFonts w:ascii="Times New Roman" w:hAnsi="Times New Roman" w:eastAsia="Times New Roman" w:cs="Times New Roman"/>
          <w:sz w:val="24"/>
          <w:szCs w:val="24"/>
        </w:rPr>
        <w:t xml:space="preserve"> Перерезать по очереди обе жилы телефонного провода во избежание К.З. линии. ВНИМАНИЕ!!! Эту операцию следует производить аккуратно, т.к. на линии имеется напряжение порядка 60 Вольт. Зачистить от изоляции свободные концы провода со стороны выхода блокиратора, закрепить на них вилочные контакты (6) (из комплекта крепежа) и подсоединить их в любой последовательности к клеммам (4</w:t>
      </w:r>
      <w:proofErr w:type="gramStart"/>
      <w:r w:rsidRPr="79993692" w:rsidR="79993692">
        <w:rPr>
          <w:rFonts w:ascii="Times New Roman" w:hAnsi="Times New Roman" w:eastAsia="Times New Roman" w:cs="Times New Roman"/>
          <w:sz w:val="24"/>
          <w:szCs w:val="24"/>
        </w:rPr>
        <w:t>),(</w:t>
      </w:r>
      <w:proofErr w:type="gramEnd"/>
      <w:r w:rsidRPr="79993692" w:rsidR="79993692">
        <w:rPr>
          <w:rFonts w:ascii="Times New Roman" w:hAnsi="Times New Roman" w:eastAsia="Times New Roman" w:cs="Times New Roman"/>
          <w:sz w:val="24"/>
          <w:szCs w:val="24"/>
        </w:rPr>
        <w:t>5) выхода блокиратора с помощью винтов.</w:t>
      </w:r>
    </w:p>
    <w:p w:rsidR="79993692" w:rsidP="79993692" w:rsidRDefault="79993692" w14:paraId="022D898D" w14:textId="557C736D">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Шаг4 - заделка провода и подключение со стороны городского участка линии</w:t>
      </w:r>
    </w:p>
    <w:p w:rsidR="79993692" w:rsidP="79993692" w:rsidRDefault="79993692" w14:paraId="706B7E7D" w14:textId="2385DFC7">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Зачистить от изоляции один из оставшихся концов провода и подключить его к клемме (2) входа блокиратора. Зачистить от изоляции оставшийся конец провода и подключить его к клемме (3) входа блокиратора</w:t>
      </w:r>
    </w:p>
    <w:p w:rsidR="79993692" w:rsidP="79993692" w:rsidRDefault="79993692" w14:paraId="6696F431" w14:textId="10C667B6">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Шаг5 - проверка полярности подключения выносного блокиратора</w:t>
      </w:r>
    </w:p>
    <w:p w:rsidR="79993692" w:rsidP="79993692" w:rsidRDefault="79993692" w14:paraId="18040725" w14:textId="033CAB24">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Нажать кратковременно кнопку (7) тестирования полярности линии. Если индикатор полярности (8) светится, то полярность соблюдена, и подключение блокиратора можно считать завершенным. Если индикатор полярности (8) не светится, то следует поменять местами провода, подходящие к входным клеммам (2</w:t>
      </w:r>
      <w:proofErr w:type="gramStart"/>
      <w:r w:rsidRPr="79993692" w:rsidR="79993692">
        <w:rPr>
          <w:rFonts w:ascii="Times New Roman" w:hAnsi="Times New Roman" w:eastAsia="Times New Roman" w:cs="Times New Roman"/>
          <w:sz w:val="24"/>
          <w:szCs w:val="24"/>
        </w:rPr>
        <w:t>),(</w:t>
      </w:r>
      <w:proofErr w:type="gramEnd"/>
      <w:r w:rsidRPr="79993692" w:rsidR="79993692">
        <w:rPr>
          <w:rFonts w:ascii="Times New Roman" w:hAnsi="Times New Roman" w:eastAsia="Times New Roman" w:cs="Times New Roman"/>
          <w:sz w:val="24"/>
          <w:szCs w:val="24"/>
        </w:rPr>
        <w:t>3) блокиратора, и нажать кнопку (7) для проверки правильности полярности.</w:t>
      </w:r>
    </w:p>
    <w:p xmlns:wp14="http://schemas.microsoft.com/office/word/2010/wordml" w:rsidR="00485D94" w:rsidP="79993692" w:rsidRDefault="00485D94" w14:paraId="0D0B940D" wp14:textId="652551B9">
      <w:pPr>
        <w:rPr>
          <w:rFonts w:ascii="Times New Roman" w:hAnsi="Times New Roman" w:eastAsia="Times New Roman" w:cs="Times New Roman"/>
          <w:color w:val="000000"/>
          <w:sz w:val="24"/>
          <w:szCs w:val="24"/>
          <w:shd w:val="clear" w:color="auto" w:fill="FFFFFF"/>
          <w:lang w:eastAsia="ru-RU"/>
        </w:rPr>
      </w:pPr>
      <w:r w:rsidRPr="79993692" w:rsidR="79993692">
        <w:rPr>
          <w:rFonts w:ascii="Times New Roman" w:hAnsi="Times New Roman" w:eastAsia="Times New Roman" w:cs="Times New Roman"/>
          <w:sz w:val="24"/>
          <w:szCs w:val="24"/>
        </w:rPr>
        <w:t>3) Подключение основного модуля прибора ПРОКРУСТ-2000</w:t>
      </w:r>
    </w:p>
    <w:p w:rsidR="79993692" w:rsidP="79993692" w:rsidRDefault="79993692" w14:paraId="28019F6F" w14:textId="5D6C5F01">
      <w:pPr>
        <w:pStyle w:val="a0"/>
        <w:rPr>
          <w:rFonts w:ascii="Times New Roman" w:hAnsi="Times New Roman" w:eastAsia="Times New Roman" w:cs="Times New Roman"/>
          <w:sz w:val="24"/>
          <w:szCs w:val="24"/>
        </w:rPr>
      </w:pPr>
      <w:r>
        <w:drawing>
          <wp:inline wp14:editId="7089F115" wp14:anchorId="3D56272C">
            <wp:extent cx="5800725" cy="2658665"/>
            <wp:effectExtent l="0" t="0" r="0" b="0"/>
            <wp:docPr id="1819978574" name="" title=""/>
            <wp:cNvGraphicFramePr>
              <a:graphicFrameLocks noChangeAspect="1"/>
            </wp:cNvGraphicFramePr>
            <a:graphic>
              <a:graphicData uri="http://schemas.openxmlformats.org/drawingml/2006/picture">
                <pic:pic>
                  <pic:nvPicPr>
                    <pic:cNvPr id="0" name=""/>
                    <pic:cNvPicPr/>
                  </pic:nvPicPr>
                  <pic:blipFill>
                    <a:blip r:embed="Rc05dc59bd15c4a89">
                      <a:extLst>
                        <a:ext xmlns:a="http://schemas.openxmlformats.org/drawingml/2006/main" uri="{28A0092B-C50C-407E-A947-70E740481C1C}">
                          <a14:useLocalDpi val="0"/>
                        </a:ext>
                      </a:extLst>
                    </a:blip>
                    <a:stretch>
                      <a:fillRect/>
                    </a:stretch>
                  </pic:blipFill>
                  <pic:spPr>
                    <a:xfrm>
                      <a:off x="0" y="0"/>
                      <a:ext cx="5800725" cy="2658665"/>
                    </a:xfrm>
                    <a:prstGeom prst="rect">
                      <a:avLst/>
                    </a:prstGeom>
                  </pic:spPr>
                </pic:pic>
              </a:graphicData>
            </a:graphic>
          </wp:inline>
        </w:drawing>
      </w:r>
    </w:p>
    <w:p w:rsidR="79993692" w:rsidP="79993692" w:rsidRDefault="79993692" w14:paraId="57F0AB52" w14:textId="0637F577">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Шаг 1 - подключение телефонного аппарата к прибору</w:t>
      </w:r>
    </w:p>
    <w:p w:rsidR="79993692" w:rsidP="79993692" w:rsidRDefault="79993692" w14:paraId="00F2E91C" w14:textId="40ECB5E0">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Отключить из стенной телефонной розетки шнур, идущий к телефонному аппарату, и подключить его в телефонное гнездо (3) на задней панели прибора.</w:t>
      </w:r>
    </w:p>
    <w:p w:rsidR="79993692" w:rsidP="79993692" w:rsidRDefault="79993692" w14:paraId="25B4756F" w14:textId="7A7811DA">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Шаг 2 - подключение прибора к телефонной линии</w:t>
      </w:r>
    </w:p>
    <w:p w:rsidR="79993692" w:rsidP="79993692" w:rsidRDefault="79993692" w14:paraId="099E64F4" w14:textId="546B59F0">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Телефонный шнур из комплекта принадлежностей вставить одним разъемом в стенную телефонную розетку, а вторым разъемом вставить в гнездо (4) прибора. (Гнездо (4) отличается от гнезда (5) противоположной полярностью.)</w:t>
      </w:r>
    </w:p>
    <w:p w:rsidR="79993692" w:rsidP="79993692" w:rsidRDefault="79993692" w14:paraId="454A08E0" w14:textId="0B7EADE4">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Шаг 3 - проверка полярности подключения</w:t>
      </w:r>
    </w:p>
    <w:p w:rsidR="79993692" w:rsidP="79993692" w:rsidRDefault="79993692" w14:paraId="4AA9DBA2" w14:textId="1FE30A80">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ВНИМАНИЕ!!! несоблюдение полярности приводит к нарушению логики работы прибора!</w:t>
      </w:r>
    </w:p>
    <w:p w:rsidR="79993692" w:rsidP="79993692" w:rsidRDefault="79993692" w14:paraId="502D5995" w14:textId="7FCF0256">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Нажать на кнопку «ТЕСТ» (6) проверки полярности линии и, убедившись в том, что индикатор полярности (7) загорелся, отпустить кнопку. Если индикатор не загорелся, то следует вынуть разъем из гнезда (4) и подключить его в гнездо (5). Снова нажать на кнопку (6) и убедиться в том, что индикатор полярности (7) на этот раз загорелся. Если и в этом случае индикатор полярности (7) не загорается, то следует проверить наличие контакта на клеммах выносного блокиратора, правильность его подключения и целостность соединительных проводов. Существует возможность того, что выносной блокиратор случайно оказался в состоянии блокировки. В Этом случае следует позвонить на ваш номер с другого телефона для разблокирования устройства и после этого повторить шаги 2,3.</w:t>
      </w:r>
    </w:p>
    <w:p w:rsidR="79993692" w:rsidP="79993692" w:rsidRDefault="79993692" w14:paraId="769021FA" w14:textId="4E4FD435">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Шаг 4 - проверка работы телефонного аппарата</w:t>
      </w:r>
    </w:p>
    <w:p w:rsidR="79993692" w:rsidP="79993692" w:rsidRDefault="79993692" w14:paraId="2D9ACAF9" w14:textId="739B28EB">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Снять трубку телефонного аппарата и проверить, есть ли привычный гудок.</w:t>
      </w:r>
    </w:p>
    <w:p w:rsidR="79993692" w:rsidP="79993692" w:rsidRDefault="79993692" w14:paraId="1B1A8E00" w14:textId="0AF414AD">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Шаг 5 - подключение к сети 220 В</w:t>
      </w:r>
    </w:p>
    <w:p w:rsidR="79993692" w:rsidP="79993692" w:rsidRDefault="79993692" w14:paraId="4A6F1FDD" w14:textId="72B98F1A">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Вилку сетевого шнура (1) вставить в розетку 220 Вольт / 50 Гц, а выключатель (2) перевести в положение «Включено</w:t>
      </w:r>
      <w:proofErr w:type="gramStart"/>
      <w:r w:rsidRPr="79993692" w:rsidR="79993692">
        <w:rPr>
          <w:rFonts w:ascii="Times New Roman" w:hAnsi="Times New Roman" w:eastAsia="Times New Roman" w:cs="Times New Roman"/>
          <w:sz w:val="24"/>
          <w:szCs w:val="24"/>
        </w:rPr>
        <w:t>» .</w:t>
      </w:r>
      <w:proofErr w:type="gramEnd"/>
      <w:r w:rsidRPr="79993692" w:rsidR="79993692">
        <w:rPr>
          <w:rFonts w:ascii="Times New Roman" w:hAnsi="Times New Roman" w:eastAsia="Times New Roman" w:cs="Times New Roman"/>
          <w:sz w:val="24"/>
          <w:szCs w:val="24"/>
        </w:rPr>
        <w:t xml:space="preserve"> При этом на передней панели кнопка (1) рис. 6 «ЗАЩИТА» засветится красным цветом, индикатор состояния линии (9) рис. 6 может мигнуть зеленым цветом (в зависимости от состояния выносного блокиратора). Кнопки «ДЕТЕКТОР», «ПОМЕХА» и</w:t>
      </w:r>
    </w:p>
    <w:p w:rsidR="79993692" w:rsidP="79993692" w:rsidRDefault="79993692" w14:paraId="07167A0D" w14:textId="66505438">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«УРОВЕНЬ» рис. 6 кратковременно засветятся и погаснут, а цифровой дисплей вольтметра (11) рис. 6 отобразит значение напряжения на телефонной линии. Снять телефонную трубку и убедиться в наличии гудка.</w:t>
      </w:r>
    </w:p>
    <w:p w:rsidR="79993692" w:rsidP="79993692" w:rsidRDefault="79993692" w14:paraId="3D0AC4D2" w14:textId="4B99281F">
      <w:pPr>
        <w:pStyle w:val="a0"/>
        <w:rPr>
          <w:rFonts w:ascii="Times New Roman" w:hAnsi="Times New Roman" w:eastAsia="Times New Roman" w:cs="Times New Roman"/>
          <w:sz w:val="24"/>
          <w:szCs w:val="24"/>
        </w:rPr>
      </w:pPr>
      <w:r w:rsidRPr="79993692" w:rsidR="79993692">
        <w:rPr>
          <w:rFonts w:ascii="Times New Roman" w:hAnsi="Times New Roman" w:eastAsia="Times New Roman" w:cs="Times New Roman"/>
          <w:sz w:val="24"/>
          <w:szCs w:val="24"/>
        </w:rPr>
        <w:t>4) Защита только входящих городских линий. При этом защита осуществляется только на участке городской линии от прибора «ПРОКРУСТ-2000» до городской АТС. Внутренние линии не защищаются и с них возможен перехват информации.</w:t>
      </w:r>
    </w:p>
    <w:p w:rsidR="79993692" w:rsidP="79993692" w:rsidRDefault="79993692" w14:paraId="12C4BB1E" w14:textId="79C982E7">
      <w:pPr>
        <w:pStyle w:val="a0"/>
      </w:pPr>
      <w:r>
        <w:drawing>
          <wp:inline wp14:editId="0ACB6616" wp14:anchorId="3150B2B5">
            <wp:extent cx="4543842" cy="5724525"/>
            <wp:effectExtent l="0" t="0" r="0" b="0"/>
            <wp:docPr id="2099672821" name="" title=""/>
            <wp:cNvGraphicFramePr>
              <a:graphicFrameLocks noChangeAspect="1"/>
            </wp:cNvGraphicFramePr>
            <a:graphic>
              <a:graphicData uri="http://schemas.openxmlformats.org/drawingml/2006/picture">
                <pic:pic>
                  <pic:nvPicPr>
                    <pic:cNvPr id="0" name=""/>
                    <pic:cNvPicPr/>
                  </pic:nvPicPr>
                  <pic:blipFill>
                    <a:blip r:embed="Ra5d4a0b135c7445f">
                      <a:extLst>
                        <a:ext xmlns:a="http://schemas.openxmlformats.org/drawingml/2006/main" uri="{28A0092B-C50C-407E-A947-70E740481C1C}">
                          <a14:useLocalDpi val="0"/>
                        </a:ext>
                      </a:extLst>
                    </a:blip>
                    <a:stretch>
                      <a:fillRect/>
                    </a:stretch>
                  </pic:blipFill>
                  <pic:spPr>
                    <a:xfrm>
                      <a:off x="0" y="0"/>
                      <a:ext cx="4543842" cy="5724525"/>
                    </a:xfrm>
                    <a:prstGeom prst="rect">
                      <a:avLst/>
                    </a:prstGeom>
                  </pic:spPr>
                </pic:pic>
              </a:graphicData>
            </a:graphic>
          </wp:inline>
        </w:drawing>
      </w:r>
    </w:p>
    <w:p xmlns:wp14="http://schemas.microsoft.com/office/word/2010/wordml" w:rsidRPr="00485D94" w:rsidR="00AB632C" w:rsidP="001C3267" w:rsidRDefault="00E07A47" w14:paraId="20E9EE0B" wp14:textId="72B62E69">
      <w:pPr>
        <w:rPr>
          <w:rFonts w:ascii="Times New Roman" w:hAnsi="Times New Roman" w:cs="Times New Roman"/>
          <w:sz w:val="24"/>
          <w:szCs w:val="24"/>
        </w:rPr>
      </w:pPr>
      <w:r w:rsidRPr="79993692">
        <w:rPr>
          <w:rFonts w:ascii="Times New Roman" w:hAnsi="Times New Roman" w:cs="Times New Roman"/>
          <w:b w:val="1"/>
          <w:bCs w:val="1"/>
          <w:color w:val="000000"/>
          <w:sz w:val="24"/>
          <w:szCs w:val="24"/>
          <w:shd w:val="clear" w:color="auto" w:fill="FFFFFF"/>
        </w:rPr>
        <w:t>Вывод</w:t>
      </w:r>
      <w:r w:rsidRPr="00485D94">
        <w:rPr>
          <w:rFonts w:ascii="Times New Roman" w:hAnsi="Times New Roman" w:cs="Times New Roman"/>
          <w:color w:val="000000"/>
          <w:sz w:val="24"/>
          <w:szCs w:val="24"/>
          <w:shd w:val="clear" w:color="auto" w:fill="FFFFFF"/>
        </w:rPr>
        <w:t xml:space="preserve">: </w:t>
      </w:r>
      <w:r w:rsidRPr="00485D94" w:rsidR="00A01D6B">
        <w:rPr>
          <w:rFonts w:ascii="Times New Roman" w:hAnsi="Times New Roman" w:cs="Times New Roman"/>
          <w:color w:val="000000"/>
          <w:sz w:val="24"/>
          <w:szCs w:val="24"/>
          <w:shd w:val="clear" w:color="auto" w:fill="FFFFFF"/>
        </w:rPr>
        <w:t xml:space="preserve">в ходе выполнения работы о</w:t>
      </w:r>
      <w:r w:rsidRPr="79993692" w:rsidR="79993692">
        <w:rPr>
          <w:rFonts w:ascii="Times New Roman" w:hAnsi="Times New Roman" w:cs="Times New Roman"/>
          <w:color w:val="000000" w:themeColor="text1" w:themeTint="FF" w:themeShade="FF"/>
          <w:sz w:val="24"/>
          <w:szCs w:val="24"/>
        </w:rPr>
        <w:t xml:space="preserve">беспечили подавление нормальной работы телефонных закладок любых типов подключения во время переговоров. </w:t>
      </w:r>
      <w:r w:rsidRPr="00485D94" w:rsidR="00A01D6B">
        <w:rPr>
          <w:rFonts w:ascii="Times New Roman" w:hAnsi="Times New Roman" w:cs="Times New Roman"/>
          <w:color w:val="000000"/>
          <w:sz w:val="24"/>
          <w:szCs w:val="24"/>
          <w:shd w:val="clear" w:color="auto" w:fill="FFFFFF"/>
        </w:rPr>
        <w:t xml:space="preserve"> Было </w:t>
      </w:r>
      <w:r w:rsidRPr="00485D94" w:rsidR="00A01D6B">
        <w:rPr>
          <w:rFonts w:ascii="Times New Roman" w:hAnsi="Times New Roman" w:cs="Times New Roman"/>
          <w:sz w:val="24"/>
          <w:szCs w:val="24"/>
        </w:rPr>
        <w:t>произве</w:t>
      </w:r>
      <w:r w:rsidRPr="00485D94" w:rsidR="00A01D6B">
        <w:rPr>
          <w:rFonts w:ascii="Times New Roman" w:hAnsi="Times New Roman" w:cs="Times New Roman"/>
          <w:sz w:val="24"/>
          <w:szCs w:val="24"/>
        </w:rPr>
        <w:t>дено подключение прибора к телефонной линии, подключение выносного блокиратора и подключение основного модуля прибора ПРОКРУСТ-2000. В итоге были составлена схема работы по обеспечению защиты входящих городских линий.</w:t>
      </w:r>
      <w:bookmarkStart w:name="_GoBack" w:id="0"/>
      <w:bookmarkEnd w:id="0"/>
    </w:p>
    <w:sectPr w:rsidRPr="00485D94" w:rsidR="00AB632C" w:rsidSect="003E0303">
      <w:pgSz w:w="11906" w:h="16838" w:orient="portrait"/>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AD425C" w:rsidP="005079F4" w:rsidRDefault="00AD425C" w14:paraId="60061E4C" wp14:textId="77777777">
      <w:pPr>
        <w:spacing w:after="0" w:line="240" w:lineRule="auto"/>
      </w:pPr>
      <w:r>
        <w:separator/>
      </w:r>
    </w:p>
  </w:endnote>
  <w:endnote w:type="continuationSeparator" w:id="0">
    <w:p xmlns:wp14="http://schemas.microsoft.com/office/word/2010/wordml" w:rsidR="00AD425C" w:rsidP="005079F4" w:rsidRDefault="00AD425C" w14:paraId="44EAFD9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565D4" w:rsidRDefault="000565D4" w14:paraId="45FB0818" wp14:textId="77777777">
    <w:pPr>
      <w:pStyle w:val="a6"/>
      <w:jc w:val="center"/>
    </w:pPr>
  </w:p>
  <w:p xmlns:wp14="http://schemas.microsoft.com/office/word/2010/wordml" w:rsidR="000565D4" w:rsidRDefault="000565D4" w14:paraId="049F31CB" wp14:textId="777777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AD425C" w:rsidP="005079F4" w:rsidRDefault="00AD425C" w14:paraId="4B94D5A5" wp14:textId="77777777">
      <w:pPr>
        <w:spacing w:after="0" w:line="240" w:lineRule="auto"/>
      </w:pPr>
      <w:r>
        <w:separator/>
      </w:r>
    </w:p>
  </w:footnote>
  <w:footnote w:type="continuationSeparator" w:id="0">
    <w:p xmlns:wp14="http://schemas.microsoft.com/office/word/2010/wordml" w:rsidR="00AD425C" w:rsidP="005079F4" w:rsidRDefault="00AD425C" w14:paraId="3DEEC669"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565D4" w:rsidP="00090436" w:rsidRDefault="000565D4" w14:paraId="0E27B00A" wp14:textId="77777777">
    <w:pPr>
      <w:pStyle w:val="a4"/>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565D4" w:rsidP="00090436" w:rsidRDefault="000565D4" w14:paraId="3656B9AB" wp14:textId="77777777">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A43B4"/>
    <w:multiLevelType w:val="multilevel"/>
    <w:tmpl w:val="4AA408B8"/>
    <w:lvl w:ilvl="0">
      <w:start w:val="1"/>
      <w:numFmt w:val="decimal"/>
      <w:lvlText w:val="%1"/>
      <w:lvlJc w:val="left"/>
      <w:pPr>
        <w:ind w:left="360" w:hanging="36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7F15251"/>
    <w:multiLevelType w:val="multilevel"/>
    <w:tmpl w:val="5A003F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A035805"/>
    <w:multiLevelType w:val="hybridMultilevel"/>
    <w:tmpl w:val="3EFC95CC"/>
    <w:lvl w:ilvl="0" w:tplc="93CED6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DB46A4B"/>
    <w:multiLevelType w:val="hybridMultilevel"/>
    <w:tmpl w:val="F92EE59E"/>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4" w15:restartNumberingAfterBreak="0">
    <w:nsid w:val="158D76C1"/>
    <w:multiLevelType w:val="multilevel"/>
    <w:tmpl w:val="4794689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7B81D84"/>
    <w:multiLevelType w:val="hybridMultilevel"/>
    <w:tmpl w:val="0D9EA130"/>
    <w:lvl w:ilvl="0" w:tplc="E380353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9E65233"/>
    <w:multiLevelType w:val="multilevel"/>
    <w:tmpl w:val="86B415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FD567B5"/>
    <w:multiLevelType w:val="multilevel"/>
    <w:tmpl w:val="C9AEBE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3355E54"/>
    <w:multiLevelType w:val="hybridMultilevel"/>
    <w:tmpl w:val="5B14730C"/>
    <w:lvl w:ilvl="0" w:tplc="E380353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24494395"/>
    <w:multiLevelType w:val="hybridMultilevel"/>
    <w:tmpl w:val="B6428272"/>
    <w:lvl w:ilvl="0" w:tplc="04190001">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abstractNum w:abstractNumId="10" w15:restartNumberingAfterBreak="0">
    <w:nsid w:val="25137D84"/>
    <w:multiLevelType w:val="hybridMultilevel"/>
    <w:tmpl w:val="CFC42B78"/>
    <w:lvl w:ilvl="0" w:tplc="5B6A6FF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B3954B9"/>
    <w:multiLevelType w:val="multilevel"/>
    <w:tmpl w:val="E472A9BC"/>
    <w:lvl w:ilvl="0">
      <w:start w:val="1"/>
      <w:numFmt w:val="decimal"/>
      <w:lvlText w:val="%1"/>
      <w:lvlJc w:val="left"/>
      <w:pPr>
        <w:ind w:left="360" w:hanging="36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2" w15:restartNumberingAfterBreak="0">
    <w:nsid w:val="2DE56292"/>
    <w:multiLevelType w:val="multilevel"/>
    <w:tmpl w:val="A920D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427BA"/>
    <w:multiLevelType w:val="hybridMultilevel"/>
    <w:tmpl w:val="857C47C8"/>
    <w:lvl w:ilvl="0" w:tplc="8F1EFEF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30D0482E"/>
    <w:multiLevelType w:val="multilevel"/>
    <w:tmpl w:val="C2C819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D576769"/>
    <w:multiLevelType w:val="multilevel"/>
    <w:tmpl w:val="F26261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2CB2B70"/>
    <w:multiLevelType w:val="hybridMultilevel"/>
    <w:tmpl w:val="3A2E8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49353370"/>
    <w:multiLevelType w:val="hybridMultilevel"/>
    <w:tmpl w:val="246ED68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6FE1285"/>
    <w:multiLevelType w:val="hybridMultilevel"/>
    <w:tmpl w:val="6742B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7BA4143"/>
    <w:multiLevelType w:val="multilevel"/>
    <w:tmpl w:val="E62257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8353D34"/>
    <w:multiLevelType w:val="multilevel"/>
    <w:tmpl w:val="6FEEA0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A7E5E60"/>
    <w:multiLevelType w:val="hybridMultilevel"/>
    <w:tmpl w:val="A336E5E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2" w15:restartNumberingAfterBreak="0">
    <w:nsid w:val="5C2B2D6D"/>
    <w:multiLevelType w:val="hybridMultilevel"/>
    <w:tmpl w:val="23AA9750"/>
    <w:lvl w:ilvl="0" w:tplc="0EA2B4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D2F1203"/>
    <w:multiLevelType w:val="multilevel"/>
    <w:tmpl w:val="6D5005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0904F89"/>
    <w:multiLevelType w:val="hybridMultilevel"/>
    <w:tmpl w:val="E8F6DE70"/>
    <w:lvl w:ilvl="0" w:tplc="04190001">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abstractNum w:abstractNumId="25" w15:restartNumberingAfterBreak="0">
    <w:nsid w:val="6B822A16"/>
    <w:multiLevelType w:val="multilevel"/>
    <w:tmpl w:val="92EC01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D407CBF"/>
    <w:multiLevelType w:val="multilevel"/>
    <w:tmpl w:val="EA626C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0E544C4"/>
    <w:multiLevelType w:val="multilevel"/>
    <w:tmpl w:val="C97627C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8" w15:restartNumberingAfterBreak="0">
    <w:nsid w:val="72E34F54"/>
    <w:multiLevelType w:val="hybridMultilevel"/>
    <w:tmpl w:val="5A4EDF40"/>
    <w:lvl w:ilvl="0" w:tplc="2132D770">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88A23EF"/>
    <w:multiLevelType w:val="multilevel"/>
    <w:tmpl w:val="80D885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CE34DF"/>
    <w:multiLevelType w:val="multilevel"/>
    <w:tmpl w:val="3548905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D922B2A"/>
    <w:multiLevelType w:val="hybridMultilevel"/>
    <w:tmpl w:val="6D6E80E6"/>
    <w:lvl w:ilvl="0" w:tplc="BDF04604">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7"/>
  </w:num>
  <w:num w:numId="3">
    <w:abstractNumId w:val="23"/>
  </w:num>
  <w:num w:numId="4">
    <w:abstractNumId w:val="6"/>
  </w:num>
  <w:num w:numId="5">
    <w:abstractNumId w:val="20"/>
  </w:num>
  <w:num w:numId="6">
    <w:abstractNumId w:val="19"/>
  </w:num>
  <w:num w:numId="7">
    <w:abstractNumId w:val="26"/>
  </w:num>
  <w:num w:numId="8">
    <w:abstractNumId w:val="4"/>
  </w:num>
  <w:num w:numId="9">
    <w:abstractNumId w:val="29"/>
  </w:num>
  <w:num w:numId="10">
    <w:abstractNumId w:val="25"/>
  </w:num>
  <w:num w:numId="11">
    <w:abstractNumId w:val="12"/>
  </w:num>
  <w:num w:numId="12">
    <w:abstractNumId w:val="14"/>
  </w:num>
  <w:num w:numId="13">
    <w:abstractNumId w:val="15"/>
  </w:num>
  <w:num w:numId="14">
    <w:abstractNumId w:val="18"/>
  </w:num>
  <w:num w:numId="15">
    <w:abstractNumId w:val="17"/>
  </w:num>
  <w:num w:numId="16">
    <w:abstractNumId w:val="16"/>
  </w:num>
  <w:num w:numId="17">
    <w:abstractNumId w:val="31"/>
  </w:num>
  <w:num w:numId="18">
    <w:abstractNumId w:val="21"/>
  </w:num>
  <w:num w:numId="19">
    <w:abstractNumId w:val="9"/>
  </w:num>
  <w:num w:numId="20">
    <w:abstractNumId w:val="13"/>
  </w:num>
  <w:num w:numId="21">
    <w:abstractNumId w:val="8"/>
  </w:num>
  <w:num w:numId="22">
    <w:abstractNumId w:val="5"/>
  </w:num>
  <w:num w:numId="23">
    <w:abstractNumId w:val="24"/>
  </w:num>
  <w:num w:numId="24">
    <w:abstractNumId w:val="28"/>
  </w:num>
  <w:num w:numId="25">
    <w:abstractNumId w:val="27"/>
  </w:num>
  <w:num w:numId="26">
    <w:abstractNumId w:val="11"/>
  </w:num>
  <w:num w:numId="27">
    <w:abstractNumId w:val="0"/>
  </w:num>
  <w:num w:numId="28">
    <w:abstractNumId w:val="30"/>
  </w:num>
  <w:num w:numId="29">
    <w:abstractNumId w:val="22"/>
  </w:num>
  <w:num w:numId="30">
    <w:abstractNumId w:val="10"/>
  </w:num>
  <w:num w:numId="31">
    <w:abstractNumId w:val="2"/>
  </w:num>
  <w:num w:numId="3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10"/>
  <w:trackRevisions w:val="false"/>
  <w:defaultTabStop w:val="708"/>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CC7"/>
    <w:rsid w:val="00015FD2"/>
    <w:rsid w:val="000565D4"/>
    <w:rsid w:val="000612AC"/>
    <w:rsid w:val="00064435"/>
    <w:rsid w:val="00090436"/>
    <w:rsid w:val="000C1B00"/>
    <w:rsid w:val="001107C5"/>
    <w:rsid w:val="0011301E"/>
    <w:rsid w:val="00121ECB"/>
    <w:rsid w:val="00192F4D"/>
    <w:rsid w:val="001A2142"/>
    <w:rsid w:val="001C3267"/>
    <w:rsid w:val="001D09E6"/>
    <w:rsid w:val="001D2631"/>
    <w:rsid w:val="001F07F7"/>
    <w:rsid w:val="002103F9"/>
    <w:rsid w:val="00245958"/>
    <w:rsid w:val="00263227"/>
    <w:rsid w:val="00287F45"/>
    <w:rsid w:val="00357F31"/>
    <w:rsid w:val="003740BD"/>
    <w:rsid w:val="00380CD9"/>
    <w:rsid w:val="00390CC7"/>
    <w:rsid w:val="003A56E3"/>
    <w:rsid w:val="003D4721"/>
    <w:rsid w:val="003F67A5"/>
    <w:rsid w:val="0040474A"/>
    <w:rsid w:val="00422127"/>
    <w:rsid w:val="00470A11"/>
    <w:rsid w:val="00484DFE"/>
    <w:rsid w:val="00485D94"/>
    <w:rsid w:val="004A72CD"/>
    <w:rsid w:val="004C0478"/>
    <w:rsid w:val="004C12CC"/>
    <w:rsid w:val="004D7285"/>
    <w:rsid w:val="00504526"/>
    <w:rsid w:val="005079F4"/>
    <w:rsid w:val="00553FEF"/>
    <w:rsid w:val="005B4738"/>
    <w:rsid w:val="005D1C02"/>
    <w:rsid w:val="005D5C7E"/>
    <w:rsid w:val="005D6084"/>
    <w:rsid w:val="005D60A1"/>
    <w:rsid w:val="005E3C4B"/>
    <w:rsid w:val="00600F7D"/>
    <w:rsid w:val="00603216"/>
    <w:rsid w:val="00622B6C"/>
    <w:rsid w:val="00650AB6"/>
    <w:rsid w:val="00665874"/>
    <w:rsid w:val="006D1D7B"/>
    <w:rsid w:val="006E56D6"/>
    <w:rsid w:val="006F6D69"/>
    <w:rsid w:val="007233F8"/>
    <w:rsid w:val="00731D23"/>
    <w:rsid w:val="007358B9"/>
    <w:rsid w:val="00775DC8"/>
    <w:rsid w:val="007D2C4E"/>
    <w:rsid w:val="007D7D8A"/>
    <w:rsid w:val="007E0451"/>
    <w:rsid w:val="00810B51"/>
    <w:rsid w:val="0085310C"/>
    <w:rsid w:val="00867EB5"/>
    <w:rsid w:val="008A4679"/>
    <w:rsid w:val="008C1933"/>
    <w:rsid w:val="008F2EFF"/>
    <w:rsid w:val="008F3F5D"/>
    <w:rsid w:val="009266E5"/>
    <w:rsid w:val="009426EB"/>
    <w:rsid w:val="00950510"/>
    <w:rsid w:val="009743E1"/>
    <w:rsid w:val="00992B74"/>
    <w:rsid w:val="00A01D6B"/>
    <w:rsid w:val="00A20AB4"/>
    <w:rsid w:val="00A57CB7"/>
    <w:rsid w:val="00A9496B"/>
    <w:rsid w:val="00AA045F"/>
    <w:rsid w:val="00AB0893"/>
    <w:rsid w:val="00AB632C"/>
    <w:rsid w:val="00AC2BF0"/>
    <w:rsid w:val="00AD425C"/>
    <w:rsid w:val="00B45B0B"/>
    <w:rsid w:val="00B63FEF"/>
    <w:rsid w:val="00B975A6"/>
    <w:rsid w:val="00BB314C"/>
    <w:rsid w:val="00BE011A"/>
    <w:rsid w:val="00BF5EF3"/>
    <w:rsid w:val="00C24D00"/>
    <w:rsid w:val="00C31F6B"/>
    <w:rsid w:val="00CA2343"/>
    <w:rsid w:val="00CF16D3"/>
    <w:rsid w:val="00D47302"/>
    <w:rsid w:val="00D656D9"/>
    <w:rsid w:val="00DB7C87"/>
    <w:rsid w:val="00DE511F"/>
    <w:rsid w:val="00E0704A"/>
    <w:rsid w:val="00E07A47"/>
    <w:rsid w:val="00E1628D"/>
    <w:rsid w:val="00E3261D"/>
    <w:rsid w:val="00E62C95"/>
    <w:rsid w:val="00E81790"/>
    <w:rsid w:val="00E94531"/>
    <w:rsid w:val="00EB7F08"/>
    <w:rsid w:val="00EF6437"/>
    <w:rsid w:val="00F13609"/>
    <w:rsid w:val="00F3186A"/>
    <w:rsid w:val="00F65E6D"/>
    <w:rsid w:val="00FA242B"/>
    <w:rsid w:val="00FB5698"/>
    <w:rsid w:val="1ECFE7C0"/>
    <w:rsid w:val="74DB39BE"/>
    <w:rsid w:val="79993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29790"/>
  <w15:docId w15:val="{6CA70CDC-BC01-4A7F-91CD-E6695D50A0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0" w:default="1">
    <w:name w:val="Normal"/>
    <w:qFormat/>
    <w:rsid w:val="001107C5"/>
    <w:pPr>
      <w:suppressAutoHyphens/>
    </w:pPr>
  </w:style>
  <w:style w:type="paragraph" w:styleId="1">
    <w:name w:val="heading 1"/>
    <w:basedOn w:val="a0"/>
    <w:next w:val="a0"/>
    <w:link w:val="10"/>
    <w:uiPriority w:val="9"/>
    <w:qFormat/>
    <w:rsid w:val="001107C5"/>
    <w:pPr>
      <w:spacing w:after="240" w:line="360" w:lineRule="auto"/>
      <w:ind w:firstLine="709"/>
      <w:jc w:val="center"/>
      <w:outlineLvl w:val="0"/>
    </w:pPr>
    <w:rPr>
      <w:rFonts w:ascii="Arial" w:hAnsi="Arial" w:cs="Arial"/>
      <w:b/>
      <w:sz w:val="28"/>
      <w:szCs w:val="28"/>
    </w:rPr>
  </w:style>
  <w:style w:type="paragraph" w:styleId="2">
    <w:name w:val="heading 2"/>
    <w:basedOn w:val="1"/>
    <w:next w:val="a0"/>
    <w:link w:val="20"/>
    <w:uiPriority w:val="9"/>
    <w:unhideWhenUsed/>
    <w:qFormat/>
    <w:rsid w:val="001F07F7"/>
    <w:pPr>
      <w:spacing w:before="240" w:after="120"/>
      <w:jc w:val="left"/>
      <w:outlineLvl w:val="1"/>
    </w:pPr>
    <w:rPr>
      <w:sz w:val="26"/>
      <w:szCs w:val="26"/>
    </w:rPr>
  </w:style>
  <w:style w:type="paragraph" w:styleId="3">
    <w:name w:val="heading 3"/>
    <w:basedOn w:val="2"/>
    <w:next w:val="a0"/>
    <w:link w:val="30"/>
    <w:uiPriority w:val="9"/>
    <w:unhideWhenUsed/>
    <w:qFormat/>
    <w:rsid w:val="001F07F7"/>
    <w:pPr>
      <w:outlineLvl w:val="2"/>
    </w:p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4">
    <w:name w:val="header"/>
    <w:basedOn w:val="a0"/>
    <w:link w:val="a5"/>
    <w:uiPriority w:val="99"/>
    <w:unhideWhenUsed/>
    <w:rsid w:val="005079F4"/>
    <w:pPr>
      <w:tabs>
        <w:tab w:val="center" w:pos="4677"/>
        <w:tab w:val="right" w:pos="9355"/>
      </w:tabs>
      <w:spacing w:after="0" w:line="240" w:lineRule="auto"/>
    </w:pPr>
  </w:style>
  <w:style w:type="character" w:styleId="a5" w:customStyle="1">
    <w:name w:val="Верхний колонтитул Знак"/>
    <w:basedOn w:val="a1"/>
    <w:link w:val="a4"/>
    <w:uiPriority w:val="99"/>
    <w:rsid w:val="005079F4"/>
  </w:style>
  <w:style w:type="paragraph" w:styleId="a6">
    <w:name w:val="footer"/>
    <w:basedOn w:val="a0"/>
    <w:link w:val="a7"/>
    <w:uiPriority w:val="99"/>
    <w:unhideWhenUsed/>
    <w:rsid w:val="005079F4"/>
    <w:pPr>
      <w:tabs>
        <w:tab w:val="center" w:pos="4677"/>
        <w:tab w:val="right" w:pos="9355"/>
      </w:tabs>
      <w:spacing w:after="0" w:line="240" w:lineRule="auto"/>
    </w:pPr>
  </w:style>
  <w:style w:type="character" w:styleId="a7" w:customStyle="1">
    <w:name w:val="Нижний колонтитул Знак"/>
    <w:basedOn w:val="a1"/>
    <w:link w:val="a6"/>
    <w:uiPriority w:val="99"/>
    <w:rsid w:val="005079F4"/>
  </w:style>
  <w:style w:type="paragraph" w:styleId="a8">
    <w:name w:val="Balloon Text"/>
    <w:basedOn w:val="a0"/>
    <w:link w:val="a9"/>
    <w:uiPriority w:val="99"/>
    <w:semiHidden/>
    <w:unhideWhenUsed/>
    <w:rsid w:val="008F3F5D"/>
    <w:pPr>
      <w:spacing w:after="0" w:line="240" w:lineRule="auto"/>
    </w:pPr>
    <w:rPr>
      <w:rFonts w:ascii="Tahoma" w:hAnsi="Tahoma" w:cs="Tahoma"/>
      <w:sz w:val="16"/>
      <w:szCs w:val="16"/>
    </w:rPr>
  </w:style>
  <w:style w:type="character" w:styleId="a9" w:customStyle="1">
    <w:name w:val="Текст выноски Знак"/>
    <w:basedOn w:val="a1"/>
    <w:link w:val="a8"/>
    <w:uiPriority w:val="99"/>
    <w:semiHidden/>
    <w:rsid w:val="008F3F5D"/>
    <w:rPr>
      <w:rFonts w:ascii="Tahoma" w:hAnsi="Tahoma" w:cs="Tahoma"/>
      <w:sz w:val="16"/>
      <w:szCs w:val="16"/>
    </w:rPr>
  </w:style>
  <w:style w:type="paragraph" w:styleId="aa" w:customStyle="1">
    <w:name w:val="Основной"/>
    <w:basedOn w:val="a0"/>
    <w:link w:val="ab"/>
    <w:qFormat/>
    <w:rsid w:val="001107C5"/>
    <w:pPr>
      <w:suppressAutoHyphens w:val="0"/>
      <w:spacing w:line="360" w:lineRule="auto"/>
      <w:ind w:firstLine="567"/>
      <w:jc w:val="both"/>
    </w:pPr>
    <w:rPr>
      <w:rFonts w:ascii="Times New Roman" w:hAnsi="Times New Roman" w:cs="Times New Roman"/>
      <w:sz w:val="24"/>
      <w:szCs w:val="24"/>
    </w:rPr>
  </w:style>
  <w:style w:type="character" w:styleId="10" w:customStyle="1">
    <w:name w:val="Заголовок 1 Знак"/>
    <w:basedOn w:val="a1"/>
    <w:link w:val="1"/>
    <w:uiPriority w:val="9"/>
    <w:rsid w:val="001107C5"/>
    <w:rPr>
      <w:rFonts w:ascii="Arial" w:hAnsi="Arial" w:cs="Arial"/>
      <w:b/>
      <w:sz w:val="28"/>
      <w:szCs w:val="28"/>
    </w:rPr>
  </w:style>
  <w:style w:type="character" w:styleId="ab" w:customStyle="1">
    <w:name w:val="Основной Знак"/>
    <w:basedOn w:val="a1"/>
    <w:link w:val="aa"/>
    <w:rsid w:val="001107C5"/>
    <w:rPr>
      <w:rFonts w:ascii="Times New Roman" w:hAnsi="Times New Roman" w:cs="Times New Roman"/>
      <w:sz w:val="24"/>
      <w:szCs w:val="24"/>
    </w:rPr>
  </w:style>
  <w:style w:type="character" w:styleId="20" w:customStyle="1">
    <w:name w:val="Заголовок 2 Знак"/>
    <w:basedOn w:val="a1"/>
    <w:link w:val="2"/>
    <w:uiPriority w:val="9"/>
    <w:rsid w:val="001F07F7"/>
    <w:rPr>
      <w:rFonts w:ascii="Arial" w:hAnsi="Arial" w:cs="Arial"/>
      <w:b/>
      <w:sz w:val="26"/>
      <w:szCs w:val="26"/>
    </w:rPr>
  </w:style>
  <w:style w:type="character" w:styleId="30" w:customStyle="1">
    <w:name w:val="Заголовок 3 Знак"/>
    <w:basedOn w:val="a1"/>
    <w:link w:val="3"/>
    <w:uiPriority w:val="9"/>
    <w:rsid w:val="001F07F7"/>
    <w:rPr>
      <w:rFonts w:ascii="Arial" w:hAnsi="Arial" w:cs="Arial"/>
      <w:b/>
      <w:sz w:val="26"/>
      <w:szCs w:val="26"/>
    </w:rPr>
  </w:style>
  <w:style w:type="paragraph" w:styleId="ac">
    <w:name w:val="List Paragraph"/>
    <w:basedOn w:val="a0"/>
    <w:uiPriority w:val="34"/>
    <w:qFormat/>
    <w:rsid w:val="00064435"/>
    <w:pPr>
      <w:ind w:left="720"/>
      <w:contextualSpacing/>
    </w:pPr>
  </w:style>
  <w:style w:type="paragraph" w:styleId="ad">
    <w:name w:val="caption"/>
    <w:basedOn w:val="a0"/>
    <w:next w:val="a0"/>
    <w:link w:val="ae"/>
    <w:uiPriority w:val="35"/>
    <w:unhideWhenUsed/>
    <w:qFormat/>
    <w:rsid w:val="004C12CC"/>
    <w:pPr>
      <w:spacing w:line="240" w:lineRule="auto"/>
    </w:pPr>
    <w:rPr>
      <w:b/>
      <w:bCs/>
      <w:color w:val="4F81BD" w:themeColor="accent1"/>
      <w:sz w:val="18"/>
      <w:szCs w:val="18"/>
    </w:rPr>
  </w:style>
  <w:style w:type="paragraph" w:styleId="af" w:customStyle="1">
    <w:name w:val="Название рисунка"/>
    <w:basedOn w:val="ad"/>
    <w:link w:val="af0"/>
    <w:qFormat/>
    <w:rsid w:val="004C12CC"/>
    <w:pPr>
      <w:jc w:val="center"/>
    </w:pPr>
    <w:rPr>
      <w:rFonts w:ascii="Times New Roman" w:hAnsi="Times New Roman" w:cs="Times New Roman"/>
      <w:b w:val="0"/>
      <w:color w:val="000000" w:themeColor="text1"/>
      <w:sz w:val="20"/>
      <w:szCs w:val="20"/>
    </w:rPr>
  </w:style>
  <w:style w:type="table" w:styleId="af1">
    <w:name w:val="Table Grid"/>
    <w:basedOn w:val="a2"/>
    <w:uiPriority w:val="59"/>
    <w:rsid w:val="008F2E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e" w:customStyle="1">
    <w:name w:val="Название объекта Знак"/>
    <w:basedOn w:val="a1"/>
    <w:link w:val="ad"/>
    <w:uiPriority w:val="35"/>
    <w:rsid w:val="004C12CC"/>
    <w:rPr>
      <w:b/>
      <w:bCs/>
      <w:color w:val="4F81BD" w:themeColor="accent1"/>
      <w:sz w:val="18"/>
      <w:szCs w:val="18"/>
    </w:rPr>
  </w:style>
  <w:style w:type="character" w:styleId="af0" w:customStyle="1">
    <w:name w:val="Название рисунка Знак"/>
    <w:basedOn w:val="ae"/>
    <w:link w:val="af"/>
    <w:rsid w:val="004C12CC"/>
    <w:rPr>
      <w:rFonts w:ascii="Times New Roman" w:hAnsi="Times New Roman" w:cs="Times New Roman"/>
      <w:b/>
      <w:bCs/>
      <w:color w:val="000000" w:themeColor="text1"/>
      <w:sz w:val="20"/>
      <w:szCs w:val="20"/>
    </w:rPr>
  </w:style>
  <w:style w:type="paragraph" w:styleId="af2" w:customStyle="1">
    <w:name w:val="Название таблицы"/>
    <w:basedOn w:val="aa"/>
    <w:link w:val="af3"/>
    <w:qFormat/>
    <w:rsid w:val="00603216"/>
    <w:pPr>
      <w:spacing w:after="0"/>
      <w:ind w:firstLine="0"/>
      <w:jc w:val="center"/>
    </w:pPr>
    <w:rPr>
      <w:b/>
      <w:color w:val="000000"/>
      <w:sz w:val="28"/>
      <w:szCs w:val="28"/>
      <w:lang w:eastAsia="ru-RU"/>
    </w:rPr>
  </w:style>
  <w:style w:type="paragraph" w:styleId="af4">
    <w:name w:val="TOC Heading"/>
    <w:basedOn w:val="1"/>
    <w:next w:val="a0"/>
    <w:uiPriority w:val="39"/>
    <w:unhideWhenUsed/>
    <w:qFormat/>
    <w:rsid w:val="005B4738"/>
    <w:pPr>
      <w:keepNext/>
      <w:keepLines/>
      <w:spacing w:before="480" w:after="0" w:line="276" w:lineRule="auto"/>
      <w:ind w:firstLine="0"/>
      <w:jc w:val="left"/>
      <w:outlineLvl w:val="9"/>
    </w:pPr>
    <w:rPr>
      <w:rFonts w:asciiTheme="majorHAnsi" w:hAnsiTheme="majorHAnsi" w:eastAsiaTheme="majorEastAsia" w:cstheme="majorBidi"/>
      <w:bCs/>
      <w:color w:val="365F91" w:themeColor="accent1" w:themeShade="BF"/>
    </w:rPr>
  </w:style>
  <w:style w:type="character" w:styleId="af3" w:customStyle="1">
    <w:name w:val="Название таблицы Знак"/>
    <w:basedOn w:val="ab"/>
    <w:link w:val="af2"/>
    <w:rsid w:val="00603216"/>
    <w:rPr>
      <w:rFonts w:ascii="Times New Roman" w:hAnsi="Times New Roman" w:cs="Times New Roman"/>
      <w:b/>
      <w:color w:val="000000"/>
      <w:sz w:val="28"/>
      <w:szCs w:val="28"/>
      <w:lang w:eastAsia="ru-RU"/>
    </w:rPr>
  </w:style>
  <w:style w:type="paragraph" w:styleId="11">
    <w:name w:val="toc 1"/>
    <w:basedOn w:val="a0"/>
    <w:next w:val="a0"/>
    <w:autoRedefine/>
    <w:uiPriority w:val="39"/>
    <w:unhideWhenUsed/>
    <w:qFormat/>
    <w:rsid w:val="005B4738"/>
    <w:pPr>
      <w:spacing w:after="100"/>
    </w:pPr>
  </w:style>
  <w:style w:type="paragraph" w:styleId="21">
    <w:name w:val="toc 2"/>
    <w:basedOn w:val="a0"/>
    <w:next w:val="a0"/>
    <w:autoRedefine/>
    <w:uiPriority w:val="39"/>
    <w:unhideWhenUsed/>
    <w:qFormat/>
    <w:rsid w:val="005B4738"/>
    <w:pPr>
      <w:spacing w:after="100"/>
      <w:ind w:left="220"/>
    </w:pPr>
  </w:style>
  <w:style w:type="character" w:styleId="af5">
    <w:name w:val="Hyperlink"/>
    <w:basedOn w:val="a1"/>
    <w:uiPriority w:val="99"/>
    <w:unhideWhenUsed/>
    <w:rsid w:val="005B4738"/>
    <w:rPr>
      <w:color w:val="0000FF" w:themeColor="hyperlink"/>
      <w:u w:val="single"/>
    </w:rPr>
  </w:style>
  <w:style w:type="paragraph" w:styleId="31">
    <w:name w:val="toc 3"/>
    <w:basedOn w:val="a0"/>
    <w:next w:val="a0"/>
    <w:autoRedefine/>
    <w:uiPriority w:val="39"/>
    <w:unhideWhenUsed/>
    <w:qFormat/>
    <w:rsid w:val="005B4738"/>
    <w:pPr>
      <w:spacing w:after="100"/>
      <w:ind w:left="440"/>
    </w:pPr>
    <w:rPr>
      <w:rFonts w:eastAsiaTheme="minorEastAsia"/>
    </w:rPr>
  </w:style>
  <w:style w:type="paragraph" w:styleId="af6">
    <w:name w:val="footnote text"/>
    <w:basedOn w:val="a0"/>
    <w:link w:val="af7"/>
    <w:uiPriority w:val="99"/>
    <w:semiHidden/>
    <w:unhideWhenUsed/>
    <w:rsid w:val="00245958"/>
    <w:pPr>
      <w:spacing w:after="0" w:line="240" w:lineRule="auto"/>
    </w:pPr>
    <w:rPr>
      <w:sz w:val="20"/>
      <w:szCs w:val="20"/>
    </w:rPr>
  </w:style>
  <w:style w:type="character" w:styleId="af7" w:customStyle="1">
    <w:name w:val="Текст сноски Знак"/>
    <w:basedOn w:val="a1"/>
    <w:link w:val="af6"/>
    <w:uiPriority w:val="99"/>
    <w:semiHidden/>
    <w:rsid w:val="00245958"/>
    <w:rPr>
      <w:sz w:val="20"/>
      <w:szCs w:val="20"/>
    </w:rPr>
  </w:style>
  <w:style w:type="character" w:styleId="af8">
    <w:name w:val="footnote reference"/>
    <w:basedOn w:val="a1"/>
    <w:uiPriority w:val="99"/>
    <w:semiHidden/>
    <w:unhideWhenUsed/>
    <w:rsid w:val="00245958"/>
    <w:rPr>
      <w:vertAlign w:val="superscript"/>
    </w:rPr>
  </w:style>
  <w:style w:type="character" w:styleId="af9">
    <w:name w:val="FollowedHyperlink"/>
    <w:basedOn w:val="a1"/>
    <w:uiPriority w:val="99"/>
    <w:semiHidden/>
    <w:unhideWhenUsed/>
    <w:rsid w:val="00AB632C"/>
    <w:rPr>
      <w:color w:val="800080" w:themeColor="followedHyperlink"/>
      <w:u w:val="single"/>
    </w:rPr>
  </w:style>
  <w:style w:type="paragraph" w:styleId="afa">
    <w:name w:val="Bibliography"/>
    <w:basedOn w:val="a0"/>
    <w:next w:val="a0"/>
    <w:link w:val="afb"/>
    <w:uiPriority w:val="37"/>
    <w:unhideWhenUsed/>
    <w:rsid w:val="00AB632C"/>
  </w:style>
  <w:style w:type="paragraph" w:styleId="a" w:customStyle="1">
    <w:name w:val="Список литературыы"/>
    <w:basedOn w:val="afa"/>
    <w:link w:val="afc"/>
    <w:qFormat/>
    <w:rsid w:val="00775DC8"/>
    <w:pPr>
      <w:numPr>
        <w:numId w:val="24"/>
      </w:numPr>
    </w:pPr>
    <w:rPr>
      <w:noProof/>
    </w:rPr>
  </w:style>
  <w:style w:type="paragraph" w:styleId="afd">
    <w:name w:val="Normal (Web)"/>
    <w:basedOn w:val="a0"/>
    <w:uiPriority w:val="99"/>
    <w:semiHidden/>
    <w:unhideWhenUsed/>
    <w:rsid w:val="003740BD"/>
    <w:pPr>
      <w:suppressAutoHyphens w:val="0"/>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afb" w:customStyle="1">
    <w:name w:val="Список литературы Знак"/>
    <w:basedOn w:val="a1"/>
    <w:link w:val="afa"/>
    <w:uiPriority w:val="37"/>
    <w:rsid w:val="00775DC8"/>
  </w:style>
  <w:style w:type="character" w:styleId="afc" w:customStyle="1">
    <w:name w:val="Список литературыы Знак"/>
    <w:basedOn w:val="afb"/>
    <w:link w:val="a"/>
    <w:rsid w:val="00775DC8"/>
  </w:style>
  <w:style w:type="paragraph" w:styleId="afe">
    <w:name w:val="endnote text"/>
    <w:basedOn w:val="a0"/>
    <w:link w:val="aff"/>
    <w:uiPriority w:val="99"/>
    <w:semiHidden/>
    <w:unhideWhenUsed/>
    <w:rsid w:val="00650AB6"/>
    <w:pPr>
      <w:spacing w:after="0" w:line="240" w:lineRule="auto"/>
    </w:pPr>
    <w:rPr>
      <w:sz w:val="20"/>
      <w:szCs w:val="20"/>
    </w:rPr>
  </w:style>
  <w:style w:type="character" w:styleId="aff" w:customStyle="1">
    <w:name w:val="Текст концевой сноски Знак"/>
    <w:basedOn w:val="a1"/>
    <w:link w:val="afe"/>
    <w:uiPriority w:val="99"/>
    <w:semiHidden/>
    <w:rsid w:val="00650AB6"/>
    <w:rPr>
      <w:sz w:val="20"/>
      <w:szCs w:val="20"/>
    </w:rPr>
  </w:style>
  <w:style w:type="character" w:styleId="aff0">
    <w:name w:val="endnote reference"/>
    <w:basedOn w:val="a1"/>
    <w:uiPriority w:val="99"/>
    <w:semiHidden/>
    <w:unhideWhenUsed/>
    <w:rsid w:val="00650AB6"/>
    <w:rPr>
      <w:vertAlign w:val="superscript"/>
    </w:rPr>
  </w:style>
  <w:style w:type="paragraph" w:styleId="12">
    <w:name w:val="index 1"/>
    <w:basedOn w:val="a0"/>
    <w:next w:val="a0"/>
    <w:autoRedefine/>
    <w:uiPriority w:val="99"/>
    <w:unhideWhenUsed/>
    <w:rsid w:val="00810B51"/>
    <w:pPr>
      <w:spacing w:after="0"/>
      <w:ind w:left="220" w:hanging="220"/>
    </w:pPr>
    <w:rPr>
      <w:rFonts w:cstheme="minorHAnsi"/>
      <w:sz w:val="18"/>
      <w:szCs w:val="18"/>
    </w:rPr>
  </w:style>
  <w:style w:type="paragraph" w:styleId="22">
    <w:name w:val="index 2"/>
    <w:basedOn w:val="a0"/>
    <w:next w:val="a0"/>
    <w:autoRedefine/>
    <w:uiPriority w:val="99"/>
    <w:unhideWhenUsed/>
    <w:rsid w:val="000565D4"/>
    <w:pPr>
      <w:spacing w:after="0"/>
      <w:ind w:left="440" w:hanging="220"/>
    </w:pPr>
    <w:rPr>
      <w:rFonts w:cstheme="minorHAnsi"/>
      <w:sz w:val="18"/>
      <w:szCs w:val="18"/>
    </w:rPr>
  </w:style>
  <w:style w:type="paragraph" w:styleId="32">
    <w:name w:val="index 3"/>
    <w:basedOn w:val="a0"/>
    <w:next w:val="a0"/>
    <w:autoRedefine/>
    <w:uiPriority w:val="99"/>
    <w:unhideWhenUsed/>
    <w:rsid w:val="000565D4"/>
    <w:pPr>
      <w:spacing w:after="0"/>
      <w:ind w:left="660" w:hanging="220"/>
    </w:pPr>
    <w:rPr>
      <w:rFonts w:cstheme="minorHAnsi"/>
      <w:sz w:val="18"/>
      <w:szCs w:val="18"/>
    </w:rPr>
  </w:style>
  <w:style w:type="paragraph" w:styleId="4">
    <w:name w:val="index 4"/>
    <w:basedOn w:val="a0"/>
    <w:next w:val="a0"/>
    <w:autoRedefine/>
    <w:uiPriority w:val="99"/>
    <w:unhideWhenUsed/>
    <w:rsid w:val="000565D4"/>
    <w:pPr>
      <w:spacing w:after="0"/>
      <w:ind w:left="880" w:hanging="220"/>
    </w:pPr>
    <w:rPr>
      <w:rFonts w:cstheme="minorHAnsi"/>
      <w:sz w:val="18"/>
      <w:szCs w:val="18"/>
    </w:rPr>
  </w:style>
  <w:style w:type="paragraph" w:styleId="5">
    <w:name w:val="index 5"/>
    <w:basedOn w:val="a0"/>
    <w:next w:val="a0"/>
    <w:autoRedefine/>
    <w:uiPriority w:val="99"/>
    <w:unhideWhenUsed/>
    <w:rsid w:val="000565D4"/>
    <w:pPr>
      <w:spacing w:after="0"/>
      <w:ind w:left="1100" w:hanging="220"/>
    </w:pPr>
    <w:rPr>
      <w:rFonts w:cstheme="minorHAnsi"/>
      <w:sz w:val="18"/>
      <w:szCs w:val="18"/>
    </w:rPr>
  </w:style>
  <w:style w:type="paragraph" w:styleId="6">
    <w:name w:val="index 6"/>
    <w:basedOn w:val="a0"/>
    <w:next w:val="a0"/>
    <w:autoRedefine/>
    <w:uiPriority w:val="99"/>
    <w:unhideWhenUsed/>
    <w:rsid w:val="000565D4"/>
    <w:pPr>
      <w:spacing w:after="0"/>
      <w:ind w:left="1320" w:hanging="220"/>
    </w:pPr>
    <w:rPr>
      <w:rFonts w:cstheme="minorHAnsi"/>
      <w:sz w:val="18"/>
      <w:szCs w:val="18"/>
    </w:rPr>
  </w:style>
  <w:style w:type="paragraph" w:styleId="7">
    <w:name w:val="index 7"/>
    <w:basedOn w:val="a0"/>
    <w:next w:val="a0"/>
    <w:autoRedefine/>
    <w:uiPriority w:val="99"/>
    <w:unhideWhenUsed/>
    <w:rsid w:val="000565D4"/>
    <w:pPr>
      <w:spacing w:after="0"/>
      <w:ind w:left="1540" w:hanging="220"/>
    </w:pPr>
    <w:rPr>
      <w:rFonts w:cstheme="minorHAnsi"/>
      <w:sz w:val="18"/>
      <w:szCs w:val="18"/>
    </w:rPr>
  </w:style>
  <w:style w:type="paragraph" w:styleId="8">
    <w:name w:val="index 8"/>
    <w:basedOn w:val="a0"/>
    <w:next w:val="a0"/>
    <w:autoRedefine/>
    <w:uiPriority w:val="99"/>
    <w:unhideWhenUsed/>
    <w:rsid w:val="000565D4"/>
    <w:pPr>
      <w:spacing w:after="0"/>
      <w:ind w:left="1760" w:hanging="220"/>
    </w:pPr>
    <w:rPr>
      <w:rFonts w:cstheme="minorHAnsi"/>
      <w:sz w:val="18"/>
      <w:szCs w:val="18"/>
    </w:rPr>
  </w:style>
  <w:style w:type="paragraph" w:styleId="9">
    <w:name w:val="index 9"/>
    <w:basedOn w:val="a0"/>
    <w:next w:val="a0"/>
    <w:autoRedefine/>
    <w:uiPriority w:val="99"/>
    <w:unhideWhenUsed/>
    <w:rsid w:val="000565D4"/>
    <w:pPr>
      <w:spacing w:after="0"/>
      <w:ind w:left="1980" w:hanging="220"/>
    </w:pPr>
    <w:rPr>
      <w:rFonts w:cstheme="minorHAnsi"/>
      <w:sz w:val="18"/>
      <w:szCs w:val="18"/>
    </w:rPr>
  </w:style>
  <w:style w:type="paragraph" w:styleId="aff1">
    <w:name w:val="index heading"/>
    <w:basedOn w:val="a0"/>
    <w:next w:val="12"/>
    <w:uiPriority w:val="99"/>
    <w:unhideWhenUsed/>
    <w:rsid w:val="000565D4"/>
    <w:pPr>
      <w:spacing w:before="240" w:after="120"/>
      <w:jc w:val="center"/>
    </w:pPr>
    <w:rPr>
      <w:rFonts w:cstheme="minorHAnsi"/>
      <w:b/>
      <w:bCs/>
      <w:sz w:val="26"/>
      <w:szCs w:val="26"/>
    </w:rPr>
  </w:style>
  <w:style w:type="character" w:styleId="aff2">
    <w:name w:val="Placeholder Text"/>
    <w:basedOn w:val="a1"/>
    <w:uiPriority w:val="99"/>
    <w:semiHidden/>
    <w:rsid w:val="006E56D6"/>
    <w:rPr>
      <w:color w:val="808080"/>
    </w:rPr>
  </w:style>
  <w:style w:type="character" w:styleId="butback" w:customStyle="1">
    <w:name w:val="butback"/>
    <w:basedOn w:val="a1"/>
    <w:rsid w:val="00E07A47"/>
  </w:style>
  <w:style w:type="character" w:styleId="submenu-table" w:customStyle="1">
    <w:name w:val="submenu-table"/>
    <w:basedOn w:val="a1"/>
    <w:rsid w:val="00E07A47"/>
  </w:style>
  <w:style w:type="paragraph" w:styleId="aff3">
    <w:name w:val="Subtitle"/>
    <w:basedOn w:val="a0"/>
    <w:link w:val="aff4"/>
    <w:uiPriority w:val="11"/>
    <w:qFormat/>
    <w:rsid w:val="00A01D6B"/>
    <w:pPr>
      <w:suppressAutoHyphens w:val="0"/>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aff4" w:customStyle="1">
    <w:name w:val="Подзаголовок Знак"/>
    <w:basedOn w:val="a1"/>
    <w:link w:val="aff3"/>
    <w:uiPriority w:val="11"/>
    <w:rsid w:val="00A01D6B"/>
    <w:rPr>
      <w:rFonts w:ascii="Times New Roman" w:hAnsi="Times New Roman"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6418">
      <w:bodyDiv w:val="1"/>
      <w:marLeft w:val="0"/>
      <w:marRight w:val="0"/>
      <w:marTop w:val="0"/>
      <w:marBottom w:val="0"/>
      <w:divBdr>
        <w:top w:val="none" w:sz="0" w:space="0" w:color="auto"/>
        <w:left w:val="none" w:sz="0" w:space="0" w:color="auto"/>
        <w:bottom w:val="none" w:sz="0" w:space="0" w:color="auto"/>
        <w:right w:val="none" w:sz="0" w:space="0" w:color="auto"/>
      </w:divBdr>
    </w:div>
    <w:div w:id="164824092">
      <w:bodyDiv w:val="1"/>
      <w:marLeft w:val="0"/>
      <w:marRight w:val="0"/>
      <w:marTop w:val="0"/>
      <w:marBottom w:val="0"/>
      <w:divBdr>
        <w:top w:val="none" w:sz="0" w:space="0" w:color="auto"/>
        <w:left w:val="none" w:sz="0" w:space="0" w:color="auto"/>
        <w:bottom w:val="none" w:sz="0" w:space="0" w:color="auto"/>
        <w:right w:val="none" w:sz="0" w:space="0" w:color="auto"/>
      </w:divBdr>
    </w:div>
    <w:div w:id="198321731">
      <w:bodyDiv w:val="1"/>
      <w:marLeft w:val="0"/>
      <w:marRight w:val="0"/>
      <w:marTop w:val="0"/>
      <w:marBottom w:val="0"/>
      <w:divBdr>
        <w:top w:val="none" w:sz="0" w:space="0" w:color="auto"/>
        <w:left w:val="none" w:sz="0" w:space="0" w:color="auto"/>
        <w:bottom w:val="none" w:sz="0" w:space="0" w:color="auto"/>
        <w:right w:val="none" w:sz="0" w:space="0" w:color="auto"/>
      </w:divBdr>
    </w:div>
    <w:div w:id="305360214">
      <w:bodyDiv w:val="1"/>
      <w:marLeft w:val="0"/>
      <w:marRight w:val="0"/>
      <w:marTop w:val="0"/>
      <w:marBottom w:val="0"/>
      <w:divBdr>
        <w:top w:val="none" w:sz="0" w:space="0" w:color="auto"/>
        <w:left w:val="none" w:sz="0" w:space="0" w:color="auto"/>
        <w:bottom w:val="none" w:sz="0" w:space="0" w:color="auto"/>
        <w:right w:val="none" w:sz="0" w:space="0" w:color="auto"/>
      </w:divBdr>
    </w:div>
    <w:div w:id="790589189">
      <w:bodyDiv w:val="1"/>
      <w:marLeft w:val="0"/>
      <w:marRight w:val="0"/>
      <w:marTop w:val="0"/>
      <w:marBottom w:val="0"/>
      <w:divBdr>
        <w:top w:val="none" w:sz="0" w:space="0" w:color="auto"/>
        <w:left w:val="none" w:sz="0" w:space="0" w:color="auto"/>
        <w:bottom w:val="none" w:sz="0" w:space="0" w:color="auto"/>
        <w:right w:val="none" w:sz="0" w:space="0" w:color="auto"/>
      </w:divBdr>
    </w:div>
    <w:div w:id="927924899">
      <w:bodyDiv w:val="1"/>
      <w:marLeft w:val="0"/>
      <w:marRight w:val="0"/>
      <w:marTop w:val="0"/>
      <w:marBottom w:val="0"/>
      <w:divBdr>
        <w:top w:val="none" w:sz="0" w:space="0" w:color="auto"/>
        <w:left w:val="none" w:sz="0" w:space="0" w:color="auto"/>
        <w:bottom w:val="none" w:sz="0" w:space="0" w:color="auto"/>
        <w:right w:val="none" w:sz="0" w:space="0" w:color="auto"/>
      </w:divBdr>
    </w:div>
    <w:div w:id="1018509431">
      <w:bodyDiv w:val="1"/>
      <w:marLeft w:val="0"/>
      <w:marRight w:val="0"/>
      <w:marTop w:val="0"/>
      <w:marBottom w:val="0"/>
      <w:divBdr>
        <w:top w:val="none" w:sz="0" w:space="0" w:color="auto"/>
        <w:left w:val="none" w:sz="0" w:space="0" w:color="auto"/>
        <w:bottom w:val="none" w:sz="0" w:space="0" w:color="auto"/>
        <w:right w:val="none" w:sz="0" w:space="0" w:color="auto"/>
      </w:divBdr>
    </w:div>
    <w:div w:id="1831603270">
      <w:bodyDiv w:val="1"/>
      <w:marLeft w:val="0"/>
      <w:marRight w:val="0"/>
      <w:marTop w:val="0"/>
      <w:marBottom w:val="0"/>
      <w:divBdr>
        <w:top w:val="none" w:sz="0" w:space="0" w:color="auto"/>
        <w:left w:val="none" w:sz="0" w:space="0" w:color="auto"/>
        <w:bottom w:val="none" w:sz="0" w:space="0" w:color="auto"/>
        <w:right w:val="none" w:sz="0" w:space="0" w:color="auto"/>
      </w:divBdr>
    </w:div>
    <w:div w:id="1852260301">
      <w:bodyDiv w:val="1"/>
      <w:marLeft w:val="0"/>
      <w:marRight w:val="0"/>
      <w:marTop w:val="0"/>
      <w:marBottom w:val="0"/>
      <w:divBdr>
        <w:top w:val="none" w:sz="0" w:space="0" w:color="auto"/>
        <w:left w:val="none" w:sz="0" w:space="0" w:color="auto"/>
        <w:bottom w:val="none" w:sz="0" w:space="0" w:color="auto"/>
        <w:right w:val="none" w:sz="0" w:space="0" w:color="auto"/>
      </w:divBdr>
    </w:div>
    <w:div w:id="203934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5.png" Id="R07310974dfce4ed4" /><Relationship Type="http://schemas.openxmlformats.org/officeDocument/2006/relationships/image" Target="/media/image6.png" Id="Rbf22ed726b6e4d34" /><Relationship Type="http://schemas.openxmlformats.org/officeDocument/2006/relationships/image" Target="/media/image8.png" Id="R79fffb867c894bb9" /><Relationship Type="http://schemas.openxmlformats.org/officeDocument/2006/relationships/image" Target="/media/image9.png" Id="Rc4ef2325284747e6" /><Relationship Type="http://schemas.openxmlformats.org/officeDocument/2006/relationships/image" Target="/media/imagea.png" Id="Rc05dc59bd15c4a89" /><Relationship Type="http://schemas.openxmlformats.org/officeDocument/2006/relationships/image" Target="/media/imageb.png" Id="Ra5d4a0b135c7445f"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НМа</b:Tag>
    <b:SourceType>Book</b:SourceType>
    <b:Guid>{9254ED08-BD70-4606-8CA6-9359230255AC}</b:Guid>
    <b:Author>
      <b:Author>
        <b:NameList>
          <b:Person>
            <b:Last>Максимов</b:Last>
            <b:First>Н.</b:First>
          </b:Person>
        </b:NameList>
      </b:Author>
    </b:Author>
    <b:Title>Современные информационные технологии / Н. Максимов, И. Попов. - М.: Форум, 2012. -512 c</b:Title>
    <b:RefOrder>1</b:RefOrder>
  </b:Source>
  <b:Source>
    <b:Tag>Мак1</b:Tag>
    <b:SourceType>Book</b:SourceType>
    <b:Guid>{CBB69B6C-F40D-4C63-9B30-DCD2A024DFC5}</b:Guid>
    <b:Author>
      <b:Author>
        <b:NameList>
          <b:Person>
            <b:Last>Максимов</b:Last>
            <b:First>Н.</b:First>
          </b:Person>
        </b:NameList>
      </b:Author>
    </b:Author>
    <b:Title>Архитектура ЭВМ и вычислительных систем / Н. Максимов, И. Попов. - М.: Форум, 2012. -512 c</b:Title>
    <b:RefOrder>2</b:RefOrder>
  </b:Source>
  <b:Source>
    <b:Tag>Сем</b:Tag>
    <b:SourceType>Book</b:SourceType>
    <b:Guid>{76545380-6F2D-4269-AA04-7D8ECBBBA7D2}</b:Guid>
    <b:Author>
      <b:Author>
        <b:NameList>
          <b:Person>
            <b:Last>Семакин</b:Last>
            <b:First>И.Г.</b:First>
          </b:Person>
        </b:NameList>
      </b:Author>
    </b:Author>
    <b:Title>Информатика и информационно-коммуникационные технологии / И.Г. Семакин. – М.: БИНОМ, 2005. – 176 c. </b:Title>
    <b:RefOrder>3</b:RefOrder>
  </b:Source>
  <b:Source>
    <b:Tag>Мог</b:Tag>
    <b:SourceType>Book</b:SourceType>
    <b:Guid>{41EA04BB-9F5A-448B-955A-B9F8D879061C}</b:Guid>
    <b:Author>
      <b:Author>
        <b:NameList>
          <b:Person>
            <b:Last>Могилев</b:Last>
            <b:First>А.</b:First>
          </b:Person>
        </b:NameList>
      </b:Author>
    </b:Author>
    <b:Title>Информатика / А. Могилев, Н. Пак – М.: Академия, 2012. – 848 с. </b:Title>
    <b:RefOrder>4</b:RefOrder>
  </b:Source>
  <b:Source>
    <b:Tag>Фри</b:Tag>
    <b:SourceType>Book</b:SourceType>
    <b:Guid>{7C369B89-B623-4168-9D92-B0E553FE9C93}</b:Guid>
    <b:Author>
      <b:Author>
        <b:NameList>
          <b:Person>
            <b:Last>Фридланд</b:Last>
            <b:First>А.</b:First>
          </b:Person>
        </b:NameList>
      </b:Author>
    </b:Author>
    <b:Title>Информатика и компьютерные технологии. Основные термины / А. Я. Фридланд. – М. : Астрель, 2003. – 272 c.</b:Title>
    <b:RefOrder>5</b:RefOrder>
  </b:Source>
</b:Sources>
</file>

<file path=customXml/itemProps1.xml><?xml version="1.0" encoding="utf-8"?>
<ds:datastoreItem xmlns:ds="http://schemas.openxmlformats.org/officeDocument/2006/customXml" ds:itemID="{AB36DE25-19D4-4D1B-8256-97F0E51976B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diakov.net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Камил Бараков</dc:creator>
  <lastModifiedBy>Кремлев Егор</lastModifiedBy>
  <revision>5</revision>
  <dcterms:created xsi:type="dcterms:W3CDTF">2021-12-06T14:45:00.0000000Z</dcterms:created>
  <dcterms:modified xsi:type="dcterms:W3CDTF">2021-12-13T13:24:20.6429477Z</dcterms:modified>
</coreProperties>
</file>