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Community Lost &amp; Found Matching Network — Requirements Table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100"/>
        <w:gridCol w:w="900"/>
        <w:gridCol w:w="3200"/>
        <w:gridCol w:w="2300"/>
      </w:tblGrid>
      <w:tr>
        <w:trPr>
          <w:tblHeader/>
        </w:trPr>
        <w:tc>
          <w:tcPr>
            <w:tcW w:type="dxa" w:w="9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20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300"/>
            <w:shd w:fill="2E5395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match newly logged 'Found Item' posts with active 'Lost Item' reports based on category, color tags, and location radius.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Match probability calculated and notification dispatched to potential owner. Fail: Incompatible item categories matched.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matching engine; without this the platform has no lost-and-found value.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Finder or Owner to submit an item report (Lost or Found) including at least one photo, a text description, category, color, and last-known location.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submitted report is saved and appears in the active reports list with all required fields populated within 5 seconds. Fail: Report is saved with missing required fields or does not appear in the list.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point for all data the matching and tagging functions depend on.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extract visual tags (item category, color) and text tags (keywords) from an uploaded item report using image and text tag extraction.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At least 90% of a 50-item test sample produce correct category and color tags. Fail: Tag accuracy falls below 90% or tags are missing on a submitted report.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 tags are required for FR-001 matching to return relevant results.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Owner of a Lost Item report when a potential match is found and shall allow the Owner to confirm or reject the proposed match.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Notification is delivered to the Owner within 5 minutes of a match being calculated, and the Owner's Confirm/Reject response is recorded against the match. Fail: No notification is sent, or the response is not recorded.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the Owner in control of the match outcome and closes the loop on FR-001.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Community Admin to review flagged item claims or posts and to remove fraudulent, duplicate, or inappropriate reports from the platform.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An Admin removal action deletes the post/claim from public view and logs the reason in an audit trail within 1 minute. Fail: A flagged item remains publicly visible after the Admin removal action.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Maintains community trust and data quality, and provides a manual fallback when automated verification fails.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Claimants must answer private security questions set by the Finder before item handover contact details are revealed.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are met under simulated peak load. Fail: Contact details are exposed before verification, or latency/security targets are not met under load.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both parties from fraudulent claims and unauthorized disclosure of personal contact information.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(Reliability &amp; Availability)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at least 99.5% uptime for the item-matching and notification services, measured monthly.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Monitored uptime logs show availability of 99.5% or greater over a rolling 30-day period. Fail: Logged downtime exceeds 0.5% of the 30-day period.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core value of a lost-and-found network depends on timely matching; extended outages directly reduce recovery chances for owners.</w:t>
            </w:r>
          </w:p>
        </w:tc>
      </w:tr>
    </w:tbl>
    <w:sectPr>
      <w:head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jc w:val="right"/>
    </w:pPr>
    <w:r>
      <w:rPr>
        <w:b/>
        <w:bCs/>
        <w:sz w:val="18"/>
        <w:szCs w:val="18"/>
      </w:rPr>
      <w:t xml:space="preserve">SRN: PES1UG24CS368</w:t>
    </w:r>
    <w:r>
      <w:rPr>
        <w:b/>
        <w:bCs/>
        <w:sz w:val="18"/>
        <w:szCs w:val="18"/>
      </w:rPr>
      <w:t xml:space="preserve">   |   Name: Ramitha R</w:t>
    </w:r>
    <w:r>
      <w:rPr>
        <w:b/>
        <w:bCs/>
        <w:sz w:val="18"/>
        <w:szCs w:val="18"/>
      </w:rPr>
      <w:t xml:space="preserve">   |   Class: F Section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2026-08-27T05:50:10.878Z</dcterms:created>
  <dcterms:modified xsi:type="dcterms:W3CDTF">2026-08-27T05:50:10.878Z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