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/>
        <w:jc w:val="center"/>
      </w:pPr>
      <w:r>
        <w:rPr>
          <w:b/>
          <w:color w:val="1F3564"/>
          <w:sz w:val="52"/>
        </w:rPr>
        <w:t>Terraform and IaC Lab</w:t>
      </w:r>
    </w:p>
    <w:p>
      <w:pPr>
        <w:spacing w:after="80"/>
        <w:jc w:val="center"/>
      </w:pPr>
      <w:r>
        <w:rPr>
          <w:b/>
          <w:color w:val="3C5A8C"/>
          <w:sz w:val="30"/>
        </w:rPr>
        <w:t>Azure VNet with Azure Verified Modules and GitHub Actions</w:t>
      </w:r>
    </w:p>
    <w:p>
      <w:pPr>
        <w:spacing w:after="800"/>
        <w:jc w:val="center"/>
      </w:pPr>
      <w:r>
        <w:rPr>
          <w:i/>
          <w:sz w:val="24"/>
        </w:rPr>
        <w:t>Lab Submission and Evidence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Deliverable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End-to-end VNet deployment via AVM, OIDC-authenticated GitHub Actions CI/CD with an approval gate, plus completion evidence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Repository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https://github.com/Ramitha-V/terraform-avm-vnet-lab (public)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Azure subscription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Visual Studio Enterprise Subscription (personal)</w:t>
              <w:br/>
              <w:t>893b392b-ea1f-46d7-b1ea-5786b50744c1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Azure tenant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d11c26a0-db1e-4723-9773-6daa7ec34bed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Region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Central India (</w:t>
            </w:r>
            <w:r>
              <w:rPr>
                <w:rFonts w:ascii="Consolas" w:hAnsi="Consolas"/>
                <w:color w:val="A31D11"/>
                <w:sz w:val="19"/>
              </w:rPr>
              <w:t>centralindia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AVM module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Azure/avm-res-network-virtualnetwork/azurerm</w:t>
            </w:r>
            <w:r>
              <w:rPr>
                <w:sz w:val="19"/>
              </w:rPr>
              <w:t xml:space="preserve"> pinned to </w:t>
            </w:r>
            <w:r>
              <w:rPr>
                <w:b/>
                <w:sz w:val="19"/>
              </w:rPr>
              <w:t>0.22.2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Terraform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1.15.9</w:t>
            </w:r>
            <w:r>
              <w:rPr>
                <w:sz w:val="19"/>
              </w:rPr>
              <w:t xml:space="preserve"> (pinned in CI and used locally)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Complete</w:t>
            </w:r>
            <w:r>
              <w:rPr>
                <w:sz w:val="19"/>
              </w:rPr>
              <w:t xml:space="preserve"> — plan, approval, apply, Azure validation and idempotency all verified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11 September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Objective and business scenario</w:t>
      </w:r>
    </w:p>
    <w:p>
      <w:r>
        <w:t>A cloud team must deploy a standard development virtual network into an Azure subscription without storing long-lived Azure credentials in GitHub. The deployment must be reproducible, reviewed before it reaches Azure, and provably stable when re-run.</w:t>
      </w:r>
    </w:p>
    <w:p>
      <w:r>
        <w:t>This submission implements that scenario end to end and captures the evidence required by the lab completion checklist.</w:t>
      </w:r>
    </w:p>
    <w:p>
      <w:pPr>
        <w:pStyle w:val="Heading2"/>
      </w:pPr>
      <w:r>
        <w:t>1.1 Requirements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583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How it was met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VNet with two non-overlapping subnets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AVM VNet module creates </w:t>
            </w:r>
            <w:r>
              <w:rPr>
                <w:rFonts w:ascii="Consolas" w:hAnsi="Consolas"/>
                <w:color w:val="A31D11"/>
                <w:sz w:val="19"/>
              </w:rPr>
              <w:t>vnet-avm-dev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A31D11"/>
                <w:sz w:val="19"/>
              </w:rPr>
              <w:t>10.20.0.0/16</w:t>
            </w:r>
            <w:r>
              <w:rPr>
                <w:sz w:val="19"/>
              </w:rPr>
              <w:t xml:space="preserve">) with </w:t>
            </w:r>
            <w:r>
              <w:rPr>
                <w:rFonts w:ascii="Consolas" w:hAnsi="Consolas"/>
                <w:color w:val="A31D11"/>
                <w:sz w:val="19"/>
              </w:rPr>
              <w:t>snet-app-dev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A31D11"/>
                <w:sz w:val="19"/>
              </w:rPr>
              <w:t>10.20.1.0/24</w:t>
            </w:r>
            <w:r>
              <w:rPr>
                <w:sz w:val="19"/>
              </w:rPr>
              <w:t xml:space="preserve">) and </w:t>
            </w:r>
            <w:r>
              <w:rPr>
                <w:rFonts w:ascii="Consolas" w:hAnsi="Consolas"/>
                <w:color w:val="A31D11"/>
                <w:sz w:val="19"/>
              </w:rPr>
              <w:t>snet-data-dev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A31D11"/>
                <w:sz w:val="19"/>
              </w:rPr>
              <w:t>10.20.2.0/24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Use an Azure Verified Module, version pinned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Azure/avm-res-network-virtualnetwork/azurerm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1"/>
                <w:sz w:val="19"/>
              </w:rPr>
              <w:t>version = "0.22.2"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Remote Terraform state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Azure Storage backend </w:t>
            </w:r>
            <w:r>
              <w:rPr>
                <w:rFonts w:ascii="Consolas" w:hAnsi="Consolas"/>
                <w:color w:val="A31D11"/>
                <w:sz w:val="19"/>
              </w:rPr>
              <w:t>rg-tfstate-dev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31D11"/>
                <w:sz w:val="19"/>
              </w:rPr>
              <w:t>sttfstatelabfb1lz8</w:t>
            </w:r>
            <w:r>
              <w:rPr>
                <w:sz w:val="19"/>
              </w:rPr>
              <w:t xml:space="preserve"> / container </w:t>
            </w:r>
            <w:r>
              <w:rPr>
                <w:rFonts w:ascii="Consolas" w:hAnsi="Consolas"/>
                <w:color w:val="A31D11"/>
                <w:sz w:val="19"/>
              </w:rPr>
              <w:t>tfstate</w:t>
            </w:r>
            <w:r>
              <w:rPr>
                <w:sz w:val="19"/>
              </w:rPr>
              <w:t xml:space="preserve">, key </w:t>
            </w:r>
            <w:r>
              <w:rPr>
                <w:rFonts w:ascii="Consolas" w:hAnsi="Consolas"/>
                <w:color w:val="A31D11"/>
                <w:sz w:val="19"/>
              </w:rPr>
              <w:t>network/dev.tfstate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long-lived Azure credentials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OIDC workload identity federation; the repository holds </w:t>
            </w:r>
            <w:r>
              <w:rPr>
                <w:b/>
                <w:sz w:val="19"/>
              </w:rPr>
              <w:t>zero</w:t>
            </w:r>
            <w:r>
              <w:rPr>
                <w:sz w:val="19"/>
              </w:rPr>
              <w:t xml:space="preserve"> secrets — only non-sensitive environment variables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Pre-deployment guardrails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terraform fmt -check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init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validate</w:t>
            </w:r>
            <w:r>
              <w:rPr>
                <w:sz w:val="19"/>
              </w:rPr>
              <w:t xml:space="preserve">, TFLint (+ azurerm ruleset), Trivy IaC scan — all before </w:t>
            </w:r>
            <w:r>
              <w:rPr>
                <w:rFonts w:ascii="Consolas" w:hAnsi="Consolas"/>
                <w:color w:val="A31D11"/>
                <w:sz w:val="19"/>
              </w:rPr>
              <w:t>plan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Saved plan artifact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terraform plan -out=tfplan</w:t>
            </w:r>
            <w:r>
              <w:rPr>
                <w:sz w:val="19"/>
              </w:rPr>
              <w:t xml:space="preserve"> uploaded as artifact </w:t>
            </w:r>
            <w:r>
              <w:rPr>
                <w:rFonts w:ascii="Consolas" w:hAnsi="Consolas"/>
                <w:color w:val="A31D11"/>
                <w:sz w:val="19"/>
              </w:rPr>
              <w:t>tfplan-dev</w:t>
            </w:r>
            <w:r>
              <w:rPr>
                <w:sz w:val="19"/>
              </w:rPr>
              <w:t>; apply consumes that exact file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Human approval before apply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GitHub environment </w:t>
            </w:r>
            <w:r>
              <w:rPr>
                <w:rFonts w:ascii="Consolas" w:hAnsi="Consolas"/>
                <w:color w:val="A31D11"/>
                <w:sz w:val="19"/>
              </w:rPr>
              <w:t>dev-apply</w:t>
            </w:r>
            <w:r>
              <w:rPr>
                <w:sz w:val="19"/>
              </w:rPr>
              <w:t xml:space="preserve"> with a required reviewer; the apply job waits until approved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Idempotency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Re-run after apply reports *No changes. Your infrastructure matches the configuration.*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Documentation</w:t>
            </w:r>
          </w:p>
        </w:tc>
        <w:tc>
          <w:tcPr>
            <w:tcW w:type="dxa" w:w="58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Repository </w:t>
            </w:r>
            <w:r>
              <w:rPr>
                <w:rFonts w:ascii="Consolas" w:hAnsi="Consolas"/>
                <w:color w:val="A31D11"/>
                <w:sz w:val="19"/>
              </w:rPr>
              <w:t>README.md</w:t>
            </w:r>
            <w:r>
              <w:rPr>
                <w:sz w:val="19"/>
              </w:rPr>
              <w:t xml:space="preserve"> plus this report, including a troubleshooting matrix</w:t>
            </w:r>
          </w:p>
        </w:tc>
      </w:tr>
    </w:tbl>
    <w:p>
      <w:pPr>
        <w:spacing w:after="40"/>
      </w:pPr>
    </w:p>
    <w:p>
      <w:pPr>
        <w:pStyle w:val="Heading1"/>
      </w:pPr>
      <w:r>
        <w:t>2. Solution architecture</w:t>
      </w:r>
    </w:p>
    <w:p>
      <w:r>
        <w:t>The solution is split into three planes: a bootstrap plane created once with the Azure CLI, a delivery plane in GitHub Actions, and the target plane in Azure that Terraform manages.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Developer ──push──▶ feature branch ──PR──▶ GitHub</w:t>
            </w:r>
          </w:p>
          <w:p>
            <w:pPr>
              <w:pStyle w:val="LabCode"/>
            </w:pPr>
            <w:r>
              <w:t xml:space="preserve">                                            │</w:t>
            </w:r>
          </w:p>
          <w:p>
            <w:pPr>
              <w:pStyle w:val="LabCode"/>
            </w:pPr>
            <w:r>
              <w:t xml:space="preserve">                        ┌───────────────────┴───────────────────┐</w:t>
            </w:r>
          </w:p>
          <w:p>
            <w:pPr>
              <w:pStyle w:val="LabCode"/>
            </w:pPr>
            <w:r>
              <w:t xml:space="preserve">                        ▼                                       ▼</w:t>
            </w:r>
          </w:p>
          <w:p>
            <w:pPr>
              <w:pStyle w:val="LabCode"/>
            </w:pPr>
            <w:r>
              <w:t xml:space="preserve">              job: plan  (env: dev-plan)            job: apply (env: dev-apply)</w:t>
            </w:r>
          </w:p>
          <w:p>
            <w:pPr>
              <w:pStyle w:val="LabCode"/>
            </w:pPr>
            <w:r>
              <w:t xml:space="preserve">              OIDC ▸ Entra app  *-plan              OIDC ▸ Entra app  *-apply</w:t>
            </w:r>
          </w:p>
          <w:p>
            <w:pPr>
              <w:pStyle w:val="LabCode"/>
            </w:pPr>
            <w:r>
              <w:t xml:space="preserve">              RBAC: Reader (subscription)           RBAC: Contributor (subscription)</w:t>
            </w:r>
          </w:p>
          <w:p>
            <w:pPr>
              <w:pStyle w:val="LabCode"/>
            </w:pPr>
            <w:r>
              <w:t xml:space="preserve">                    + Storage Blob Data Contributor       + Storage Blob Data Contributor</w:t>
            </w:r>
          </w:p>
          <w:p>
            <w:pPr>
              <w:pStyle w:val="LabCode"/>
            </w:pPr>
            <w:r>
              <w:t xml:space="preserve">                        │                                       ▲</w:t>
            </w:r>
          </w:p>
          <w:p>
            <w:pPr>
              <w:pStyle w:val="LabCode"/>
            </w:pPr>
            <w:r>
              <w:t xml:space="preserve">     fmt ▸ init ▸ validate ▸ TFLint ▸ Trivy ▸ plan              │</w:t>
            </w:r>
          </w:p>
          <w:p>
            <w:pPr>
              <w:pStyle w:val="LabCode"/>
            </w:pPr>
            <w:r>
              <w:t xml:space="preserve">                        │                              REQUIRED APPROVAL</w:t>
            </w:r>
          </w:p>
          <w:p>
            <w:pPr>
              <w:pStyle w:val="LabCode"/>
            </w:pPr>
            <w:r>
              <w:t xml:space="preserve">                        └──── artifact: tfplan-dev ─────────────┘</w:t>
            </w:r>
          </w:p>
          <w:p>
            <w:pPr>
              <w:pStyle w:val="LabCode"/>
            </w:pPr>
            <w:r>
              <w:t xml:space="preserve">                                            │</w:t>
            </w:r>
          </w:p>
          <w:p>
            <w:pPr>
              <w:pStyle w:val="LabCode"/>
            </w:pPr>
            <w:r>
              <w:t xml:space="preserve">                                            ▼</w:t>
            </w:r>
          </w:p>
          <w:p>
            <w:pPr>
              <w:pStyle w:val="LabCode"/>
            </w:pPr>
            <w:r>
              <w:t xml:space="preserve">                              Azure: rg-avm-vnet-dev</w:t>
            </w:r>
          </w:p>
          <w:p>
            <w:pPr>
              <w:pStyle w:val="LabCode"/>
            </w:pPr>
            <w:r>
              <w:t xml:space="preserve">                              AVM module 0.22.2 ▸ vnet-avm-dev</w:t>
            </w:r>
          </w:p>
          <w:p>
            <w:pPr>
              <w:pStyle w:val="LabCode"/>
            </w:pPr>
            <w:r>
              <w:t xml:space="preserve">                                 ├─ snet-app-dev   10.20.1.0/24</w:t>
            </w:r>
          </w:p>
          <w:p>
            <w:pPr>
              <w:pStyle w:val="LabCode"/>
            </w:pPr>
            <w:r>
              <w:t xml:space="preserve">                                 └─ snet-data-dev  10.20.2.0/24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Terraform state ▸ rg-tfstate-dev / sttfstatelabfb1lz8 / tfstate / network/dev.tfstate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Figure 1 — Pipeline and resource topology.</w:t>
      </w:r>
    </w:p>
    <w:p>
      <w:pPr>
        <w:pStyle w:val="Heading2"/>
      </w:pPr>
      <w:r>
        <w:t>2.1 Resources deployed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4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23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5040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Resource group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rg-avm-vnet-dev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centralindia</w:t>
            </w:r>
            <w:r>
              <w:rPr>
                <w:sz w:val="19"/>
              </w:rPr>
              <w:t xml:space="preserve">; tags </w:t>
            </w:r>
            <w:r>
              <w:rPr>
                <w:rFonts w:ascii="Consolas" w:hAnsi="Consolas"/>
                <w:color w:val="A31D11"/>
                <w:sz w:val="19"/>
              </w:rPr>
              <w:t>environment=dev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managed_by=terraform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workload=avm-lab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Virtual network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vnet-avm-dev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Address space </w:t>
            </w:r>
            <w:r>
              <w:rPr>
                <w:rFonts w:ascii="Consolas" w:hAnsi="Consolas"/>
                <w:color w:val="A31D11"/>
                <w:sz w:val="19"/>
              </w:rPr>
              <w:t>10.20.0.0/16</w:t>
            </w:r>
            <w:r>
              <w:rPr>
                <w:sz w:val="19"/>
              </w:rPr>
              <w:t>, created by the AVM module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Subnet (app tier)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snet-app-dev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10.20.1.0/24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Subnet (data tier)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snet-data-dev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10.20.2.0/24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State resource group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rg-tfstate-dev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Bootstrap only — never managed by this Terraform configuration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State storage account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sttfstatelabfb1lz8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Standard_LRS, StorageV2, HTTPS-only, min TLS 1.2, public blob access disabled</w:t>
            </w:r>
          </w:p>
        </w:tc>
      </w:tr>
    </w:tbl>
    <w:p>
      <w:pPr>
        <w:spacing w:after="40"/>
      </w:pPr>
    </w:p>
    <w:p>
      <w:r>
        <w:rPr>
          <w:i/>
        </w:rPr>
        <w:t xml:space="preserve">Terraform reported </w:t>
      </w:r>
      <w:r>
        <w:rPr>
          <w:b/>
          <w:i/>
        </w:rPr>
        <w:t>8 resources to add</w:t>
      </w:r>
      <w:r>
        <w:rPr>
          <w:i/>
        </w:rPr>
        <w:t xml:space="preserve"> on the first plan — the resource group, the virtual network, the two subnets, and the module's supporting telemetry/identity resources.</w:t>
      </w:r>
    </w:p>
    <w:p>
      <w:pPr>
        <w:pStyle w:val="Heading1"/>
      </w:pPr>
      <w:r>
        <w:t>3. Azure bootstrap (one-time, outside Terraform)</w:t>
      </w:r>
    </w:p>
    <w:p>
      <w:r>
        <w:t>The state backend must exist before Terraform runs, so it is created imperatively and kept out of the Terraform configuration to avoid a chicken-and-egg dependency.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az group create -n rg-tfstate-dev -l centralindia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az storage account create -g rg-tfstate-dev -n sttfstatelabfb1lz8 \</w:t>
            </w:r>
          </w:p>
          <w:p>
            <w:pPr>
              <w:pStyle w:val="LabCode"/>
            </w:pPr>
            <w:r>
              <w:t xml:space="preserve">  -l centralindia --sku Standard_LRS --kind StorageV2 \</w:t>
            </w:r>
          </w:p>
          <w:p>
            <w:pPr>
              <w:pStyle w:val="LabCode"/>
            </w:pPr>
            <w:r>
              <w:t xml:space="preserve">  --min-tls-version TLS1_2 --allow-blob-public-access false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# data-plane RBAC for the signed-in user, then the state container</w:t>
            </w:r>
          </w:p>
          <w:p>
            <w:pPr>
              <w:pStyle w:val="LabCode"/>
            </w:pPr>
            <w:r>
              <w:t>az role assignment create --assignee &lt;user-object-id&gt; \</w:t>
            </w:r>
          </w:p>
          <w:p>
            <w:pPr>
              <w:pStyle w:val="LabCode"/>
            </w:pPr>
            <w:r>
              <w:t xml:space="preserve">  --role "Storage Blob Data Contributor" --scope &lt;storage-account-id&gt;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az storage container create -n tfstate \</w:t>
            </w:r>
          </w:p>
          <w:p>
            <w:pPr>
              <w:pStyle w:val="LabCode"/>
            </w:pPr>
            <w:r>
              <w:t xml:space="preserve">  --account-name sttfstatelabfb1lz8 --auth-mode login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1 — Backend bootstrap.</w:t>
      </w:r>
    </w:p>
    <w:p>
      <w:r>
        <w:t>Azure AD (Entra) data-plane authorisation is used throughout; storage account keys are never issued, stored, or referenced.</w:t>
      </w:r>
    </w:p>
    <w:p>
      <w:pPr>
        <w:pStyle w:val="Heading1"/>
      </w:pPr>
      <w:r>
        <w:t>4. Identity and security model</w:t>
      </w:r>
    </w:p>
    <w:p>
      <w:r>
        <w:t>Authentication uses OpenID Connect workload identity federation. GitHub mints a short-lived OIDC token for the job, Entra ID exchanges it for an Azure access token, and no client secret ever exists. Two separate identities enforce least privilege so that a plan can never mutate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36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23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Entra application</w:t>
            </w:r>
          </w:p>
        </w:tc>
        <w:tc>
          <w:tcPr>
            <w:tcW w:type="dxa" w:w="266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Application (client) ID</w:t>
            </w:r>
          </w:p>
        </w:tc>
        <w:tc>
          <w:tcPr>
            <w:tcW w:type="dxa" w:w="295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Azure RBAC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Plan / read-only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gh-tf-avm-vnet-lab-plan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fc870e14-1477-4c6a-b1cf-d22c7ece7622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Reader</w:t>
            </w:r>
            <w:r>
              <w:rPr>
                <w:sz w:val="19"/>
              </w:rPr>
              <w:t xml:space="preserve"> on the subscription + </w:t>
            </w:r>
            <w:r>
              <w:rPr>
                <w:b/>
                <w:sz w:val="19"/>
              </w:rPr>
              <w:t>Storage Blob Data Contributor</w:t>
            </w:r>
            <w:r>
              <w:rPr>
                <w:sz w:val="19"/>
              </w:rPr>
              <w:t xml:space="preserve"> on the state storage account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Apply / write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gh-tf-avm-vnet-lab-apply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a783eac7-ea6c-4b68-8140-3972677e7349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Contributor</w:t>
            </w:r>
            <w:r>
              <w:rPr>
                <w:sz w:val="19"/>
              </w:rPr>
              <w:t xml:space="preserve"> on the subscription + </w:t>
            </w:r>
            <w:r>
              <w:rPr>
                <w:b/>
                <w:sz w:val="19"/>
              </w:rPr>
              <w:t>Storage Blob Data Contributor</w:t>
            </w:r>
            <w:r>
              <w:rPr>
                <w:sz w:val="19"/>
              </w:rPr>
              <w:t xml:space="preserve"> on the state storage account</w:t>
            </w:r>
          </w:p>
        </w:tc>
      </w:tr>
    </w:tbl>
    <w:p>
      <w:pPr>
        <w:spacing w:after="40"/>
      </w:pPr>
    </w:p>
    <w:p>
      <w:r>
        <w:rPr>
          <w:i/>
        </w:rPr>
        <w:t>The plan identity needs blob write access because Terraform takes and releases a state lock even during a read-only plan.</w:t>
      </w:r>
    </w:p>
    <w:p>
      <w:pPr>
        <w:pStyle w:val="Heading2"/>
      </w:pPr>
      <w:r>
        <w:t>4.1 Federated credential subjects</w:t>
      </w:r>
    </w:p>
    <w:p>
      <w:r>
        <w:t xml:space="preserve">Each application carries federated credentials scoped to this repository and to a single GitHub environment, so a workflow running in </w:t>
      </w:r>
      <w:r>
        <w:rPr>
          <w:rFonts w:ascii="Consolas" w:hAnsi="Consolas"/>
          <w:color w:val="A31D11"/>
          <w:sz w:val="19"/>
        </w:rPr>
        <w:t>dev-plan</w:t>
      </w:r>
      <w:r>
        <w:t xml:space="preserve"> cannot borrow the apply identity.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issuer     : https://token.actions.githubusercontent.com</w:t>
            </w:r>
          </w:p>
          <w:p>
            <w:pPr>
              <w:pStyle w:val="LabCode"/>
            </w:pPr>
            <w:r>
              <w:t>audience   : api://AzureADTokenExchange</w:t>
            </w:r>
          </w:p>
          <w:p>
            <w:pPr>
              <w:pStyle w:val="LabCode"/>
            </w:pPr>
            <w:r>
              <w:t>subject    : repo:Ramitha-V/terraform-avm-vnet-lab:environment:dev-plan</w:t>
            </w:r>
          </w:p>
          <w:p>
            <w:pPr>
              <w:pStyle w:val="LabCode"/>
            </w:pPr>
            <w:r>
              <w:t>subject    : repo:Ramitha-V/terraform-avm-vnet-lab:environment:dev-apply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# GitHub now also issues ID-decorated subjects; both forms are registered:</w:t>
            </w:r>
          </w:p>
          <w:p>
            <w:pPr>
              <w:pStyle w:val="LabCode"/>
            </w:pPr>
            <w:r>
              <w:t>subject    : repo:Ramitha-V@162662008/terraform-avm-vnet-lab@1365348212:environment:dev-plan</w:t>
            </w:r>
          </w:p>
          <w:p>
            <w:pPr>
              <w:pStyle w:val="LabCode"/>
            </w:pPr>
            <w:r>
              <w:t>subject    : repo:Ramitha-V@162662008/terraform-avm-vnet-lab@1365348212:environment:dev-apply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2 — Federated identity credential subjects (see issue 2 in section 10).</w:t>
      </w:r>
    </w:p>
    <w:p>
      <w:pPr>
        <w:pStyle w:val="Heading2"/>
      </w:pPr>
      <w:r>
        <w:t>4.2 GitHub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2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72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Identity used</w:t>
            </w:r>
          </w:p>
        </w:tc>
        <w:tc>
          <w:tcPr>
            <w:tcW w:type="dxa" w:w="266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Protection</w:t>
            </w:r>
          </w:p>
        </w:tc>
        <w:tc>
          <w:tcPr>
            <w:tcW w:type="dxa" w:w="3600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Variables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dev-plan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plan app (Reader)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None — runs automatically on every pull request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AZURE_CLIENT_ID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AZURE_TENANT_ID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AZURE_SUBSCRIPTION_ID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TF_STATE_RESOURCE_GROUP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TF_STATE_STORAGE_ACCOUNT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TF_STATE_CONTAINER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TF_STATE_KEY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dev-apply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apply app (Contributor)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Required reviewer</w:t>
            </w:r>
            <w:r>
              <w:rPr>
                <w:sz w:val="19"/>
              </w:rPr>
              <w:t xml:space="preserve"> — the job blocks until a human approves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seven variables, with the apply application's </w:t>
            </w:r>
            <w:r>
              <w:rPr>
                <w:rFonts w:ascii="Consolas" w:hAnsi="Consolas"/>
                <w:color w:val="A31D11"/>
                <w:sz w:val="19"/>
              </w:rPr>
              <w:t>AZURE_CLIENT_ID</w:t>
            </w:r>
          </w:p>
        </w:tc>
      </w:tr>
    </w:tbl>
    <w:p>
      <w:pPr>
        <w:spacing w:after="40"/>
      </w:pPr>
    </w:p>
    <w:p>
      <w:r>
        <w:rPr>
          <w:b/>
        </w:rPr>
        <w:t xml:space="preserve">There are </w:t>
      </w:r>
      <w:r>
        <w:rPr>
          <w:b/>
        </w:rPr>
        <w:t>no GitHub Actions secrets</w:t>
      </w:r>
      <w:r>
        <w:rPr>
          <w:b/>
        </w:rPr>
        <w:t xml:space="preserve"> in this repository. Every value is a non-sensitive environment variable; the only credential is the ephemeral OIDC token minted per job.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28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zure-account-back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2 — Personal Azure subscription in use and the hardened Terraform state storage account.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28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zure-subscription-inven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3 — Deployed resource inventory and least-privilege RBAC: Reader for the plan identity, Contributor for the apply identity.</w:t>
      </w:r>
    </w:p>
    <w:p>
      <w:pPr>
        <w:pStyle w:val="Heading1"/>
      </w:pPr>
      <w:r>
        <w:t>5.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terraform-avm-vnet-lab/</w:t>
            </w:r>
          </w:p>
          <w:p>
            <w:pPr>
              <w:pStyle w:val="LabCode"/>
            </w:pPr>
            <w:r>
              <w:t>├── .github/</w:t>
            </w:r>
          </w:p>
          <w:p>
            <w:pPr>
              <w:pStyle w:val="LabCode"/>
            </w:pPr>
            <w:r>
              <w:t>│   └── workflows/</w:t>
            </w:r>
          </w:p>
          <w:p>
            <w:pPr>
              <w:pStyle w:val="LabCode"/>
            </w:pPr>
            <w:r>
              <w:t>│       └── terraform-dev.yml      plan + apply pipeline</w:t>
            </w:r>
          </w:p>
          <w:p>
            <w:pPr>
              <w:pStyle w:val="LabCode"/>
            </w:pPr>
            <w:r>
              <w:t>├── infra/</w:t>
            </w:r>
          </w:p>
          <w:p>
            <w:pPr>
              <w:pStyle w:val="LabCode"/>
            </w:pPr>
            <w:r>
              <w:t>│   └── dev/</w:t>
            </w:r>
          </w:p>
          <w:p>
            <w:pPr>
              <w:pStyle w:val="LabCode"/>
            </w:pPr>
            <w:r>
              <w:t>│       ├── backend.tf             partial azurerm backend</w:t>
            </w:r>
          </w:p>
          <w:p>
            <w:pPr>
              <w:pStyle w:val="LabCode"/>
            </w:pPr>
            <w:r>
              <w:t>│       ├── providers.tf           Terraform + provider constraints</w:t>
            </w:r>
          </w:p>
          <w:p>
            <w:pPr>
              <w:pStyle w:val="LabCode"/>
            </w:pPr>
            <w:r>
              <w:t>│       ├── main.tf                resource group + AVM VNet module</w:t>
            </w:r>
          </w:p>
          <w:p>
            <w:pPr>
              <w:pStyle w:val="LabCode"/>
            </w:pPr>
            <w:r>
              <w:t>│       ├── variables.tf           typed, validated inputs</w:t>
            </w:r>
          </w:p>
          <w:p>
            <w:pPr>
              <w:pStyle w:val="LabCode"/>
            </w:pPr>
            <w:r>
              <w:t>│       ├── outputs.tf             deployment outputs</w:t>
            </w:r>
          </w:p>
          <w:p>
            <w:pPr>
              <w:pStyle w:val="LabCode"/>
            </w:pPr>
            <w:r>
              <w:t>│       ├── terraform.tfvars.example</w:t>
            </w:r>
          </w:p>
          <w:p>
            <w:pPr>
              <w:pStyle w:val="LabCode"/>
            </w:pPr>
            <w:r>
              <w:t>│       └── .tflint.hcl            TFLint + azurerm ruleset config</w:t>
            </w:r>
          </w:p>
          <w:p>
            <w:pPr>
              <w:pStyle w:val="LabCode"/>
            </w:pPr>
            <w:r>
              <w:t>├── .gitignore                     excludes state, plans, .terraform/, *.tfvars</w:t>
            </w:r>
          </w:p>
          <w:p>
            <w:pPr>
              <w:pStyle w:val="LabCode"/>
            </w:pPr>
            <w:r>
              <w:t>└── README.md                      lab documentation and troubleshooting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3 — Repository layout.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4 — Public repository with the committed structure and README.</w:t>
      </w:r>
    </w:p>
    <w:p>
      <w:pPr>
        <w:pStyle w:val="Heading2"/>
      </w:pPr>
      <w:r>
        <w:t>5.1 Root module — main.tf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resource "azurerm_resource_group" "network" {</w:t>
            </w:r>
          </w:p>
          <w:p>
            <w:pPr>
              <w:pStyle w:val="LabCode"/>
            </w:pPr>
            <w:r>
              <w:t xml:space="preserve">  name     = var.resource_group_name</w:t>
            </w:r>
          </w:p>
          <w:p>
            <w:pPr>
              <w:pStyle w:val="LabCode"/>
            </w:pPr>
            <w:r>
              <w:t xml:space="preserve">  location = var.location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tags = {</w:t>
            </w:r>
          </w:p>
          <w:p>
            <w:pPr>
              <w:pStyle w:val="LabCode"/>
            </w:pPr>
            <w:r>
              <w:t xml:space="preserve">    environment = "dev"</w:t>
            </w:r>
          </w:p>
          <w:p>
            <w:pPr>
              <w:pStyle w:val="LabCode"/>
            </w:pPr>
            <w:r>
              <w:t xml:space="preserve">    managed_by  = "terraform"</w:t>
            </w:r>
          </w:p>
          <w:p>
            <w:pPr>
              <w:pStyle w:val="LabCode"/>
            </w:pPr>
            <w:r>
              <w:t xml:space="preserve">    workload    = "avm-lab"</w:t>
            </w:r>
          </w:p>
          <w:p>
            <w:pPr>
              <w:pStyle w:val="LabCode"/>
            </w:pPr>
            <w:r>
              <w:t xml:space="preserve">  }</w:t>
            </w:r>
          </w:p>
          <w:p>
            <w:pPr>
              <w:pStyle w:val="LabCode"/>
            </w:pPr>
            <w:r>
              <w:t>}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module "vnet" {</w:t>
            </w:r>
          </w:p>
          <w:p>
            <w:pPr>
              <w:pStyle w:val="LabCode"/>
            </w:pPr>
            <w:r>
              <w:t xml:space="preserve">  source  = "Azure/avm-res-network-virtualnetwork/azurerm"</w:t>
            </w:r>
          </w:p>
          <w:p>
            <w:pPr>
              <w:pStyle w:val="LabCode"/>
            </w:pPr>
            <w:r>
              <w:t xml:space="preserve">  version = "0.22.2"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name          = var.vnet_name</w:t>
            </w:r>
          </w:p>
          <w:p>
            <w:pPr>
              <w:pStyle w:val="LabCode"/>
            </w:pPr>
            <w:r>
              <w:t xml:space="preserve">  location      = azurerm_resource_group.network.location</w:t>
            </w:r>
          </w:p>
          <w:p>
            <w:pPr>
              <w:pStyle w:val="LabCode"/>
            </w:pPr>
            <w:r>
              <w:t xml:space="preserve">  parent_id     = azurerm_resource_group.network.id</w:t>
            </w:r>
          </w:p>
          <w:p>
            <w:pPr>
              <w:pStyle w:val="LabCode"/>
            </w:pPr>
            <w:r>
              <w:t xml:space="preserve">  address_space = var.address_space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subnets = {</w:t>
            </w:r>
          </w:p>
          <w:p>
            <w:pPr>
              <w:pStyle w:val="LabCode"/>
            </w:pPr>
            <w:r>
              <w:t xml:space="preserve">    app  = { name = "snet-app-dev",  address_prefixes = ["10.20.1.0/24"] }</w:t>
            </w:r>
          </w:p>
          <w:p>
            <w:pPr>
              <w:pStyle w:val="LabCode"/>
            </w:pPr>
            <w:r>
              <w:t xml:space="preserve">    data = { name = "snet-data-dev", address_prefixes = ["10.20.2.0/24"] }</w:t>
            </w:r>
          </w:p>
          <w:p>
            <w:pPr>
              <w:pStyle w:val="LabCode"/>
            </w:pPr>
            <w:r>
              <w:t xml:space="preserve">  }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tags = azurerm_resource_group.network.tags</w:t>
            </w:r>
          </w:p>
          <w:p>
            <w:pPr>
              <w:pStyle w:val="LabCode"/>
            </w:pPr>
            <w:r>
              <w:t>}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4 — infra/dev/main.tf. Note parent_id, not resource_group_name (see issue 1 in section 10).</w:t>
      </w:r>
    </w:p>
    <w:p>
      <w:pPr>
        <w:pStyle w:val="Heading2"/>
      </w:pPr>
      <w:r>
        <w:t>5.2 Backend and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# backend.tf — deliberately partial; values are supplied by the pipeline</w:t>
            </w:r>
          </w:p>
          <w:p>
            <w:pPr>
              <w:pStyle w:val="LabCode"/>
            </w:pPr>
            <w:r>
              <w:t>terraform {</w:t>
            </w:r>
          </w:p>
          <w:p>
            <w:pPr>
              <w:pStyle w:val="LabCode"/>
            </w:pPr>
            <w:r>
              <w:t xml:space="preserve">  backend "azurerm" {}</w:t>
            </w:r>
          </w:p>
          <w:p>
            <w:pPr>
              <w:pStyle w:val="LabCode"/>
            </w:pPr>
            <w:r>
              <w:t>}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# providers.tf</w:t>
            </w:r>
          </w:p>
          <w:p>
            <w:pPr>
              <w:pStyle w:val="LabCode"/>
            </w:pPr>
            <w:r>
              <w:t>terraform {</w:t>
            </w:r>
          </w:p>
          <w:p>
            <w:pPr>
              <w:pStyle w:val="LabCode"/>
            </w:pPr>
            <w:r>
              <w:t xml:space="preserve">  required_version = "&gt;= 1.9, &lt; 2.0"</w:t>
            </w:r>
          </w:p>
          <w:p>
            <w:pPr>
              <w:pStyle w:val="LabCode"/>
            </w:pPr>
            <w:r>
              <w:t xml:space="preserve">  required_providers {</w:t>
            </w:r>
          </w:p>
          <w:p>
            <w:pPr>
              <w:pStyle w:val="LabCode"/>
            </w:pPr>
            <w:r>
              <w:t xml:space="preserve">    azurerm = { source = "hashicorp/azurerm", version = "~&gt; 4.0" }</w:t>
            </w:r>
          </w:p>
          <w:p>
            <w:pPr>
              <w:pStyle w:val="LabCode"/>
            </w:pPr>
            <w:r>
              <w:t xml:space="preserve">  }</w:t>
            </w:r>
          </w:p>
          <w:p>
            <w:pPr>
              <w:pStyle w:val="LabCode"/>
            </w:pPr>
            <w:r>
              <w:t>}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provider "azurerm" {</w:t>
            </w:r>
          </w:p>
          <w:p>
            <w:pPr>
              <w:pStyle w:val="LabCode"/>
            </w:pPr>
            <w:r>
              <w:t xml:space="preserve">  features {}</w:t>
            </w:r>
          </w:p>
          <w:p>
            <w:pPr>
              <w:pStyle w:val="LabCode"/>
            </w:pPr>
            <w:r>
              <w:t xml:space="preserve">  storage_use_azuread = true</w:t>
            </w:r>
          </w:p>
          <w:p>
            <w:pPr>
              <w:pStyle w:val="LabCode"/>
            </w:pPr>
            <w:r>
              <w:t xml:space="preserve">  subscription_id     = var.subscription_id</w:t>
            </w:r>
          </w:p>
          <w:p>
            <w:pPr>
              <w:pStyle w:val="LabCode"/>
            </w:pPr>
            <w:r>
              <w:t>}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5 — Partial backend keeps environment-specific state coordinates out of Git.</w:t>
      </w:r>
    </w:p>
    <w:p>
      <w:pPr>
        <w:pStyle w:val="Heading1"/>
      </w:pPr>
      <w:r>
        <w:t>6. Pipeline design</w:t>
      </w:r>
    </w:p>
    <w:p>
      <w:r>
        <w:t xml:space="preserve">A single workflow, </w:t>
      </w:r>
      <w:r>
        <w:rPr>
          <w:rFonts w:ascii="Consolas" w:hAnsi="Consolas"/>
          <w:color w:val="A31D11"/>
          <w:sz w:val="19"/>
        </w:rPr>
        <w:t>Terraform AVM VNet - Dev</w:t>
      </w:r>
      <w:r>
        <w:t xml:space="preserve">, contains two jobs. It triggers on pull requests that touch </w:t>
      </w:r>
      <w:r>
        <w:rPr>
          <w:rFonts w:ascii="Consolas" w:hAnsi="Consolas"/>
          <w:color w:val="A31D11"/>
          <w:sz w:val="19"/>
        </w:rPr>
        <w:t>infra/**</w:t>
      </w:r>
      <w:r>
        <w:t xml:space="preserve"> or the workflow itself, and on manual dispatch.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1296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338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52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plan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dev-plan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Guardrails and a saved plan; read-only in Azure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apply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dev-apply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needs: plan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A31D11"/>
                <w:sz w:val="19"/>
              </w:rPr>
              <w:t>if: github.ref == 'refs/heads/main'</w:t>
            </w:r>
            <w:r>
              <w:rPr>
                <w:sz w:val="19"/>
              </w:rPr>
              <w:t xml:space="preserve"> + required reviewer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Applies the exact approved plan artifact</w:t>
            </w:r>
          </w:p>
        </w:tc>
      </w:tr>
    </w:tbl>
    <w:p>
      <w:pPr>
        <w:spacing w:after="40"/>
      </w:pPr>
    </w:p>
    <w:p>
      <w:pPr>
        <w:pStyle w:val="Heading2"/>
      </w:pPr>
      <w:r>
        <w:t>6.1 Guardrail sequence in the plan job</w:t>
      </w:r>
    </w:p>
    <w:p>
      <w:pPr>
        <w:pStyle w:val="ListNumber"/>
        <w:spacing w:after="60"/>
        <w:ind w:left="360"/>
      </w:pPr>
      <w:r>
        <w:rPr>
          <w:rFonts w:ascii="Consolas" w:hAnsi="Consolas"/>
          <w:color w:val="A31D11"/>
          <w:sz w:val="19"/>
        </w:rPr>
        <w:t>terraform fmt -check -recursive</w:t>
      </w:r>
      <w:r>
        <w:t xml:space="preserve"> — fails on any unformatted file.</w:t>
      </w:r>
    </w:p>
    <w:p>
      <w:pPr>
        <w:pStyle w:val="ListNumber"/>
        <w:spacing w:after="60"/>
        <w:ind w:left="360"/>
      </w:pPr>
      <w:r>
        <w:rPr>
          <w:rFonts w:ascii="Consolas" w:hAnsi="Consolas"/>
          <w:color w:val="A31D11"/>
          <w:sz w:val="19"/>
        </w:rPr>
        <w:t>terraform init -reconfigure</w:t>
      </w:r>
      <w:r>
        <w:t xml:space="preserve"> with six </w:t>
      </w:r>
      <w:r>
        <w:rPr>
          <w:rFonts w:ascii="Consolas" w:hAnsi="Consolas"/>
          <w:color w:val="A31D11"/>
          <w:sz w:val="19"/>
        </w:rPr>
        <w:t>-backend-config</w:t>
      </w:r>
      <w:r>
        <w:t xml:space="preserve"> values, including </w:t>
      </w:r>
      <w:r>
        <w:rPr>
          <w:rFonts w:ascii="Consolas" w:hAnsi="Consolas"/>
          <w:color w:val="A31D11"/>
          <w:sz w:val="19"/>
        </w:rPr>
        <w:t>use_azuread_auth=true</w:t>
      </w:r>
      <w:r>
        <w:t xml:space="preserve"> and </w:t>
      </w:r>
      <w:r>
        <w:rPr>
          <w:rFonts w:ascii="Consolas" w:hAnsi="Consolas"/>
          <w:color w:val="A31D11"/>
          <w:sz w:val="19"/>
        </w:rPr>
        <w:t>use_oidc=true</w:t>
      </w:r>
      <w:r>
        <w:t>.</w:t>
      </w:r>
    </w:p>
    <w:p>
      <w:pPr>
        <w:pStyle w:val="ListNumber"/>
        <w:spacing w:after="60"/>
        <w:ind w:left="360"/>
      </w:pPr>
      <w:r>
        <w:rPr>
          <w:rFonts w:ascii="Consolas" w:hAnsi="Consolas"/>
          <w:color w:val="A31D11"/>
          <w:sz w:val="19"/>
        </w:rPr>
        <w:t>terraform validate</w:t>
      </w:r>
      <w:r>
        <w:t xml:space="preserve"> — configuration and module input correctness.</w:t>
      </w:r>
    </w:p>
    <w:p>
      <w:pPr>
        <w:pStyle w:val="ListNumber"/>
        <w:spacing w:after="60"/>
        <w:ind w:left="360"/>
      </w:pPr>
      <w:r>
        <w:t xml:space="preserve">TFLint </w:t>
      </w:r>
      <w:r>
        <w:rPr>
          <w:rFonts w:ascii="Consolas" w:hAnsi="Consolas"/>
          <w:color w:val="A31D11"/>
          <w:sz w:val="19"/>
        </w:rPr>
        <w:t>v0.64.0</w:t>
      </w:r>
      <w:r>
        <w:t xml:space="preserve"> with the Terraform recommended preset and the </w:t>
      </w:r>
      <w:r>
        <w:rPr>
          <w:rFonts w:ascii="Consolas" w:hAnsi="Consolas"/>
          <w:color w:val="A31D11"/>
          <w:sz w:val="19"/>
        </w:rPr>
        <w:t>azurerm</w:t>
      </w:r>
      <w:r>
        <w:t xml:space="preserve"> ruleset </w:t>
      </w:r>
      <w:r>
        <w:rPr>
          <w:rFonts w:ascii="Consolas" w:hAnsi="Consolas"/>
          <w:color w:val="A31D11"/>
          <w:sz w:val="19"/>
        </w:rPr>
        <w:t>0.32.0</w:t>
      </w:r>
      <w:r>
        <w:t>.</w:t>
      </w:r>
    </w:p>
    <w:p>
      <w:pPr>
        <w:pStyle w:val="ListNumber"/>
        <w:spacing w:after="60"/>
        <w:ind w:left="360"/>
      </w:pPr>
      <w:r>
        <w:t xml:space="preserve">Trivy IaC configuration scan at </w:t>
      </w:r>
      <w:r>
        <w:rPr>
          <w:rFonts w:ascii="Consolas" w:hAnsi="Consolas"/>
          <w:color w:val="A31D11"/>
          <w:sz w:val="19"/>
        </w:rPr>
        <w:t>HIGH,CRITICAL</w:t>
      </w:r>
      <w:r>
        <w:t xml:space="preserve"> with </w:t>
      </w:r>
      <w:r>
        <w:rPr>
          <w:rFonts w:ascii="Consolas" w:hAnsi="Consolas"/>
          <w:color w:val="A31D11"/>
          <w:sz w:val="19"/>
        </w:rPr>
        <w:t>--exit-code 1</w:t>
      </w:r>
      <w:r>
        <w:t>, vendored modules excluded.</w:t>
      </w:r>
    </w:p>
    <w:p>
      <w:pPr>
        <w:pStyle w:val="ListNumber"/>
        <w:spacing w:after="60"/>
        <w:ind w:left="360"/>
      </w:pPr>
      <w:r>
        <w:rPr>
          <w:rFonts w:ascii="Consolas" w:hAnsi="Consolas"/>
          <w:color w:val="A31D11"/>
          <w:sz w:val="19"/>
        </w:rPr>
        <w:t>terraform plan -out=tfplan</w:t>
      </w:r>
      <w:r>
        <w:t xml:space="preserve">, the human-readable plan written to the job summary, and </w:t>
      </w:r>
      <w:r>
        <w:rPr>
          <w:rFonts w:ascii="Consolas" w:hAnsi="Consolas"/>
          <w:color w:val="A31D11"/>
          <w:sz w:val="19"/>
        </w:rPr>
        <w:t>tfplan</w:t>
      </w:r>
      <w:r>
        <w:t xml:space="preserve"> uploaded as artifact </w:t>
      </w:r>
      <w:r>
        <w:rPr>
          <w:rFonts w:ascii="Consolas" w:hAnsi="Consolas"/>
          <w:color w:val="A31D11"/>
          <w:sz w:val="19"/>
        </w:rPr>
        <w:t>tfplan-dev</w:t>
      </w:r>
      <w:r>
        <w:t xml:space="preserve"> with </w:t>
      </w:r>
      <w:r>
        <w:rPr>
          <w:rFonts w:ascii="Consolas" w:hAnsi="Consolas"/>
          <w:color w:val="A31D11"/>
          <w:sz w:val="19"/>
        </w:rPr>
        <w:t>if-no-files-found: error</w:t>
      </w:r>
      <w:r>
        <w:t>.</w:t>
      </w:r>
    </w:p>
    <w:p>
      <w:r>
        <w:t>Only after every one of those steps succeeds does an artifact exist for the apply job to consume, so a failed guardrail makes deployment structurally impossible.</w:t>
      </w:r>
    </w:p>
    <w:p>
      <w:pPr>
        <w:pStyle w:val="Heading2"/>
      </w:pPr>
      <w:r>
        <w:t>6.2 Workflow authentication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permissions:</w:t>
            </w:r>
          </w:p>
          <w:p>
            <w:pPr>
              <w:pStyle w:val="LabCode"/>
            </w:pPr>
            <w:r>
              <w:t xml:space="preserve">  contents: read</w:t>
            </w:r>
          </w:p>
          <w:p>
            <w:pPr>
              <w:pStyle w:val="LabCode"/>
            </w:pPr>
            <w:r>
              <w:t xml:space="preserve">  id-token: write          # required for GitHub to mint the OIDC token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concurrency:</w:t>
            </w:r>
          </w:p>
          <w:p>
            <w:pPr>
              <w:pStyle w:val="LabCode"/>
            </w:pPr>
            <w:r>
              <w:t xml:space="preserve">  group: terraform-vnet-dev</w:t>
            </w:r>
          </w:p>
          <w:p>
            <w:pPr>
              <w:pStyle w:val="LabCode"/>
            </w:pPr>
            <w:r>
              <w:t xml:space="preserve">  cancel-in-progress: false    # never cancel a run that may hold the state lock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jobs:</w:t>
            </w:r>
          </w:p>
          <w:p>
            <w:pPr>
              <w:pStyle w:val="LabCode"/>
            </w:pPr>
            <w:r>
              <w:t xml:space="preserve">  plan:</w:t>
            </w:r>
          </w:p>
          <w:p>
            <w:pPr>
              <w:pStyle w:val="LabCode"/>
            </w:pPr>
            <w:r>
              <w:t xml:space="preserve">    environment: dev-plan</w:t>
            </w:r>
          </w:p>
          <w:p>
            <w:pPr>
              <w:pStyle w:val="LabCode"/>
            </w:pPr>
            <w:r>
              <w:t xml:space="preserve">    env:</w:t>
            </w:r>
          </w:p>
          <w:p>
            <w:pPr>
              <w:pStyle w:val="LabCode"/>
            </w:pPr>
            <w:r>
              <w:t xml:space="preserve">      ARM_USE_OIDC: "true"</w:t>
            </w:r>
          </w:p>
          <w:p>
            <w:pPr>
              <w:pStyle w:val="LabCode"/>
            </w:pPr>
            <w:r>
              <w:t xml:space="preserve">      ARM_CLIENT_ID:       ${{ vars.AZURE_CLIENT_ID }}</w:t>
            </w:r>
          </w:p>
          <w:p>
            <w:pPr>
              <w:pStyle w:val="LabCode"/>
            </w:pPr>
            <w:r>
              <w:t xml:space="preserve">      ARM_TENANT_ID:       ${{ vars.AZURE_TENANT_ID }}</w:t>
            </w:r>
          </w:p>
          <w:p>
            <w:pPr>
              <w:pStyle w:val="LabCode"/>
            </w:pPr>
            <w:r>
              <w:t xml:space="preserve">      ARM_SUBSCRIPTION_ID: ${{ vars.AZURE_SUBSCRIPTION_ID }}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6 — The ARM_* variables must be job-level so that vars.* resolves against the job's environment (see issue 3 in section 10).</w:t>
      </w:r>
    </w:p>
    <w:p>
      <w:pPr>
        <w:pStyle w:val="Heading2"/>
      </w:pPr>
      <w:r>
        <w:t>6.3 Approval-gated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 xml:space="preserve">  apply:</w:t>
            </w:r>
          </w:p>
          <w:p>
            <w:pPr>
              <w:pStyle w:val="LabCode"/>
            </w:pPr>
            <w:r>
              <w:t xml:space="preserve">    if: github.ref == 'refs/heads/main'</w:t>
            </w:r>
          </w:p>
          <w:p>
            <w:pPr>
              <w:pStyle w:val="LabCode"/>
            </w:pPr>
            <w:r>
              <w:t xml:space="preserve">    needs: plan</w:t>
            </w:r>
          </w:p>
          <w:p>
            <w:pPr>
              <w:pStyle w:val="LabCode"/>
            </w:pPr>
            <w:r>
              <w:t xml:space="preserve">    environment: dev-apply        # required reviewer blocks the job here</w:t>
            </w:r>
          </w:p>
          <w:p>
            <w:pPr>
              <w:pStyle w:val="LabCode"/>
            </w:pPr>
            <w:r>
              <w:t xml:space="preserve">    steps:</w:t>
            </w:r>
          </w:p>
          <w:p>
            <w:pPr>
              <w:pStyle w:val="LabCode"/>
            </w:pPr>
            <w:r>
              <w:t xml:space="preserve">      - uses: actions/download-artifact@v4</w:t>
            </w:r>
          </w:p>
          <w:p>
            <w:pPr>
              <w:pStyle w:val="LabCode"/>
            </w:pPr>
            <w:r>
              <w:t xml:space="preserve">        with: { name: tfplan-dev, path: infra/dev }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 xml:space="preserve">      - run: terraform -chdir=infra/dev apply -auto-approve tfplan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7 — Apply replays the reviewed plan file; it never re-plans, so what was approved is what is deployed.</w:t>
      </w:r>
    </w:p>
    <w:p>
      <w:pPr>
        <w:pStyle w:val="Heading1"/>
      </w:pPr>
      <w:r>
        <w:t>7. Execution evidence</w:t>
      </w:r>
    </w:p>
    <w:p>
      <w:r>
        <w:t xml:space="preserve">The work was delivered through a pull request, merged to </w:t>
      </w:r>
      <w:r>
        <w:rPr>
          <w:rFonts w:ascii="Consolas" w:hAnsi="Consolas"/>
          <w:color w:val="A31D11"/>
          <w:sz w:val="19"/>
        </w:rPr>
        <w:t>main</w:t>
      </w:r>
      <w:r>
        <w:t xml:space="preserve"> under branch protection, and then applied through the approval gate.</w:t>
      </w:r>
    </w:p>
    <w:p>
      <w:pPr>
        <w:pStyle w:val="Heading2"/>
      </w:pPr>
      <w:r>
        <w:t>7.1 Pull request and branch protection</w:t>
      </w:r>
    </w:p>
    <w:p>
      <w:r>
        <w:t xml:space="preserve">Pull request #1 carried the root module and the workflow. </w:t>
      </w:r>
      <w:r>
        <w:rPr>
          <w:rFonts w:ascii="Consolas" w:hAnsi="Consolas"/>
          <w:color w:val="A31D11"/>
          <w:sz w:val="19"/>
        </w:rPr>
        <w:t>main</w:t>
      </w:r>
      <w:r>
        <w:t xml:space="preserve"> is protected: direct pushes are rejected and the </w:t>
      </w:r>
      <w:r>
        <w:rPr>
          <w:b/>
        </w:rPr>
        <w:t>Terraform Plan</w:t>
      </w:r>
      <w:r>
        <w:t xml:space="preserve"> status check is required before merge. The pull request was squash-merged as commit </w:t>
      </w:r>
      <w:r>
        <w:rPr>
          <w:rFonts w:ascii="Consolas" w:hAnsi="Consolas"/>
          <w:color w:val="A31D11"/>
          <w:sz w:val="19"/>
        </w:rPr>
        <w:t>c741d72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1-che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5 — Pull request #1, merged after the required Terraform Plan check passed.</w:t>
      </w:r>
    </w:p>
    <w:p>
      <w:pPr>
        <w:pStyle w:val="Heading2"/>
      </w:pPr>
      <w:r>
        <w:t>7.2 Workflow run history</w:t>
      </w:r>
    </w:p>
    <w:p>
      <w:r>
        <w:t>Seven runs were produced. Runs #1 to #4 are genuine CI failures that were diagnosed and fixed — they are retained deliberately as evidence that the guardrails do block bad runs. Section 10 documents each root cause. Run #5 is the fully green plan that unblocked the merge, run #6 is the approved apply, and run #7 is the idempotency re-run.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tions-runs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6 — All workflow runs, including the four blocked runs and the three successful ones.</w:t>
      </w:r>
    </w:p>
    <w:p>
      <w:pPr>
        <w:pStyle w:val="Heading2"/>
      </w:pPr>
      <w:r>
        <w:t>7.3 Approval gate</w:t>
      </w:r>
    </w:p>
    <w:p>
      <w:r>
        <w:t xml:space="preserve">After the merge, the workflow was dispatched on </w:t>
      </w:r>
      <w:r>
        <w:rPr>
          <w:rFonts w:ascii="Consolas" w:hAnsi="Consolas"/>
          <w:color w:val="A31D11"/>
          <w:sz w:val="19"/>
        </w:rPr>
        <w:t>main</w:t>
      </w:r>
      <w:r>
        <w:t xml:space="preserve">. The </w:t>
      </w:r>
      <w:r>
        <w:rPr>
          <w:rFonts w:ascii="Consolas" w:hAnsi="Consolas"/>
          <w:color w:val="A31D11"/>
          <w:sz w:val="19"/>
        </w:rPr>
        <w:t>plan</w:t>
      </w:r>
      <w:r>
        <w:t xml:space="preserve"> job completed and uploaded the artifact; the </w:t>
      </w:r>
      <w:r>
        <w:rPr>
          <w:rFonts w:ascii="Consolas" w:hAnsi="Consolas"/>
          <w:color w:val="A31D11"/>
          <w:sz w:val="19"/>
        </w:rPr>
        <w:t>apply</w:t>
      </w:r>
      <w:r>
        <w:t xml:space="preserve"> job then entered a waiting state and would not start until an authorised reviewer approved the </w:t>
      </w:r>
      <w:r>
        <w:rPr>
          <w:rFonts w:ascii="Consolas" w:hAnsi="Consolas"/>
          <w:color w:val="A31D11"/>
          <w:sz w:val="19"/>
        </w:rPr>
        <w:t>dev-apply</w:t>
      </w:r>
      <w:r>
        <w:t xml:space="preserve"> deployment.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roval-gate-wai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7 — Run #6 waiting: "dev-apply requires an approval to start deploying changes". Plan succeeded, one artifact produced, apply held.</w:t>
      </w:r>
    </w:p>
    <w:p>
      <w:pPr>
        <w:pStyle w:val="Heading2"/>
      </w:pPr>
      <w:r>
        <w:t>7.4 Approved apply</w:t>
      </w:r>
    </w:p>
    <w:p>
      <w:r>
        <w:t>The deployment was approved with a recorded review comment. GitHub stores the reviewer decision against the environment, which satisfies the approval evidence requirement. Both jobs then completed successfully in 11 minutes 47 seconds.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ly-run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8 — Run #6 succeeded, with the deployment protection rule showing the recorded approval.</w:t>
      </w:r>
    </w:p>
    <w:p>
      <w:pPr>
        <w:pStyle w:val="Heading1"/>
      </w:pPr>
      <w:r>
        <w:t>8. Azure validation</w:t>
      </w:r>
    </w:p>
    <w:p>
      <w:r>
        <w:t>The deployed topology was verified directly against the subscription with the Azure CLI, independently of Terraform.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az network vnet show -g rg-avm-vnet-dev -n vnet-avm-dev</w:t>
            </w:r>
          </w:p>
          <w:p>
            <w:pPr>
              <w:pStyle w:val="LabCode"/>
            </w:pPr>
            <w:r>
              <w:t>az network vnet subnet list -g rg-avm-vnet-dev --vnet-name vnet-avm-dev -o table</w:t>
            </w:r>
          </w:p>
          <w:p>
            <w:pPr>
              <w:pStyle w:val="LabCode"/>
            </w:pPr>
            <w:r>
              <w:t>az storage blob list --container-name tfstate --account-name sttfstatelabfb1lz8 \</w:t>
            </w:r>
          </w:p>
          <w:p>
            <w:pPr>
              <w:pStyle w:val="LabCode"/>
            </w:pPr>
            <w:r>
              <w:t xml:space="preserve">  --auth-mode login -o table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8 — Validation commands.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285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zure-validation-cl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9 — VNet 10.20.0.0/16 with both subnets and the expected tags, and the remote state blob network/dev.tfstate in Azure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66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type="dxa" w:w="2880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Observed</w:t>
            </w:r>
          </w:p>
        </w:tc>
        <w:tc>
          <w:tcPr>
            <w:tcW w:type="dxa" w:w="100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Virtual network exists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vnet-avm-dev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A31D11"/>
                <w:sz w:val="19"/>
              </w:rPr>
              <w:t>rg-avm-vnet-dev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Present, </w:t>
            </w:r>
            <w:r>
              <w:rPr>
                <w:rFonts w:ascii="Consolas" w:hAnsi="Consolas"/>
                <w:color w:val="A31D11"/>
                <w:sz w:val="19"/>
              </w:rPr>
              <w:t>centralindia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Address space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10.20.0.0/16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10.20.0.0/16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Subnet 1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snet-app-dev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1"/>
                <w:sz w:val="19"/>
              </w:rPr>
              <w:t>10.20.1.0/24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Matches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Subnet 2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snet-data-dev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1"/>
                <w:sz w:val="19"/>
              </w:rPr>
              <w:t>10.20.2.0/24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Matches, non-overlapping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Tags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environment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managed_by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workload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 three present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Remote state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network/dev.tfstate</w:t>
            </w:r>
            <w:r>
              <w:rPr>
                <w:sz w:val="19"/>
              </w:rPr>
              <w:t xml:space="preserve"> in container </w:t>
            </w:r>
            <w:r>
              <w:rPr>
                <w:rFonts w:ascii="Consolas" w:hAnsi="Consolas"/>
                <w:color w:val="A31D11"/>
                <w:sz w:val="19"/>
              </w:rPr>
              <w:t>tfstate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Present, 39,998 bytes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State in Git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state file committed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.gitignore</w:t>
            </w:r>
            <w:r>
              <w:rPr>
                <w:sz w:val="19"/>
              </w:rPr>
              <w:t xml:space="preserve"> excludes </w:t>
            </w:r>
            <w:r>
              <w:rPr>
                <w:rFonts w:ascii="Consolas" w:hAnsi="Consolas"/>
                <w:color w:val="A31D11"/>
                <w:sz w:val="19"/>
              </w:rPr>
              <w:t>*.tfstate*</w:t>
            </w:r>
            <w:r>
              <w:rPr>
                <w:sz w:val="19"/>
              </w:rPr>
              <w:t>; repository clean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9. Idempotency proof</w:t>
      </w:r>
    </w:p>
    <w:p>
      <w:r>
        <w:t>Run #7 re-executed the same pipeline against the unchanged configuration. Terraform read the remote state, refreshed against Azure, and reported: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No changes. Your infrastructure matches the configuration.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Terraform has compared your real infrastructure against your configuration and</w:t>
            </w:r>
          </w:p>
          <w:p>
            <w:pPr>
              <w:pStyle w:val="LabCode"/>
            </w:pPr>
            <w:r>
              <w:t>found no differences, so no changes are needed.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9 — Plan output from run #7.</w:t>
      </w:r>
    </w:p>
    <w:p>
      <w:r>
        <w:t>This confirms that the configuration is convergent: repeated execution produces no drift and no unintended mutation.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2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dempotency-no-chan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444"/>
          <w:sz w:val="18"/>
        </w:rPr>
        <w:t>Figure 10 — Run #7 succeeded with a no-change plan, approved and applied for completeness.</w:t>
      </w:r>
    </w:p>
    <w:p>
      <w:pPr>
        <w:pStyle w:val="Heading1"/>
      </w:pPr>
      <w:r>
        <w:t>10. Issues encountered and resolutions</w:t>
      </w:r>
    </w:p>
    <w:p>
      <w:r>
        <w:t>Five substantive failures occurred during delivery. Each is recorded with its symptom, root cause, and the fix that is now in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32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68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38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terraform init</w:t>
            </w:r>
            <w:r>
              <w:rPr>
                <w:sz w:val="19"/>
              </w:rPr>
              <w:t xml:space="preserve"> rejected the module: unsupported argument </w:t>
            </w:r>
            <w:r>
              <w:rPr>
                <w:rFonts w:ascii="Consolas" w:hAnsi="Consolas"/>
                <w:color w:val="A31D11"/>
                <w:sz w:val="19"/>
              </w:rPr>
              <w:t>resource_group_name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AVM VNet </w:t>
            </w:r>
            <w:r>
              <w:rPr>
                <w:rFonts w:ascii="Consolas" w:hAnsi="Consolas"/>
                <w:color w:val="A31D11"/>
                <w:sz w:val="19"/>
              </w:rPr>
              <w:t>0.22.2</w:t>
            </w:r>
            <w:r>
              <w:rPr>
                <w:sz w:val="19"/>
              </w:rPr>
              <w:t xml:space="preserve"> is an azapi-based module. It takes </w:t>
            </w:r>
            <w:r>
              <w:rPr>
                <w:rFonts w:ascii="Consolas" w:hAnsi="Consolas"/>
                <w:color w:val="A31D11"/>
                <w:sz w:val="19"/>
              </w:rPr>
              <w:t>parent_id</w:t>
            </w:r>
            <w:r>
              <w:rPr>
                <w:sz w:val="19"/>
              </w:rPr>
              <w:t xml:space="preserve"> — the full resource-group </w:t>
            </w:r>
            <w:r>
              <w:rPr>
                <w:b/>
                <w:sz w:val="19"/>
              </w:rPr>
              <w:t>resource ID</w:t>
            </w:r>
            <w:r>
              <w:rPr>
                <w:sz w:val="19"/>
              </w:rPr>
              <w:t>, regex-validated — not a resource group name.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Changed the module block to </w:t>
            </w:r>
            <w:r>
              <w:rPr>
                <w:rFonts w:ascii="Consolas" w:hAnsi="Consolas"/>
                <w:color w:val="A31D11"/>
                <w:sz w:val="19"/>
              </w:rPr>
              <w:t>parent_id = azurerm_resource_group.network.id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AADSTS700213: No matching federated identity record found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GitHub now issues </w:t>
            </w:r>
            <w:r>
              <w:rPr>
                <w:b/>
                <w:sz w:val="19"/>
              </w:rPr>
              <w:t>ID-decorated OIDC subjects</w:t>
            </w:r>
            <w:r>
              <w:rPr>
                <w:sz w:val="19"/>
              </w:rPr>
              <w:t xml:space="preserve">, e.g. </w:t>
            </w:r>
            <w:r>
              <w:rPr>
                <w:rFonts w:ascii="Consolas" w:hAnsi="Consolas"/>
                <w:color w:val="A31D11"/>
                <w:sz w:val="19"/>
              </w:rPr>
              <w:t>repo:Ramitha-V@162662008/terraform-avm-vnet-lab@1365348212:environment:dev-plan</w:t>
            </w:r>
            <w:r>
              <w:rPr>
                <w:sz w:val="19"/>
              </w:rPr>
              <w:t xml:space="preserve">, instead of the classic </w:t>
            </w:r>
            <w:r>
              <w:rPr>
                <w:rFonts w:ascii="Consolas" w:hAnsi="Consolas"/>
                <w:color w:val="A31D11"/>
                <w:sz w:val="19"/>
              </w:rPr>
              <w:t>repo:owner/repo:environment:name</w:t>
            </w:r>
            <w:r>
              <w:rPr>
                <w:sz w:val="19"/>
              </w:rPr>
              <w:t>.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Registered the observed decorated subjects as additional federated credentials alongside the classic ones. Both forms now validate.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Authenticating using the Azure CLI is only supported as a User (not a Service Principal)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azure/login@v2</w:t>
            </w:r>
            <w:r>
              <w:rPr>
                <w:sz w:val="19"/>
              </w:rPr>
              <w:t xml:space="preserve"> authenticates the CLI, but the AzureRM provider and the state backend do their own auth and will not inherit a service-principal CLI session.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Added job-level </w:t>
            </w:r>
            <w:r>
              <w:rPr>
                <w:rFonts w:ascii="Consolas" w:hAnsi="Consolas"/>
                <w:color w:val="A31D11"/>
                <w:sz w:val="19"/>
              </w:rPr>
              <w:t>ARM_USE_OIDC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ARM_CLIENT_ID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ARM_TENANT_ID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1"/>
                <w:sz w:val="19"/>
              </w:rPr>
              <w:t>ARM_SUBSCRIPTION_ID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A31D11"/>
                <w:sz w:val="19"/>
              </w:rPr>
              <w:t>-backend-config="use_oidc=true"</w:t>
            </w:r>
            <w:r>
              <w:rPr>
                <w:sz w:val="19"/>
              </w:rPr>
              <w:t xml:space="preserve">. The env block must be job-level so </w:t>
            </w:r>
            <w:r>
              <w:rPr>
                <w:rFonts w:ascii="Consolas" w:hAnsi="Consolas"/>
                <w:color w:val="A31D11"/>
                <w:sz w:val="19"/>
              </w:rPr>
              <w:t>vars.*</w:t>
            </w:r>
            <w:r>
              <w:rPr>
                <w:sz w:val="19"/>
              </w:rPr>
              <w:t xml:space="preserve"> resolves against the job environment.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terraform validate</w:t>
            </w:r>
            <w:r>
              <w:rPr>
                <w:sz w:val="19"/>
              </w:rPr>
              <w:t xml:space="preserve"> failed inside the module: "argument must not be null"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Terraform 1.10.5 eagerly evaluates the module's </w:t>
            </w:r>
            <w:r>
              <w:rPr>
                <w:rFonts w:ascii="Consolas" w:hAnsi="Consolas"/>
                <w:color w:val="A31D11"/>
                <w:sz w:val="19"/>
              </w:rPr>
              <w:t>ipam_pools</w:t>
            </w:r>
            <w:r>
              <w:rPr>
                <w:sz w:val="19"/>
              </w:rPr>
              <w:t xml:space="preserve"> validation expression instead of short-circuiting on the null check — a toolchain bug, not a configuration error.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Pinned CI and local development to Terraform </w:t>
            </w:r>
            <w:r>
              <w:rPr>
                <w:b/>
                <w:sz w:val="19"/>
              </w:rPr>
              <w:t>1.15.9</w:t>
            </w:r>
            <w:r>
              <w:rPr>
                <w:sz w:val="19"/>
              </w:rPr>
              <w:t>, which evaluates the expression correctly. The pin is documented in the README.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Trivy installer action exited 1 roughly 125 ms after reporting "found version: 0.65.0"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Installer-action flakiness, not a security finding — no scan had run at the point of failure.</w:t>
            </w:r>
          </w:p>
        </w:tc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Replaced the action with a pinned container: </w:t>
            </w:r>
            <w:r>
              <w:rPr>
                <w:rFonts w:ascii="Consolas" w:hAnsi="Consolas"/>
                <w:color w:val="A31D11"/>
                <w:sz w:val="19"/>
              </w:rPr>
              <w:t>docker run --rm -v "$GITHUB_WORKSPACE:/src:ro" aquasec/trivy:0.65.0 config /src/infra/dev --severity HIGH,CRITICAL --exit-code 1</w:t>
            </w:r>
            <w:r>
              <w:rPr>
                <w:sz w:val="19"/>
              </w:rPr>
              <w:t xml:space="preserve">, skipping </w:t>
            </w:r>
            <w:r>
              <w:rPr>
                <w:rFonts w:ascii="Consolas" w:hAnsi="Consolas"/>
                <w:color w:val="A31D11"/>
                <w:sz w:val="19"/>
              </w:rPr>
              <w:t>.terraform</w:t>
            </w:r>
            <w:r>
              <w:rPr>
                <w:sz w:val="19"/>
              </w:rPr>
              <w:t xml:space="preserve"> so vendored modules are not scanned.</w:t>
            </w:r>
          </w:p>
        </w:tc>
      </w:tr>
    </w:tbl>
    <w:p>
      <w:pPr>
        <w:spacing w:after="40"/>
      </w:pPr>
    </w:p>
    <w:p>
      <w:pPr>
        <w:pStyle w:val="Heading2"/>
      </w:pPr>
      <w:r>
        <w:t>10.1 Version-pinning note</w:t>
      </w:r>
    </w:p>
    <w:p>
      <w:r>
        <w:t xml:space="preserve">Three of the five failures were version or tag problems. Every external dependency is now pinned explicitly: the AVM module at </w:t>
      </w:r>
      <w:r>
        <w:rPr>
          <w:rFonts w:ascii="Consolas" w:hAnsi="Consolas"/>
          <w:color w:val="A31D11"/>
          <w:sz w:val="19"/>
        </w:rPr>
        <w:t>0.22.2</w:t>
      </w:r>
      <w:r>
        <w:t xml:space="preserve">, Terraform at </w:t>
      </w:r>
      <w:r>
        <w:rPr>
          <w:rFonts w:ascii="Consolas" w:hAnsi="Consolas"/>
          <w:color w:val="A31D11"/>
          <w:sz w:val="19"/>
        </w:rPr>
        <w:t>1.15.9</w:t>
      </w:r>
      <w:r>
        <w:t xml:space="preserve">, TFLint at </w:t>
      </w:r>
      <w:r>
        <w:rPr>
          <w:rFonts w:ascii="Consolas" w:hAnsi="Consolas"/>
          <w:color w:val="A31D11"/>
          <w:sz w:val="19"/>
        </w:rPr>
        <w:t>v0.64.0</w:t>
      </w:r>
      <w:r>
        <w:t xml:space="preserve">, the TFLint azurerm ruleset at </w:t>
      </w:r>
      <w:r>
        <w:rPr>
          <w:rFonts w:ascii="Consolas" w:hAnsi="Consolas"/>
          <w:color w:val="A31D11"/>
          <w:sz w:val="19"/>
        </w:rPr>
        <w:t>0.32.0</w:t>
      </w:r>
      <w:r>
        <w:t xml:space="preserve">, and Trivy at container tag </w:t>
      </w:r>
      <w:r>
        <w:rPr>
          <w:rFonts w:ascii="Consolas" w:hAnsi="Consolas"/>
          <w:color w:val="A31D11"/>
          <w:sz w:val="19"/>
        </w:rPr>
        <w:t>0.65.0</w:t>
      </w:r>
      <w:r>
        <w:t xml:space="preserve">. Marketplace action tags for Trivy require a leading </w:t>
      </w:r>
      <w:r>
        <w:rPr>
          <w:rFonts w:ascii="Consolas" w:hAnsi="Consolas"/>
          <w:color w:val="A31D11"/>
          <w:sz w:val="19"/>
        </w:rPr>
        <w:t>v</w:t>
      </w:r>
      <w:r>
        <w:t xml:space="preserve"> (</w:t>
      </w:r>
      <w:r>
        <w:rPr>
          <w:rFonts w:ascii="Consolas" w:hAnsi="Consolas"/>
          <w:color w:val="A31D11"/>
          <w:sz w:val="19"/>
        </w:rPr>
        <w:t>v0.28.0</w:t>
      </w:r>
      <w:r>
        <w:t>), which is a common transcription error.</w:t>
      </w:r>
    </w:p>
    <w:p>
      <w:pPr>
        <w:pStyle w:val="Heading1"/>
      </w:pPr>
      <w:r>
        <w:t>11. Completion checklist</w:t>
      </w:r>
    </w:p>
    <w:p>
      <w:r>
        <w:t>Mapped directly to the lab's completion-evidence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Completion evidence</w:t>
            </w:r>
          </w:p>
        </w:tc>
        <w:tc>
          <w:tcPr>
            <w:tcW w:type="dxa" w:w="266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3096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224"/>
            <w:shd w:val="clear" w:color="auto" w:fill="1F3564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GitHub plan job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All checks pass and the </w:t>
            </w:r>
            <w:r>
              <w:rPr>
                <w:rFonts w:ascii="Consolas" w:hAnsi="Consolas"/>
                <w:color w:val="A31D11"/>
                <w:sz w:val="19"/>
              </w:rPr>
              <w:t>tfplan</w:t>
            </w:r>
            <w:r>
              <w:rPr>
                <w:sz w:val="19"/>
              </w:rPr>
              <w:t xml:space="preserve"> artifact is created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fmt, init, validate, TFLint and Trivy all passed; artifact </w:t>
            </w:r>
            <w:r>
              <w:rPr>
                <w:rFonts w:ascii="Consolas" w:hAnsi="Consolas"/>
                <w:color w:val="A31D11"/>
                <w:sz w:val="19"/>
              </w:rPr>
              <w:t>tfplan-dev</w:t>
            </w:r>
            <w:r>
              <w:rPr>
                <w:sz w:val="19"/>
              </w:rPr>
              <w:t xml:space="preserve"> produced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Figures 5, 6, 7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Approval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dev-apply</w:t>
            </w:r>
            <w:r>
              <w:rPr>
                <w:sz w:val="19"/>
              </w:rPr>
              <w:t xml:space="preserve"> records an authorised reviewer decision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Run #6 held at the gate, then approved with a recorded review comment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Figures 7, 8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GitHub apply job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saved plan applies successfully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#6 succeeded in 11 m 47 s applying the downloaded </w:t>
            </w:r>
            <w:r>
              <w:rPr>
                <w:rFonts w:ascii="Consolas" w:hAnsi="Consolas"/>
                <w:color w:val="A31D11"/>
                <w:sz w:val="19"/>
              </w:rPr>
              <w:t>tfplan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 8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Azure validation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VNet and both subnets exist in the intended subscription and resource group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11"/>
                <w:sz w:val="19"/>
              </w:rPr>
              <w:t>vnet-avm-dev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color w:val="A31D11"/>
                <w:sz w:val="19"/>
              </w:rPr>
              <w:t>snet-app-dev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A31D11"/>
                <w:sz w:val="19"/>
              </w:rPr>
              <w:t>snet-data-dev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A31D11"/>
                <w:sz w:val="19"/>
              </w:rPr>
              <w:t>rg-avm-vnet-dev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Figures 3, 9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Idempotency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subsequent plan shows no unexpected changes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Run #7: *No changes. Your infrastructure matches the configuration.*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 10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Documentation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README and troubleshooting guidance are complete and usable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Repository </w:t>
            </w:r>
            <w:r>
              <w:rPr>
                <w:rFonts w:ascii="Consolas" w:hAnsi="Consolas"/>
                <w:color w:val="A31D11"/>
                <w:sz w:val="19"/>
              </w:rPr>
              <w:t>README.md</w:t>
            </w:r>
            <w:r>
              <w:rPr>
                <w:sz w:val="19"/>
              </w:rPr>
              <w:t xml:space="preserve"> plus this report and the section 10 issue matrix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Figure 4</w:t>
            </w:r>
          </w:p>
        </w:tc>
      </w:tr>
    </w:tbl>
    <w:p>
      <w:pPr>
        <w:spacing w:after="40"/>
      </w:pPr>
    </w:p>
    <w:p>
      <w:pPr>
        <w:pStyle w:val="Heading1"/>
      </w:pPr>
      <w:r>
        <w:t>12. Cleanup and teardown</w:t>
      </w:r>
    </w:p>
    <w:p>
      <w:r>
        <w:t xml:space="preserve">The environment is intentionally </w:t>
      </w:r>
      <w:r>
        <w:rPr>
          <w:b/>
        </w:rPr>
        <w:t>left running</w:t>
      </w:r>
      <w:r>
        <w:t xml:space="preserve"> so the deployment can be inspected during assessment. When teardown is required, remove resources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6F8"/>
          </w:tcPr>
          <w:p>
            <w:pPr>
              <w:pStyle w:val="LabCode"/>
            </w:pPr>
            <w:r/>
            <w:r>
              <w:t># 1. destroy the managed infrastructure through Terraform</w:t>
            </w:r>
          </w:p>
          <w:p>
            <w:pPr>
              <w:pStyle w:val="LabCode"/>
            </w:pPr>
            <w:r>
              <w:t>terraform -chdir=infra/dev destroy \</w:t>
            </w:r>
          </w:p>
          <w:p>
            <w:pPr>
              <w:pStyle w:val="LabCode"/>
            </w:pPr>
            <w:r>
              <w:t xml:space="preserve">  -var="subscription_id=893b392b-ea1f-46d7-b1ea-5786b50744c1"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# 2. remove the bootstrap state backend</w:t>
            </w:r>
          </w:p>
          <w:p>
            <w:pPr>
              <w:pStyle w:val="LabCode"/>
            </w:pPr>
            <w:r>
              <w:t>az group delete -n rg-tfstate-dev --yes --no-wait</w:t>
            </w:r>
          </w:p>
          <w:p>
            <w:pPr>
              <w:pStyle w:val="LabCode"/>
            </w:pPr>
            <w:r/>
          </w:p>
          <w:p>
            <w:pPr>
              <w:pStyle w:val="LabCode"/>
            </w:pPr>
            <w:r>
              <w:t># 3. remove the federated identities and their role assignments</w:t>
            </w:r>
          </w:p>
          <w:p>
            <w:pPr>
              <w:pStyle w:val="LabCode"/>
            </w:pPr>
            <w:r>
              <w:t>az ad app delete --id fc870e14-1477-4c6a-b1cf-d22c7ece7622</w:t>
            </w:r>
          </w:p>
          <w:p>
            <w:pPr>
              <w:pStyle w:val="LabCode"/>
            </w:pPr>
            <w:r>
              <w:t>az ad app delete --id a783eac7-ea6c-4b68-8140-3972677e7349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Listing 10 — Teardown order. Destroy the workload before deleting the state account, otherwise state is lost and resources are orphaned.</w:t>
      </w:r>
    </w:p>
    <w:p>
      <w:pPr>
        <w:pStyle w:val="Heading1"/>
      </w:pPr>
      <w:r>
        <w:t>13. References</w:t>
      </w:r>
    </w:p>
    <w:p>
      <w:pPr>
        <w:pStyle w:val="ListBullet"/>
        <w:spacing w:after="60"/>
        <w:ind w:left="360"/>
      </w:pPr>
      <w:r>
        <w:t>Azure Verified Modules portal — https://azure.github.io/Azure-Verified-Modules/</w:t>
      </w:r>
    </w:p>
    <w:p>
      <w:pPr>
        <w:pStyle w:val="ListBullet"/>
        <w:spacing w:after="60"/>
        <w:ind w:left="360"/>
      </w:pPr>
      <w:r>
        <w:t>AVM Terraform lab sample — https://learn.microsoft.com/en-us/samples/azure-samples/avm-terraform-labs/avm-terraform-labs/</w:t>
      </w:r>
    </w:p>
    <w:p>
      <w:pPr>
        <w:pStyle w:val="ListBullet"/>
        <w:spacing w:after="60"/>
        <w:ind w:left="360"/>
      </w:pPr>
      <w:r>
        <w:t>GitHub Actions OIDC Terraform sample — https://learn.microsoft.com/en-us/samples/azure-samples/github-terraform-oidc-ci-cd/github-terraform-oidc-ci-cd/</w:t>
      </w:r>
    </w:p>
    <w:p>
      <w:pPr>
        <w:pStyle w:val="ListBullet"/>
        <w:spacing w:after="60"/>
        <w:ind w:left="360"/>
      </w:pPr>
      <w:r>
        <w:t>AVM VNet module, Terraform Registry — https://registry.terraform.io/modules/Azure/avm-res-network-virtualnetwork/azurerm/latest</w:t>
      </w:r>
    </w:p>
    <w:p>
      <w:pPr>
        <w:pStyle w:val="ListBullet"/>
        <w:spacing w:after="60"/>
        <w:ind w:left="360"/>
      </w:pPr>
      <w:r>
        <w:t>AVM VNet module source — https://github.com/Azure/terraform-azurerm-avm-res-network-virtualnetwork</w:t>
      </w:r>
    </w:p>
    <w:p>
      <w:pPr>
        <w:pStyle w:val="ListBullet"/>
        <w:spacing w:after="60"/>
        <w:ind w:left="360"/>
      </w:pPr>
      <w:r>
        <w:t>Submission repository — https://github.com/Ramitha-V/terraform-avm-vnet-lab</w:t>
      </w:r>
    </w:p>
    <w:p/>
    <w:p>
      <w:r>
        <w:rPr>
          <w:i/>
          <w:color w:val="555555"/>
          <w:sz w:val="18"/>
        </w:rPr>
        <w:t>Scope note: this is a single development environment built for learning. A production implementation should align identity, RBAC, networking, policy, naming, state isolation, action pinning and approval requirements with the applicable landing-zone governance model.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F35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F3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F35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Code"/>
    <w:pPr>
      <w:spacing w:after="40" w:before="4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