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SHARP EV AI Chatbot</w:t>
      </w:r>
    </w:p>
    <w:p>
      <w:pPr>
        <w:pStyle w:val="Heading2"/>
        <w:jc w:val="center"/>
      </w:pPr>
      <w:r>
        <w:t>Top 5 Assumptions, Risks &amp; Dependencies</w:t>
      </w:r>
    </w:p>
    <w:p>
      <w:pPr>
        <w:jc w:val="center"/>
      </w:pPr>
      <w:r>
        <w:rPr>
          <w:i/>
          <w:sz w:val="18"/>
        </w:rPr>
        <w:t>Prepared for: SHARP Business &amp; Client Team   |   Date: 2026-06-23   |   Version: 1.0</w:t>
      </w:r>
    </w:p>
    <w:p/>
    <w:p>
      <w:r>
        <w:rPr>
          <w:b/>
          <w:sz w:val="19"/>
        </w:rPr>
        <w:t xml:space="preserve">Purpose: </w:t>
      </w:r>
      <w:r>
        <w:rPr>
          <w:sz w:val="19"/>
        </w:rPr>
        <w:t>This document outlines the top 5 assumptions, risks, and dependencies that must be confirmed and managed to ensure successful delivery of the SHARP EV AI Chatbot project. Each item requires acknowledgement and action from SHARP before development begins.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9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81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0"/>
              </w:rPr>
              <w:t>Topic</w:t>
            </w:r>
          </w:p>
        </w:tc>
        <w:tc>
          <w:tcPr>
            <w:tcW w:type="dxa" w:w="2268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0"/>
              </w:rPr>
              <w:t>Assumption</w:t>
            </w:r>
          </w:p>
        </w:tc>
        <w:tc>
          <w:tcPr>
            <w:tcW w:type="dxa" w:w="2381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0"/>
              </w:rPr>
              <w:t>Risk if Not Met</w:t>
            </w:r>
          </w:p>
        </w:tc>
        <w:tc>
          <w:tcPr>
            <w:tcW w:type="dxa" w:w="232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0"/>
              </w:rPr>
              <w:t>Mitigation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EV Manual Quality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SHARP provides EV manuals in clean, readable digital format.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Poor quality documents cause the AI to give wrong or incomplete answers to customers.</w:t>
            </w:r>
          </w:p>
        </w:tc>
        <w:tc>
          <w:tcPr>
            <w:tcW w:type="dxa" w:w="232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Confirm document format before project starts. If scanned images only, treat as a blocker before AI development begins.</w:t>
            </w:r>
          </w:p>
        </w:tc>
      </w:tr>
      <w:tr>
        <w:tc>
          <w:tcPr>
            <w:tcW w:type="dxa" w:w="39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Vehicle Sensor Data Connection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SHARP EV cars can send real-time data (battery level, fault codes, warnings) to the cloud.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Self-Diagnosis feature cannot be built. Feature will be removed from Version 1 and pushed to a later release.</w:t>
            </w:r>
          </w:p>
        </w:tc>
        <w:tc>
          <w:tcPr>
            <w:tcW w:type="dxa" w:w="232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Confirm if vehicle data connection exists. If not available, Self-Diagnosis will be image-only in Version 1.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AI Service Approval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Amazon AI services (Claude AI, Titan Embeddings) are approved and active on AWS Japan before development starts.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4 chatbot features are blocked at the same time. No backup option is available in the current design.</w:t>
            </w:r>
          </w:p>
        </w:tc>
        <w:tc>
          <w:tcPr>
            <w:tcW w:type="dxa" w:w="232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Submit AI service approval request at project start. Confirm activation before development begins.</w:t>
            </w:r>
          </w:p>
        </w:tc>
      </w:tr>
      <w:tr>
        <w:tc>
          <w:tcPr>
            <w:tcW w:type="dxa" w:w="39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81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Open RFQ Values</w:t>
            </w:r>
          </w:p>
        </w:tc>
        <w:tc>
          <w:tcPr>
            <w:tcW w:type="dxa" w:w="22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SHARP confirms all unanswered values from the RFQ — response accuracy, speed, number of users, usage limits, and answer length.</w:t>
            </w:r>
          </w:p>
        </w:tc>
        <w:tc>
          <w:tcPr>
            <w:tcW w:type="dxa" w:w="238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System is built for the wrong scale. Rebuilding in the final weeks causes delays and extra cost.</w:t>
            </w:r>
          </w:p>
        </w:tc>
        <w:tc>
          <w:tcPr>
            <w:tcW w:type="dxa" w:w="232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All open values must be confirmed in writing by SHARP before development starts.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81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COCORO Login System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SHARP provides COCORO MEMBERS ID login system technical details and test access before integration begins.</w:t>
            </w:r>
          </w:p>
        </w:tc>
        <w:tc>
          <w:tcPr>
            <w:tcW w:type="dxa" w:w="238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Chatbot cannot go live without a working login. All user testing is blocked. SHARP security team will not approve go-live.</w:t>
            </w:r>
          </w:p>
        </w:tc>
        <w:tc>
          <w:tcPr>
            <w:tcW w:type="dxa" w:w="232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Share COCORO technical specification and test credentials at project start. This is a hard requirement for launch.</w:t>
            </w:r>
          </w:p>
        </w:tc>
      </w:tr>
    </w:tbl>
    <w:p/>
    <w:p>
      <w:pPr>
        <w:pStyle w:val="Heading2"/>
      </w:pPr>
      <w:r>
        <w:t>Action Required from SHARP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7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0"/>
              </w:rPr>
              <w:t>#</w:t>
            </w:r>
          </w:p>
        </w:tc>
        <w:tc>
          <w:tcPr>
            <w:tcW w:type="dxa" w:w="1984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6803"/>
            <w:shd w:val="clear" w:color="auto" w:fill="D9D9D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20"/>
              </w:rPr>
              <w:t>Action Required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EV Manuals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Provide digital PDF files with readable text</w:t>
            </w:r>
          </w:p>
        </w:tc>
      </w:tr>
      <w:tr>
        <w:tc>
          <w:tcPr>
            <w:tcW w:type="dxa" w:w="39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Vehicle Data</w:t>
            </w:r>
          </w:p>
        </w:tc>
        <w:tc>
          <w:tcPr>
            <w:tcW w:type="dxa" w:w="680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Confirm if vehicle sensor data connection exists and share technical details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AI Service Approval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Submit and confirm AWS Japan AI service activation</w:t>
            </w:r>
          </w:p>
        </w:tc>
      </w:tr>
      <w:tr>
        <w:tc>
          <w:tcPr>
            <w:tcW w:type="dxa" w:w="39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9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Open RFQ Values</w:t>
            </w:r>
          </w:p>
        </w:tc>
        <w:tc>
          <w:tcPr>
            <w:tcW w:type="dxa" w:w="680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Provide written confirmation of all unanswered requirement items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/>
                <w:i w:val="0"/>
                <w:color w:val="000000"/>
                <w:sz w:val="19"/>
              </w:rPr>
              <w:t>COCORO Login Details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80" w:after="80"/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Share COCORO MEMBERS ID specification and test credentials</w:t>
            </w:r>
          </w:p>
        </w:tc>
      </w:tr>
    </w:tbl>
    <w:p/>
    <w:p>
      <w:pPr>
        <w:jc w:val="center"/>
      </w:pPr>
      <w:r>
        <w:rPr>
          <w:i/>
          <w:sz w:val="16"/>
        </w:rPr>
        <w:t>All 5 items must be confirmed before development begins  |  SHARP EV AI Chatbot  |  Confidential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