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D10D8" w14:textId="6BCBED08" w:rsidR="006C74C6" w:rsidRDefault="00C0724E" w:rsidP="006C74C6">
      <w:pPr>
        <w:jc w:val="center"/>
        <w:rPr>
          <w:b/>
          <w:bCs/>
          <w:color w:val="000000" w:themeColor="text1"/>
          <w:sz w:val="52"/>
          <w:szCs w:val="52"/>
          <w:lang w:val="en-IN"/>
        </w:rPr>
      </w:pPr>
      <w:r w:rsidRPr="00C0724E">
        <w:rPr>
          <w:b/>
          <w:bCs/>
          <w:color w:val="000000" w:themeColor="text1"/>
          <w:sz w:val="52"/>
          <w:szCs w:val="52"/>
          <w:lang w:val="en-IN"/>
        </w:rPr>
        <w:t>PROJECT REPORT</w:t>
      </w:r>
    </w:p>
    <w:p w14:paraId="4C794FA7" w14:textId="44412246" w:rsidR="006C74C6" w:rsidRPr="006C74C6" w:rsidRDefault="006C74C6" w:rsidP="006C74C6">
      <w:pPr>
        <w:jc w:val="center"/>
        <w:rPr>
          <w:b/>
          <w:bCs/>
          <w:color w:val="000000" w:themeColor="text1"/>
          <w:sz w:val="48"/>
          <w:szCs w:val="48"/>
          <w:lang w:val="en-IN"/>
        </w:rPr>
      </w:pPr>
      <w:r w:rsidRPr="006C74C6">
        <w:rPr>
          <w:b/>
          <w:bCs/>
          <w:color w:val="000000" w:themeColor="text1"/>
          <w:sz w:val="48"/>
          <w:szCs w:val="48"/>
          <w:lang w:val="en-IN"/>
        </w:rPr>
        <w:t>4-bit Fast Adder Using Self Reset Logic</w:t>
      </w:r>
    </w:p>
    <w:p w14:paraId="5FAF2B83" w14:textId="4BC47571" w:rsidR="006C74C6" w:rsidRDefault="006C74C6" w:rsidP="006C74C6">
      <w:pPr>
        <w:jc w:val="center"/>
        <w:rPr>
          <w:rFonts w:eastAsia="Times New Roman" w:cs="Times New Roman"/>
          <w:b/>
        </w:rPr>
      </w:pPr>
      <w:r>
        <w:t xml:space="preserve">by SARAVANAKUMAR </w:t>
      </w:r>
      <w:proofErr w:type="gramStart"/>
      <w:r>
        <w:t>S  23</w:t>
      </w:r>
      <w:proofErr w:type="gramEnd"/>
      <w:r>
        <w:t>BEC1310</w:t>
      </w:r>
    </w:p>
    <w:p w14:paraId="553C488A" w14:textId="4ADA5667" w:rsidR="006C74C6" w:rsidRDefault="006C74C6" w:rsidP="006C74C6">
      <w:pPr>
        <w:jc w:val="center"/>
        <w:rPr>
          <w:rFonts w:eastAsia="Times New Roman" w:cs="Times New Roman"/>
          <w:b/>
        </w:rPr>
      </w:pPr>
      <w:r>
        <w:t xml:space="preserve">VISHAL </w:t>
      </w:r>
      <w:proofErr w:type="gramStart"/>
      <w:r>
        <w:t>A  23</w:t>
      </w:r>
      <w:proofErr w:type="gramEnd"/>
      <w:r>
        <w:t>BEC1291</w:t>
      </w:r>
    </w:p>
    <w:p w14:paraId="05CA37CF" w14:textId="35318BE7" w:rsidR="006C74C6" w:rsidRDefault="006C74C6" w:rsidP="006C74C6">
      <w:pPr>
        <w:jc w:val="center"/>
      </w:pPr>
      <w:r>
        <w:t xml:space="preserve">RAM KUMAR </w:t>
      </w:r>
      <w:proofErr w:type="gramStart"/>
      <w:r>
        <w:t>B  23</w:t>
      </w:r>
      <w:proofErr w:type="gramEnd"/>
      <w:r>
        <w:t>BEC1309</w:t>
      </w:r>
    </w:p>
    <w:p w14:paraId="77E3DFB3" w14:textId="74C2C4D6" w:rsidR="006C74C6" w:rsidRDefault="006C74C6" w:rsidP="006C74C6">
      <w:pPr>
        <w:spacing w:after="352" w:line="259" w:lineRule="auto"/>
        <w:jc w:val="center"/>
      </w:pPr>
      <w:r>
        <w:rPr>
          <w:sz w:val="32"/>
        </w:rPr>
        <w:t>A project report submitted to</w:t>
      </w:r>
    </w:p>
    <w:p w14:paraId="7C09D900" w14:textId="47989F5C" w:rsidR="006C74C6" w:rsidRDefault="006C74C6" w:rsidP="006C74C6">
      <w:pPr>
        <w:spacing w:after="334" w:line="259" w:lineRule="auto"/>
        <w:ind w:left="15" w:right="1"/>
        <w:jc w:val="center"/>
      </w:pPr>
      <w:r>
        <w:rPr>
          <w:rFonts w:eastAsia="Times New Roman" w:cs="Times New Roman"/>
          <w:b/>
          <w:sz w:val="32"/>
        </w:rPr>
        <w:t xml:space="preserve">Dr. </w:t>
      </w:r>
      <w:proofErr w:type="gramStart"/>
      <w:r>
        <w:rPr>
          <w:rFonts w:eastAsia="Times New Roman" w:cs="Times New Roman"/>
          <w:b/>
          <w:sz w:val="32"/>
        </w:rPr>
        <w:t>P.MANIKANDAN</w:t>
      </w:r>
      <w:proofErr w:type="gramEnd"/>
    </w:p>
    <w:p w14:paraId="20D6C253" w14:textId="352AD962" w:rsidR="006C74C6" w:rsidRDefault="006C74C6" w:rsidP="006C74C6">
      <w:pPr>
        <w:spacing w:after="354" w:line="259" w:lineRule="auto"/>
        <w:ind w:left="1163"/>
      </w:pPr>
      <w:r>
        <w:rPr>
          <w:rFonts w:eastAsia="Times New Roman" w:cs="Times New Roman"/>
          <w:b/>
          <w:sz w:val="32"/>
        </w:rPr>
        <w:t>SCHOOL OF ELECTRONICS ENGINEERING</w:t>
      </w:r>
    </w:p>
    <w:p w14:paraId="69E99E3A" w14:textId="5C6BAA58" w:rsidR="006C74C6" w:rsidRDefault="006C74C6" w:rsidP="006C74C6">
      <w:pPr>
        <w:spacing w:after="0" w:line="488" w:lineRule="auto"/>
        <w:ind w:left="936" w:hanging="67"/>
        <w:jc w:val="center"/>
      </w:pPr>
      <w:r>
        <w:rPr>
          <w:rFonts w:ascii="Calibri" w:eastAsia="Calibri" w:hAnsi="Calibri" w:cs="Calibri"/>
          <w:noProof/>
          <w:sz w:val="22"/>
        </w:rPr>
        <mc:AlternateContent>
          <mc:Choice Requires="wpg">
            <w:drawing>
              <wp:anchor distT="0" distB="0" distL="114300" distR="114300" simplePos="0" relativeHeight="251657216" behindDoc="0" locked="0" layoutInCell="1" allowOverlap="1" wp14:anchorId="17F21F77" wp14:editId="3EADE6D5">
                <wp:simplePos x="0" y="0"/>
                <wp:positionH relativeFrom="page">
                  <wp:posOffset>304800</wp:posOffset>
                </wp:positionH>
                <wp:positionV relativeFrom="page">
                  <wp:posOffset>358076</wp:posOffset>
                </wp:positionV>
                <wp:extent cx="53340" cy="9976866"/>
                <wp:effectExtent l="0" t="0" r="0" b="0"/>
                <wp:wrapSquare wrapText="bothSides"/>
                <wp:docPr id="20386" name="Group 20386"/>
                <wp:cNvGraphicFramePr/>
                <a:graphic xmlns:a="http://schemas.openxmlformats.org/drawingml/2006/main">
                  <a:graphicData uri="http://schemas.microsoft.com/office/word/2010/wordprocessingGroup">
                    <wpg:wgp>
                      <wpg:cNvGrpSpPr/>
                      <wpg:grpSpPr>
                        <a:xfrm>
                          <a:off x="0" y="0"/>
                          <a:ext cx="53340" cy="9976866"/>
                          <a:chOff x="0" y="0"/>
                          <a:chExt cx="53340" cy="9976866"/>
                        </a:xfrm>
                      </wpg:grpSpPr>
                      <wps:wsp>
                        <wps:cNvPr id="25932" name="Shape 25932"/>
                        <wps:cNvSpPr/>
                        <wps:spPr>
                          <a:xfrm>
                            <a:off x="0" y="0"/>
                            <a:ext cx="9144" cy="9976866"/>
                          </a:xfrm>
                          <a:custGeom>
                            <a:avLst/>
                            <a:gdLst/>
                            <a:ahLst/>
                            <a:cxnLst/>
                            <a:rect l="0" t="0" r="0" b="0"/>
                            <a:pathLst>
                              <a:path w="9144" h="9976866">
                                <a:moveTo>
                                  <a:pt x="0" y="0"/>
                                </a:moveTo>
                                <a:lnTo>
                                  <a:pt x="9144" y="0"/>
                                </a:lnTo>
                                <a:lnTo>
                                  <a:pt x="9144" y="9976866"/>
                                </a:lnTo>
                                <a:lnTo>
                                  <a:pt x="0" y="997686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33" name="Shape 25933"/>
                        <wps:cNvSpPr/>
                        <wps:spPr>
                          <a:xfrm>
                            <a:off x="7620" y="0"/>
                            <a:ext cx="9144" cy="9976866"/>
                          </a:xfrm>
                          <a:custGeom>
                            <a:avLst/>
                            <a:gdLst/>
                            <a:ahLst/>
                            <a:cxnLst/>
                            <a:rect l="0" t="0" r="0" b="0"/>
                            <a:pathLst>
                              <a:path w="9144" h="9976866">
                                <a:moveTo>
                                  <a:pt x="0" y="0"/>
                                </a:moveTo>
                                <a:lnTo>
                                  <a:pt x="9144" y="0"/>
                                </a:lnTo>
                                <a:lnTo>
                                  <a:pt x="9144" y="9976866"/>
                                </a:lnTo>
                                <a:lnTo>
                                  <a:pt x="0" y="997686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934" name="Shape 25934"/>
                        <wps:cNvSpPr/>
                        <wps:spPr>
                          <a:xfrm>
                            <a:off x="15240" y="0"/>
                            <a:ext cx="38100" cy="9976866"/>
                          </a:xfrm>
                          <a:custGeom>
                            <a:avLst/>
                            <a:gdLst/>
                            <a:ahLst/>
                            <a:cxnLst/>
                            <a:rect l="0" t="0" r="0" b="0"/>
                            <a:pathLst>
                              <a:path w="38100" h="9976866">
                                <a:moveTo>
                                  <a:pt x="0" y="0"/>
                                </a:moveTo>
                                <a:lnTo>
                                  <a:pt x="38100" y="0"/>
                                </a:lnTo>
                                <a:lnTo>
                                  <a:pt x="38100" y="9976866"/>
                                </a:lnTo>
                                <a:lnTo>
                                  <a:pt x="0" y="997686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7E2400" id="Group 20386" o:spid="_x0000_s1026" style="position:absolute;margin-left:24pt;margin-top:28.2pt;width:4.2pt;height:785.6pt;z-index:251657216;mso-position-horizontal-relative:page;mso-position-vertical-relative:page" coordsize="533,99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">
                <v:shape id="Shape 25932" o:spid="_x0000_s1027" style="position:absolute;width:91;height:99768;visibility:visible;mso-wrap-style:square;v-text-anchor:top" coordsize="9144,9976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" path="m,l9144,r,9976866l,9976866,,e" fillcolor="black" stroked="f" strokeweight="0">
                  <v:stroke miterlimit="83231f" joinstyle="miter"/>
                  <v:path arrowok="t" textboxrect="0,0,9144,9976866"/>
                </v:shape>
                <v:shape id="Shape 25933" o:spid="_x0000_s1028" style="position:absolute;left:76;width:91;height:99768;visibility:visible;mso-wrap-style:square;v-text-anchor:top" coordsize="9144,9976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" path="m,l9144,r,9976866l,9976866,,e" fillcolor="#262626" stroked="f" strokeweight="0">
                  <v:stroke miterlimit="83231f" joinstyle="miter"/>
                  <v:path arrowok="t" textboxrect="0,0,9144,9976866"/>
                </v:shape>
                <v:shape id="Shape 25934" o:spid="_x0000_s1029" style="position:absolute;left:152;width:381;height:99768;visibility:visible;mso-wrap-style:square;v-text-anchor:top" coordsize="38100,9976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" path="m,l38100,r,9976866l,9976866,,e" fillcolor="black" stroked="f" strokeweight="0">
                  <v:stroke miterlimit="83231f" joinstyle="miter"/>
                  <v:path arrowok="t" textboxrect="0,0,38100,9976866"/>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07D419C" wp14:editId="504ADB68">
                <wp:simplePos x="0" y="0"/>
                <wp:positionH relativeFrom="page">
                  <wp:posOffset>7205726</wp:posOffset>
                </wp:positionH>
                <wp:positionV relativeFrom="page">
                  <wp:posOffset>358076</wp:posOffset>
                </wp:positionV>
                <wp:extent cx="53339" cy="9976866"/>
                <wp:effectExtent l="0" t="0" r="0" b="0"/>
                <wp:wrapSquare wrapText="bothSides"/>
                <wp:docPr id="20387" name="Group 20387"/>
                <wp:cNvGraphicFramePr/>
                <a:graphic xmlns:a="http://schemas.openxmlformats.org/drawingml/2006/main">
                  <a:graphicData uri="http://schemas.microsoft.com/office/word/2010/wordprocessingGroup">
                    <wpg:wgp>
                      <wpg:cNvGrpSpPr/>
                      <wpg:grpSpPr>
                        <a:xfrm>
                          <a:off x="0" y="0"/>
                          <a:ext cx="53339" cy="9976866"/>
                          <a:chOff x="0" y="0"/>
                          <a:chExt cx="53339" cy="9976866"/>
                        </a:xfrm>
                      </wpg:grpSpPr>
                      <wps:wsp>
                        <wps:cNvPr id="25938" name="Shape 25938"/>
                        <wps:cNvSpPr/>
                        <wps:spPr>
                          <a:xfrm>
                            <a:off x="45720" y="0"/>
                            <a:ext cx="9144" cy="9976866"/>
                          </a:xfrm>
                          <a:custGeom>
                            <a:avLst/>
                            <a:gdLst/>
                            <a:ahLst/>
                            <a:cxnLst/>
                            <a:rect l="0" t="0" r="0" b="0"/>
                            <a:pathLst>
                              <a:path w="9144" h="9976866">
                                <a:moveTo>
                                  <a:pt x="0" y="0"/>
                                </a:moveTo>
                                <a:lnTo>
                                  <a:pt x="9144" y="0"/>
                                </a:lnTo>
                                <a:lnTo>
                                  <a:pt x="9144" y="9976866"/>
                                </a:lnTo>
                                <a:lnTo>
                                  <a:pt x="0" y="997686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39" name="Shape 25939"/>
                        <wps:cNvSpPr/>
                        <wps:spPr>
                          <a:xfrm>
                            <a:off x="38100" y="0"/>
                            <a:ext cx="9144" cy="9976866"/>
                          </a:xfrm>
                          <a:custGeom>
                            <a:avLst/>
                            <a:gdLst/>
                            <a:ahLst/>
                            <a:cxnLst/>
                            <a:rect l="0" t="0" r="0" b="0"/>
                            <a:pathLst>
                              <a:path w="9144" h="9976866">
                                <a:moveTo>
                                  <a:pt x="0" y="0"/>
                                </a:moveTo>
                                <a:lnTo>
                                  <a:pt x="9144" y="0"/>
                                </a:lnTo>
                                <a:lnTo>
                                  <a:pt x="9144" y="9976866"/>
                                </a:lnTo>
                                <a:lnTo>
                                  <a:pt x="0" y="9976866"/>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5940" name="Shape 25940"/>
                        <wps:cNvSpPr/>
                        <wps:spPr>
                          <a:xfrm>
                            <a:off x="0" y="0"/>
                            <a:ext cx="38100" cy="9976866"/>
                          </a:xfrm>
                          <a:custGeom>
                            <a:avLst/>
                            <a:gdLst/>
                            <a:ahLst/>
                            <a:cxnLst/>
                            <a:rect l="0" t="0" r="0" b="0"/>
                            <a:pathLst>
                              <a:path w="38100" h="9976866">
                                <a:moveTo>
                                  <a:pt x="0" y="0"/>
                                </a:moveTo>
                                <a:lnTo>
                                  <a:pt x="38100" y="0"/>
                                </a:lnTo>
                                <a:lnTo>
                                  <a:pt x="38100" y="9976866"/>
                                </a:lnTo>
                                <a:lnTo>
                                  <a:pt x="0" y="997686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BFFBC6E" id="Group 20387" o:spid="_x0000_s1026" style="position:absolute;margin-left:567.4pt;margin-top:28.2pt;width:4.2pt;height:785.6pt;z-index:251659264;mso-position-horizontal-relative:page;mso-position-vertical-relative:page" coordsize="533,99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">
                <v:shape id="Shape 25938" o:spid="_x0000_s1027" style="position:absolute;left:457;width:91;height:99768;visibility:visible;mso-wrap-style:square;v-text-anchor:top" coordsize="9144,9976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" path="m,l9144,r,9976866l,9976866,,e" fillcolor="black" stroked="f" strokeweight="0">
                  <v:stroke miterlimit="83231f" joinstyle="miter"/>
                  <v:path arrowok="t" textboxrect="0,0,9144,9976866"/>
                </v:shape>
                <v:shape id="Shape 25939" o:spid="_x0000_s1028" style="position:absolute;left:381;width:91;height:99768;visibility:visible;mso-wrap-style:square;v-text-anchor:top" coordsize="9144,9976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" path="m,l9144,r,9976866l,9976866,,e" fillcolor="#262626" stroked="f" strokeweight="0">
                  <v:stroke miterlimit="83231f" joinstyle="miter"/>
                  <v:path arrowok="t" textboxrect="0,0,9144,9976866"/>
                </v:shape>
                <v:shape id="Shape 25940" o:spid="_x0000_s1029" style="position:absolute;width:381;height:99768;visibility:visible;mso-wrap-style:square;v-text-anchor:top" coordsize="38100,9976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" path="m,l38100,r,9976866l,9976866,,e" fillcolor="black" stroked="f" strokeweight="0">
                  <v:stroke miterlimit="83231f" joinstyle="miter"/>
                  <v:path arrowok="t" textboxrect="0,0,38100,9976866"/>
                </v:shape>
                <w10:wrap type="square" anchorx="page" anchory="page"/>
              </v:group>
            </w:pict>
          </mc:Fallback>
        </mc:AlternateContent>
      </w:r>
      <w:r>
        <w:rPr>
          <w:sz w:val="32"/>
        </w:rPr>
        <w:t xml:space="preserve">in partial fulfilment of the requirements for the course of </w:t>
      </w:r>
      <w:r>
        <w:rPr>
          <w:rFonts w:eastAsia="Times New Roman" w:cs="Times New Roman"/>
          <w:b/>
          <w:sz w:val="32"/>
        </w:rPr>
        <w:t>BECE</w:t>
      </w:r>
      <w:r>
        <w:rPr>
          <w:rFonts w:eastAsia="Times New Roman" w:cs="Times New Roman"/>
          <w:b/>
          <w:sz w:val="32"/>
        </w:rPr>
        <w:t>303</w:t>
      </w:r>
      <w:r>
        <w:rPr>
          <w:rFonts w:eastAsia="Times New Roman" w:cs="Times New Roman"/>
          <w:b/>
          <w:sz w:val="32"/>
        </w:rPr>
        <w:t xml:space="preserve">L – </w:t>
      </w:r>
      <w:r>
        <w:rPr>
          <w:rFonts w:eastAsia="Times New Roman" w:cs="Times New Roman"/>
          <w:b/>
          <w:sz w:val="32"/>
        </w:rPr>
        <w:t>VLSI SYSTEM DESIGN</w:t>
      </w:r>
    </w:p>
    <w:p w14:paraId="4267FA20" w14:textId="4ECFEEF1" w:rsidR="006C74C6" w:rsidRDefault="006C74C6" w:rsidP="006C74C6">
      <w:pPr>
        <w:spacing w:after="352" w:line="259" w:lineRule="auto"/>
        <w:ind w:right="3"/>
        <w:jc w:val="center"/>
      </w:pPr>
      <w:r>
        <w:rPr>
          <w:sz w:val="32"/>
        </w:rPr>
        <w:t>in</w:t>
      </w:r>
    </w:p>
    <w:p w14:paraId="29F37C69" w14:textId="1A0E7C9A" w:rsidR="006C74C6" w:rsidRDefault="006C74C6" w:rsidP="006C74C6">
      <w:pPr>
        <w:spacing w:after="152" w:line="259" w:lineRule="auto"/>
        <w:ind w:left="890"/>
      </w:pPr>
      <w:r>
        <w:rPr>
          <w:rFonts w:eastAsia="Times New Roman" w:cs="Times New Roman"/>
          <w:b/>
          <w:sz w:val="32"/>
        </w:rPr>
        <w:t>B.Tech. ELECTRONICS AND COMMUNICATION</w:t>
      </w:r>
    </w:p>
    <w:p w14:paraId="7CF8995D" w14:textId="38CEECBF" w:rsidR="006C74C6" w:rsidRDefault="006C74C6" w:rsidP="006C74C6">
      <w:pPr>
        <w:spacing w:after="334" w:line="259" w:lineRule="auto"/>
        <w:ind w:left="15" w:right="13"/>
        <w:jc w:val="center"/>
      </w:pPr>
      <w:r>
        <w:rPr>
          <w:rFonts w:eastAsia="Times New Roman" w:cs="Times New Roman"/>
          <w:b/>
          <w:sz w:val="32"/>
        </w:rPr>
        <w:t>ENGINEERING</w:t>
      </w:r>
    </w:p>
    <w:p w14:paraId="68208117" w14:textId="755D3C31" w:rsidR="006C74C6" w:rsidRDefault="006C74C6" w:rsidP="006C74C6">
      <w:pPr>
        <w:spacing w:after="232" w:line="259" w:lineRule="auto"/>
        <w:ind w:left="76"/>
        <w:jc w:val="center"/>
      </w:pPr>
      <w:r>
        <w:rPr>
          <w:noProof/>
        </w:rPr>
        <w:drawing>
          <wp:inline distT="0" distB="0" distL="0" distR="0" wp14:anchorId="62D00789" wp14:editId="61BDFC0B">
            <wp:extent cx="2814320" cy="782320"/>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6"/>
                    <a:stretch>
                      <a:fillRect/>
                    </a:stretch>
                  </pic:blipFill>
                  <pic:spPr>
                    <a:xfrm>
                      <a:off x="0" y="0"/>
                      <a:ext cx="2814320" cy="782320"/>
                    </a:xfrm>
                    <a:prstGeom prst="rect">
                      <a:avLst/>
                    </a:prstGeom>
                  </pic:spPr>
                </pic:pic>
              </a:graphicData>
            </a:graphic>
          </wp:inline>
        </w:drawing>
      </w:r>
    </w:p>
    <w:p w14:paraId="42053662" w14:textId="14DB17B8" w:rsidR="006C74C6" w:rsidRDefault="006C74C6" w:rsidP="006C74C6">
      <w:pPr>
        <w:spacing w:after="354" w:line="259" w:lineRule="auto"/>
        <w:ind w:left="1163"/>
      </w:pPr>
      <w:r>
        <w:rPr>
          <w:rFonts w:eastAsia="Times New Roman" w:cs="Times New Roman"/>
          <w:b/>
          <w:sz w:val="32"/>
        </w:rPr>
        <w:t>Vellore Institute of Technology (VIT) CHENNAI</w:t>
      </w:r>
    </w:p>
    <w:p w14:paraId="5D041E13" w14:textId="3429A152" w:rsidR="006C74C6" w:rsidRDefault="006C74C6" w:rsidP="006C74C6">
      <w:pPr>
        <w:spacing w:after="354" w:line="259" w:lineRule="auto"/>
        <w:ind w:left="2291"/>
      </w:pPr>
      <w:proofErr w:type="spellStart"/>
      <w:r>
        <w:rPr>
          <w:rFonts w:eastAsia="Times New Roman" w:cs="Times New Roman"/>
          <w:b/>
          <w:sz w:val="32"/>
        </w:rPr>
        <w:t>Vandalur</w:t>
      </w:r>
      <w:proofErr w:type="spellEnd"/>
      <w:r>
        <w:rPr>
          <w:rFonts w:eastAsia="Times New Roman" w:cs="Times New Roman"/>
          <w:b/>
          <w:sz w:val="32"/>
        </w:rPr>
        <w:t xml:space="preserve"> – </w:t>
      </w:r>
      <w:proofErr w:type="spellStart"/>
      <w:r>
        <w:rPr>
          <w:rFonts w:eastAsia="Times New Roman" w:cs="Times New Roman"/>
          <w:b/>
          <w:sz w:val="32"/>
        </w:rPr>
        <w:t>Kelambakkam</w:t>
      </w:r>
      <w:proofErr w:type="spellEnd"/>
      <w:r>
        <w:rPr>
          <w:rFonts w:eastAsia="Times New Roman" w:cs="Times New Roman"/>
          <w:b/>
          <w:sz w:val="32"/>
        </w:rPr>
        <w:t xml:space="preserve"> Road</w:t>
      </w:r>
    </w:p>
    <w:p w14:paraId="7C870BF3" w14:textId="63E25552" w:rsidR="006C74C6" w:rsidRPr="006C74C6" w:rsidRDefault="006C74C6" w:rsidP="006C74C6">
      <w:pPr>
        <w:spacing w:after="334" w:line="259" w:lineRule="auto"/>
        <w:ind w:left="15"/>
        <w:jc w:val="center"/>
        <w:rPr>
          <w:rFonts w:eastAsia="Times New Roman" w:cs="Times New Roman"/>
          <w:b/>
          <w:sz w:val="32"/>
        </w:rPr>
      </w:pPr>
      <w:r>
        <w:rPr>
          <w:rFonts w:eastAsia="Times New Roman" w:cs="Times New Roman"/>
          <w:b/>
          <w:sz w:val="32"/>
        </w:rPr>
        <w:t>Chennai – 600127</w:t>
      </w:r>
    </w:p>
    <w:p w14:paraId="4F959399" w14:textId="77777777" w:rsidR="00C0724E" w:rsidRPr="00C0724E" w:rsidRDefault="00C0724E" w:rsidP="00C0724E">
      <w:pPr>
        <w:jc w:val="both"/>
        <w:rPr>
          <w:lang w:val="en-IN"/>
        </w:rPr>
      </w:pPr>
      <w:r w:rsidRPr="00C0724E">
        <w:rPr>
          <w:lang w:val="en-IN"/>
        </w:rPr>
        <w:lastRenderedPageBreak/>
        <w:pict w14:anchorId="1F73931B">
          <v:rect id="_x0000_i1148" style="width:0;height:1.5pt" o:hralign="center" o:hrstd="t" o:hr="t" fillcolor="#a0a0a0" stroked="f"/>
        </w:pict>
      </w:r>
    </w:p>
    <w:p w14:paraId="7D747E0B" w14:textId="77777777" w:rsidR="00C0724E" w:rsidRPr="00C0724E" w:rsidRDefault="00C0724E" w:rsidP="00C0724E">
      <w:pPr>
        <w:jc w:val="both"/>
        <w:rPr>
          <w:lang w:val="en-IN"/>
        </w:rPr>
      </w:pPr>
    </w:p>
    <w:p w14:paraId="7CC208C9" w14:textId="37B34B53" w:rsidR="00C0724E" w:rsidRPr="00C0724E" w:rsidRDefault="006C74C6" w:rsidP="00C0724E">
      <w:pPr>
        <w:jc w:val="both"/>
        <w:rPr>
          <w:b/>
          <w:bCs/>
          <w:color w:val="000000" w:themeColor="text1"/>
          <w:sz w:val="32"/>
          <w:szCs w:val="32"/>
          <w:lang w:val="en-IN"/>
        </w:rPr>
      </w:pPr>
      <w:r>
        <w:rPr>
          <w:b/>
          <w:bCs/>
          <w:color w:val="000000" w:themeColor="text1"/>
          <w:sz w:val="32"/>
          <w:szCs w:val="32"/>
          <w:lang w:val="en-IN"/>
        </w:rPr>
        <w:t>1</w:t>
      </w:r>
      <w:r w:rsidR="00C0724E" w:rsidRPr="00C0724E">
        <w:rPr>
          <w:b/>
          <w:bCs/>
          <w:color w:val="000000" w:themeColor="text1"/>
          <w:sz w:val="32"/>
          <w:szCs w:val="32"/>
          <w:lang w:val="en-IN"/>
        </w:rPr>
        <w:t>. Abstract</w:t>
      </w:r>
    </w:p>
    <w:p w14:paraId="3AD7EF52" w14:textId="77777777" w:rsidR="00C0724E" w:rsidRPr="00C0724E" w:rsidRDefault="00C0724E" w:rsidP="00C0724E">
      <w:pPr>
        <w:jc w:val="both"/>
        <w:rPr>
          <w:lang w:val="en-IN"/>
        </w:rPr>
      </w:pPr>
      <w:r w:rsidRPr="00C0724E">
        <w:rPr>
          <w:lang w:val="en-IN"/>
        </w:rPr>
        <w:t xml:space="preserve">This project explores the design and implementation of a </w:t>
      </w:r>
      <w:r w:rsidRPr="00C0724E">
        <w:rPr>
          <w:b/>
          <w:bCs/>
          <w:lang w:val="en-IN"/>
        </w:rPr>
        <w:t>4-bit fast binary adder</w:t>
      </w:r>
      <w:r w:rsidRPr="00C0724E">
        <w:rPr>
          <w:lang w:val="en-IN"/>
        </w:rPr>
        <w:t xml:space="preserve"> using a </w:t>
      </w:r>
      <w:r w:rsidRPr="00C0724E">
        <w:rPr>
          <w:b/>
          <w:bCs/>
          <w:lang w:val="en-IN"/>
        </w:rPr>
        <w:t>Carry Look-Ahead Adder (CLA)</w:t>
      </w:r>
      <w:r w:rsidRPr="00C0724E">
        <w:rPr>
          <w:lang w:val="en-IN"/>
        </w:rPr>
        <w:t xml:space="preserve"> architecture, integrated with a </w:t>
      </w:r>
      <w:r w:rsidRPr="00C0724E">
        <w:rPr>
          <w:b/>
          <w:bCs/>
          <w:lang w:val="en-IN"/>
        </w:rPr>
        <w:t>self-reset mechanism</w:t>
      </w:r>
      <w:r w:rsidRPr="00C0724E">
        <w:rPr>
          <w:lang w:val="en-IN"/>
        </w:rPr>
        <w:t>. Traditional adders, like the Ripple Carry Adder (RCA), suffer from performance limitations due to sequential carry propagation. To address this, CLA logic is employed to significantly improve speed by parallelizing carry computation. Additionally, a self-reset logic is introduced to automatically reset the adder output, thereby improving reliability and system readiness for the next operation. This design is optimized for integration in high-speed, low-latency digital systems and embedded applications.</w:t>
      </w:r>
    </w:p>
    <w:p w14:paraId="0904F0A3" w14:textId="77777777" w:rsidR="00C0724E" w:rsidRPr="00C0724E" w:rsidRDefault="00C0724E" w:rsidP="00C0724E">
      <w:pPr>
        <w:jc w:val="both"/>
        <w:rPr>
          <w:lang w:val="en-IN"/>
        </w:rPr>
      </w:pPr>
      <w:r w:rsidRPr="00C0724E">
        <w:rPr>
          <w:lang w:val="en-IN"/>
        </w:rPr>
        <w:pict w14:anchorId="766A92E7">
          <v:rect id="_x0000_i1117" style="width:0;height:1.5pt" o:hralign="center" o:hrstd="t" o:hr="t" fillcolor="#a0a0a0" stroked="f"/>
        </w:pict>
      </w:r>
    </w:p>
    <w:p w14:paraId="1D905A82" w14:textId="4155015A" w:rsidR="00C0724E" w:rsidRPr="00C0724E" w:rsidRDefault="006C74C6" w:rsidP="00C0724E">
      <w:pPr>
        <w:jc w:val="both"/>
        <w:rPr>
          <w:b/>
          <w:bCs/>
          <w:color w:val="000000" w:themeColor="text1"/>
          <w:sz w:val="32"/>
          <w:szCs w:val="32"/>
          <w:lang w:val="en-IN"/>
        </w:rPr>
      </w:pPr>
      <w:r>
        <w:rPr>
          <w:b/>
          <w:bCs/>
          <w:color w:val="000000" w:themeColor="text1"/>
          <w:sz w:val="32"/>
          <w:szCs w:val="32"/>
          <w:lang w:val="en-IN"/>
        </w:rPr>
        <w:t>2</w:t>
      </w:r>
      <w:r w:rsidR="00C0724E" w:rsidRPr="00C0724E">
        <w:rPr>
          <w:b/>
          <w:bCs/>
          <w:color w:val="000000" w:themeColor="text1"/>
          <w:sz w:val="32"/>
          <w:szCs w:val="32"/>
          <w:lang w:val="en-IN"/>
        </w:rPr>
        <w:t>. Introduction</w:t>
      </w:r>
    </w:p>
    <w:p w14:paraId="45ECF708" w14:textId="77777777" w:rsidR="00C0724E" w:rsidRPr="00C0724E" w:rsidRDefault="00C0724E" w:rsidP="00C0724E">
      <w:pPr>
        <w:jc w:val="both"/>
        <w:rPr>
          <w:lang w:val="en-IN"/>
        </w:rPr>
      </w:pPr>
      <w:r w:rsidRPr="00C0724E">
        <w:rPr>
          <w:lang w:val="en-IN"/>
        </w:rPr>
        <w:t>Binary addition is the cornerstone of digital arithmetic and forms the basis of various computational tasks. In digital systems, particularly within the Arithmetic Logic Unit (ALU) of a microprocessor or digital signal processor (DSP), addition is a critical and frequently executed operation.</w:t>
      </w:r>
    </w:p>
    <w:p w14:paraId="2ECDC486" w14:textId="77777777" w:rsidR="00C0724E" w:rsidRPr="00C0724E" w:rsidRDefault="00C0724E" w:rsidP="00C0724E">
      <w:pPr>
        <w:jc w:val="both"/>
        <w:rPr>
          <w:lang w:val="en-IN"/>
        </w:rPr>
      </w:pPr>
      <w:r w:rsidRPr="00C0724E">
        <w:rPr>
          <w:lang w:val="en-IN"/>
        </w:rPr>
        <w:t xml:space="preserve">In a </w:t>
      </w:r>
      <w:r w:rsidRPr="00C0724E">
        <w:rPr>
          <w:b/>
          <w:bCs/>
          <w:lang w:val="en-IN"/>
        </w:rPr>
        <w:t>Ripple Carry Adder</w:t>
      </w:r>
      <w:r w:rsidRPr="00C0724E">
        <w:rPr>
          <w:lang w:val="en-IN"/>
        </w:rPr>
        <w:t xml:space="preserve">, each bit’s carry-out depends on the previous bit’s carry-out, leading to a </w:t>
      </w:r>
      <w:r w:rsidRPr="00C0724E">
        <w:rPr>
          <w:b/>
          <w:bCs/>
          <w:lang w:val="en-IN"/>
        </w:rPr>
        <w:t>propagation delay</w:t>
      </w:r>
      <w:r w:rsidRPr="00C0724E">
        <w:rPr>
          <w:lang w:val="en-IN"/>
        </w:rPr>
        <w:t xml:space="preserve"> that increases linearly with the number of bits. This bottleneck becomes a serious limitation in time-sensitive applications.</w:t>
      </w:r>
    </w:p>
    <w:p w14:paraId="26F9219F" w14:textId="77777777" w:rsidR="00C0724E" w:rsidRPr="00C0724E" w:rsidRDefault="00C0724E" w:rsidP="00C0724E">
      <w:pPr>
        <w:jc w:val="both"/>
        <w:rPr>
          <w:lang w:val="en-IN"/>
        </w:rPr>
      </w:pPr>
      <w:r w:rsidRPr="00C0724E">
        <w:rPr>
          <w:lang w:val="en-IN"/>
        </w:rPr>
        <w:t xml:space="preserve">The </w:t>
      </w:r>
      <w:r w:rsidRPr="00C0724E">
        <w:rPr>
          <w:b/>
          <w:bCs/>
          <w:lang w:val="en-IN"/>
        </w:rPr>
        <w:t>Carry Look-Ahead Adder</w:t>
      </w:r>
      <w:r w:rsidRPr="00C0724E">
        <w:rPr>
          <w:lang w:val="en-IN"/>
        </w:rPr>
        <w:t xml:space="preserve"> mitigates this problem by computing carries in advance based on input values. This results in a significant </w:t>
      </w:r>
      <w:r w:rsidRPr="00C0724E">
        <w:rPr>
          <w:b/>
          <w:bCs/>
          <w:lang w:val="en-IN"/>
        </w:rPr>
        <w:t>reduction in latency</w:t>
      </w:r>
      <w:r w:rsidRPr="00C0724E">
        <w:rPr>
          <w:lang w:val="en-IN"/>
        </w:rPr>
        <w:t>, enabling faster addition even as the number of bits increases.</w:t>
      </w:r>
    </w:p>
    <w:p w14:paraId="3E8B9B8A" w14:textId="77777777" w:rsidR="00C0724E" w:rsidRPr="00C0724E" w:rsidRDefault="00C0724E" w:rsidP="00C0724E">
      <w:pPr>
        <w:jc w:val="both"/>
        <w:rPr>
          <w:lang w:val="en-IN"/>
        </w:rPr>
      </w:pPr>
      <w:r w:rsidRPr="00C0724E">
        <w:rPr>
          <w:lang w:val="en-IN"/>
        </w:rPr>
        <w:t xml:space="preserve">In this project, we not only design a </w:t>
      </w:r>
      <w:r w:rsidRPr="00C0724E">
        <w:rPr>
          <w:b/>
          <w:bCs/>
          <w:lang w:val="en-IN"/>
        </w:rPr>
        <w:t>4-bit CLA-based adder</w:t>
      </w:r>
      <w:r w:rsidRPr="00C0724E">
        <w:rPr>
          <w:lang w:val="en-IN"/>
        </w:rPr>
        <w:t xml:space="preserve"> but also integrate a </w:t>
      </w:r>
      <w:r w:rsidRPr="00C0724E">
        <w:rPr>
          <w:b/>
          <w:bCs/>
          <w:lang w:val="en-IN"/>
        </w:rPr>
        <w:t>self-reset mechanism</w:t>
      </w:r>
      <w:r w:rsidRPr="00C0724E">
        <w:rPr>
          <w:lang w:val="en-IN"/>
        </w:rPr>
        <w:t>. This logic ensures that after each operation, the circuit resets itself, making it ideal for automated and real-time applications where manual resetting is not feasible.</w:t>
      </w:r>
    </w:p>
    <w:p w14:paraId="0CDAE19D" w14:textId="77777777" w:rsidR="00C0724E" w:rsidRPr="00C0724E" w:rsidRDefault="00C0724E" w:rsidP="00C0724E">
      <w:pPr>
        <w:jc w:val="both"/>
        <w:rPr>
          <w:lang w:val="en-IN"/>
        </w:rPr>
      </w:pPr>
      <w:r w:rsidRPr="00C0724E">
        <w:rPr>
          <w:lang w:val="en-IN"/>
        </w:rPr>
        <w:pict w14:anchorId="7192A738">
          <v:rect id="_x0000_i1118" style="width:0;height:1.5pt" o:hralign="center" o:hrstd="t" o:hr="t" fillcolor="#a0a0a0" stroked="f"/>
        </w:pict>
      </w:r>
    </w:p>
    <w:p w14:paraId="440E0DC4" w14:textId="2B6F83BC" w:rsidR="00C0724E" w:rsidRPr="00C0724E" w:rsidRDefault="006C74C6" w:rsidP="00C0724E">
      <w:pPr>
        <w:jc w:val="both"/>
        <w:rPr>
          <w:b/>
          <w:bCs/>
          <w:color w:val="000000" w:themeColor="text1"/>
          <w:sz w:val="32"/>
          <w:szCs w:val="32"/>
          <w:lang w:val="en-IN"/>
        </w:rPr>
      </w:pPr>
      <w:r>
        <w:rPr>
          <w:b/>
          <w:bCs/>
          <w:color w:val="000000" w:themeColor="text1"/>
          <w:sz w:val="32"/>
          <w:szCs w:val="32"/>
          <w:lang w:val="en-IN"/>
        </w:rPr>
        <w:t>3</w:t>
      </w:r>
      <w:r w:rsidR="00C0724E" w:rsidRPr="00C0724E">
        <w:rPr>
          <w:b/>
          <w:bCs/>
          <w:color w:val="000000" w:themeColor="text1"/>
          <w:sz w:val="32"/>
          <w:szCs w:val="32"/>
          <w:lang w:val="en-IN"/>
        </w:rPr>
        <w:t>. Objectives</w:t>
      </w:r>
    </w:p>
    <w:p w14:paraId="6A32E7DA" w14:textId="77777777" w:rsidR="00C0724E" w:rsidRPr="00C0724E" w:rsidRDefault="00C0724E" w:rsidP="00C0724E">
      <w:pPr>
        <w:numPr>
          <w:ilvl w:val="0"/>
          <w:numId w:val="10"/>
        </w:numPr>
        <w:jc w:val="both"/>
        <w:rPr>
          <w:lang w:val="en-IN"/>
        </w:rPr>
      </w:pPr>
      <w:r w:rsidRPr="00C0724E">
        <w:rPr>
          <w:lang w:val="en-IN"/>
        </w:rPr>
        <w:t xml:space="preserve">To implement a </w:t>
      </w:r>
      <w:r w:rsidRPr="00C0724E">
        <w:rPr>
          <w:b/>
          <w:bCs/>
          <w:lang w:val="en-IN"/>
        </w:rPr>
        <w:t>high-speed 4-bit binary adder</w:t>
      </w:r>
      <w:r w:rsidRPr="00C0724E">
        <w:rPr>
          <w:lang w:val="en-IN"/>
        </w:rPr>
        <w:t xml:space="preserve"> using CLA logic.</w:t>
      </w:r>
    </w:p>
    <w:p w14:paraId="3DF57342" w14:textId="77777777" w:rsidR="00C0724E" w:rsidRPr="00C0724E" w:rsidRDefault="00C0724E" w:rsidP="00C0724E">
      <w:pPr>
        <w:numPr>
          <w:ilvl w:val="0"/>
          <w:numId w:val="10"/>
        </w:numPr>
        <w:jc w:val="both"/>
        <w:rPr>
          <w:lang w:val="en-IN"/>
        </w:rPr>
      </w:pPr>
      <w:r w:rsidRPr="00C0724E">
        <w:rPr>
          <w:lang w:val="en-IN"/>
        </w:rPr>
        <w:t>To understand and demonstrate the working of generate and propagate signals in a multi-bit adder.</w:t>
      </w:r>
    </w:p>
    <w:p w14:paraId="0C537562" w14:textId="77777777" w:rsidR="00C0724E" w:rsidRPr="00C0724E" w:rsidRDefault="00C0724E" w:rsidP="00C0724E">
      <w:pPr>
        <w:numPr>
          <w:ilvl w:val="0"/>
          <w:numId w:val="10"/>
        </w:numPr>
        <w:jc w:val="both"/>
        <w:rPr>
          <w:lang w:val="en-IN"/>
        </w:rPr>
      </w:pPr>
      <w:r w:rsidRPr="00C0724E">
        <w:rPr>
          <w:lang w:val="en-IN"/>
        </w:rPr>
        <w:t xml:space="preserve">To develop and integrate a </w:t>
      </w:r>
      <w:r w:rsidRPr="00C0724E">
        <w:rPr>
          <w:b/>
          <w:bCs/>
          <w:lang w:val="en-IN"/>
        </w:rPr>
        <w:t>self-reset mechanism</w:t>
      </w:r>
      <w:r w:rsidRPr="00C0724E">
        <w:rPr>
          <w:lang w:val="en-IN"/>
        </w:rPr>
        <w:t xml:space="preserve"> into the adder.</w:t>
      </w:r>
    </w:p>
    <w:p w14:paraId="78CAF23C" w14:textId="77777777" w:rsidR="00C0724E" w:rsidRPr="00C0724E" w:rsidRDefault="00C0724E" w:rsidP="00C0724E">
      <w:pPr>
        <w:numPr>
          <w:ilvl w:val="0"/>
          <w:numId w:val="10"/>
        </w:numPr>
        <w:jc w:val="both"/>
        <w:rPr>
          <w:lang w:val="en-IN"/>
        </w:rPr>
      </w:pPr>
      <w:r w:rsidRPr="00C0724E">
        <w:rPr>
          <w:lang w:val="en-IN"/>
        </w:rPr>
        <w:t xml:space="preserve">To observe and </w:t>
      </w:r>
      <w:proofErr w:type="spellStart"/>
      <w:r w:rsidRPr="00C0724E">
        <w:rPr>
          <w:lang w:val="en-IN"/>
        </w:rPr>
        <w:t>analyze</w:t>
      </w:r>
      <w:proofErr w:type="spellEnd"/>
      <w:r w:rsidRPr="00C0724E">
        <w:rPr>
          <w:lang w:val="en-IN"/>
        </w:rPr>
        <w:t xml:space="preserve"> adder performance under different input carry conditions.</w:t>
      </w:r>
    </w:p>
    <w:p w14:paraId="1CBBEC7F" w14:textId="77777777" w:rsidR="00C0724E" w:rsidRPr="00C0724E" w:rsidRDefault="00C0724E" w:rsidP="00C0724E">
      <w:pPr>
        <w:numPr>
          <w:ilvl w:val="0"/>
          <w:numId w:val="10"/>
        </w:numPr>
        <w:jc w:val="both"/>
        <w:rPr>
          <w:lang w:val="en-IN"/>
        </w:rPr>
      </w:pPr>
      <w:r w:rsidRPr="00C0724E">
        <w:rPr>
          <w:lang w:val="en-IN"/>
        </w:rPr>
        <w:t xml:space="preserve">To simulate clock-synchronized reset logic for real-time system </w:t>
      </w:r>
      <w:proofErr w:type="spellStart"/>
      <w:r w:rsidRPr="00C0724E">
        <w:rPr>
          <w:lang w:val="en-IN"/>
        </w:rPr>
        <w:t>behavior</w:t>
      </w:r>
      <w:proofErr w:type="spellEnd"/>
      <w:r w:rsidRPr="00C0724E">
        <w:rPr>
          <w:lang w:val="en-IN"/>
        </w:rPr>
        <w:t>.</w:t>
      </w:r>
    </w:p>
    <w:p w14:paraId="706C91FC" w14:textId="77777777" w:rsidR="00C0724E" w:rsidRPr="00C0724E" w:rsidRDefault="00C0724E" w:rsidP="00C0724E">
      <w:pPr>
        <w:jc w:val="both"/>
        <w:rPr>
          <w:lang w:val="en-IN"/>
        </w:rPr>
      </w:pPr>
      <w:r w:rsidRPr="00C0724E">
        <w:rPr>
          <w:lang w:val="en-IN"/>
        </w:rPr>
        <w:pict w14:anchorId="22260090">
          <v:rect id="_x0000_i1119" style="width:0;height:1.5pt" o:hralign="center" o:hrstd="t" o:hr="t" fillcolor="#a0a0a0" stroked="f"/>
        </w:pict>
      </w:r>
    </w:p>
    <w:p w14:paraId="4057FAE8" w14:textId="3631524A" w:rsidR="00C0724E" w:rsidRPr="00C0724E" w:rsidRDefault="006C74C6" w:rsidP="00C0724E">
      <w:pPr>
        <w:jc w:val="both"/>
        <w:rPr>
          <w:b/>
          <w:bCs/>
          <w:sz w:val="32"/>
          <w:szCs w:val="32"/>
          <w:lang w:val="en-IN"/>
        </w:rPr>
      </w:pPr>
      <w:r>
        <w:rPr>
          <w:b/>
          <w:bCs/>
          <w:sz w:val="32"/>
          <w:szCs w:val="32"/>
          <w:lang w:val="en-IN"/>
        </w:rPr>
        <w:t>4</w:t>
      </w:r>
      <w:r w:rsidR="00C0724E" w:rsidRPr="00C0724E">
        <w:rPr>
          <w:b/>
          <w:bCs/>
          <w:sz w:val="32"/>
          <w:szCs w:val="32"/>
          <w:lang w:val="en-IN"/>
        </w:rPr>
        <w:t>. Background Theory</w:t>
      </w:r>
    </w:p>
    <w:p w14:paraId="0A4171D9" w14:textId="26398BCF" w:rsidR="00C0724E" w:rsidRPr="00C0724E" w:rsidRDefault="006C74C6" w:rsidP="00C0724E">
      <w:pPr>
        <w:jc w:val="both"/>
        <w:rPr>
          <w:b/>
          <w:bCs/>
          <w:lang w:val="en-IN"/>
        </w:rPr>
      </w:pPr>
      <w:r>
        <w:rPr>
          <w:b/>
          <w:bCs/>
          <w:lang w:val="en-IN"/>
        </w:rPr>
        <w:t>4</w:t>
      </w:r>
      <w:r w:rsidR="00C0724E" w:rsidRPr="00C0724E">
        <w:rPr>
          <w:b/>
          <w:bCs/>
          <w:lang w:val="en-IN"/>
        </w:rPr>
        <w:t>.1 Ripple Carry Adder</w:t>
      </w:r>
    </w:p>
    <w:p w14:paraId="0BB943F6" w14:textId="77777777" w:rsidR="00C0724E" w:rsidRPr="00C0724E" w:rsidRDefault="00C0724E" w:rsidP="00C0724E">
      <w:pPr>
        <w:jc w:val="both"/>
        <w:rPr>
          <w:lang w:val="en-IN"/>
        </w:rPr>
      </w:pPr>
      <w:r w:rsidRPr="00C0724E">
        <w:rPr>
          <w:lang w:val="en-IN"/>
        </w:rPr>
        <w:t xml:space="preserve">A Ripple Carry Adder (RCA) adds binary numbers bit by bit, propagating the carry from the least significant bit (LSB) to the most significant bit (MSB). Its major drawback is the </w:t>
      </w:r>
      <w:r w:rsidRPr="00C0724E">
        <w:rPr>
          <w:b/>
          <w:bCs/>
          <w:lang w:val="en-IN"/>
        </w:rPr>
        <w:t>accumulated propagation delay</w:t>
      </w:r>
      <w:r w:rsidRPr="00C0724E">
        <w:rPr>
          <w:lang w:val="en-IN"/>
        </w:rPr>
        <w:t>, as each full adder must wait for the carry from the previous one.</w:t>
      </w:r>
    </w:p>
    <w:p w14:paraId="5D70FBB3" w14:textId="2FCBC3FB" w:rsidR="00C0724E" w:rsidRPr="00C0724E" w:rsidRDefault="006C74C6" w:rsidP="00C0724E">
      <w:pPr>
        <w:jc w:val="both"/>
        <w:rPr>
          <w:b/>
          <w:bCs/>
          <w:lang w:val="en-IN"/>
        </w:rPr>
      </w:pPr>
      <w:r>
        <w:rPr>
          <w:b/>
          <w:bCs/>
          <w:lang w:val="en-IN"/>
        </w:rPr>
        <w:t>4</w:t>
      </w:r>
      <w:r w:rsidR="00C0724E" w:rsidRPr="00C0724E">
        <w:rPr>
          <w:b/>
          <w:bCs/>
          <w:lang w:val="en-IN"/>
        </w:rPr>
        <w:t>.2 Carry Look-Ahead Adder</w:t>
      </w:r>
    </w:p>
    <w:p w14:paraId="5274D8DE" w14:textId="77777777" w:rsidR="00C0724E" w:rsidRPr="00C0724E" w:rsidRDefault="00C0724E" w:rsidP="00C0724E">
      <w:pPr>
        <w:jc w:val="both"/>
        <w:rPr>
          <w:lang w:val="en-IN"/>
        </w:rPr>
      </w:pPr>
      <w:r w:rsidRPr="00C0724E">
        <w:rPr>
          <w:lang w:val="en-IN"/>
        </w:rPr>
        <w:t>To eliminate the delay caused by sequential carry generation, the Carry Look-Ahead Adder (CLA) introduces:</w:t>
      </w:r>
    </w:p>
    <w:p w14:paraId="67B0AA7E" w14:textId="77777777" w:rsidR="00C0724E" w:rsidRPr="00C0724E" w:rsidRDefault="00C0724E" w:rsidP="00C0724E">
      <w:pPr>
        <w:numPr>
          <w:ilvl w:val="0"/>
          <w:numId w:val="11"/>
        </w:numPr>
        <w:jc w:val="both"/>
        <w:rPr>
          <w:lang w:val="en-IN"/>
        </w:rPr>
      </w:pPr>
      <w:r w:rsidRPr="00C0724E">
        <w:rPr>
          <w:b/>
          <w:bCs/>
          <w:lang w:val="en-IN"/>
        </w:rPr>
        <w:t>Generate (Gi)</w:t>
      </w:r>
      <w:r w:rsidRPr="00C0724E">
        <w:rPr>
          <w:lang w:val="en-IN"/>
        </w:rPr>
        <w:t xml:space="preserve"> = Ai · Bi → A carry is generated at this stage.</w:t>
      </w:r>
    </w:p>
    <w:p w14:paraId="7F89888C" w14:textId="77777777" w:rsidR="00C0724E" w:rsidRPr="00C0724E" w:rsidRDefault="00C0724E" w:rsidP="00C0724E">
      <w:pPr>
        <w:numPr>
          <w:ilvl w:val="0"/>
          <w:numId w:val="11"/>
        </w:numPr>
        <w:jc w:val="both"/>
        <w:rPr>
          <w:lang w:val="en-IN"/>
        </w:rPr>
      </w:pPr>
      <w:r w:rsidRPr="00C0724E">
        <w:rPr>
          <w:b/>
          <w:bCs/>
          <w:lang w:val="en-IN"/>
        </w:rPr>
        <w:t>Propagate (Pi)</w:t>
      </w:r>
      <w:r w:rsidRPr="00C0724E">
        <w:rPr>
          <w:lang w:val="en-IN"/>
        </w:rPr>
        <w:t xml:space="preserve"> = Ai </w:t>
      </w:r>
      <w:r w:rsidRPr="00C0724E">
        <w:rPr>
          <w:rFonts w:ascii="Cambria Math" w:hAnsi="Cambria Math" w:cs="Cambria Math"/>
          <w:lang w:val="en-IN"/>
        </w:rPr>
        <w:t>⊕</w:t>
      </w:r>
      <w:r w:rsidRPr="00C0724E">
        <w:rPr>
          <w:lang w:val="en-IN"/>
        </w:rPr>
        <w:t xml:space="preserve"> Bi </w:t>
      </w:r>
      <w:r w:rsidRPr="00C0724E">
        <w:rPr>
          <w:rFonts w:cs="Times New Roman"/>
          <w:lang w:val="en-IN"/>
        </w:rPr>
        <w:t>→</w:t>
      </w:r>
      <w:r w:rsidRPr="00C0724E">
        <w:rPr>
          <w:lang w:val="en-IN"/>
        </w:rPr>
        <w:t xml:space="preserve"> The stage propagates a carry if one comes in.</w:t>
      </w:r>
    </w:p>
    <w:p w14:paraId="5A486ED3" w14:textId="77777777" w:rsidR="00C0724E" w:rsidRPr="00C0724E" w:rsidRDefault="00C0724E" w:rsidP="00C0724E">
      <w:pPr>
        <w:jc w:val="both"/>
        <w:rPr>
          <w:b/>
          <w:bCs/>
          <w:lang w:val="en-IN"/>
        </w:rPr>
      </w:pPr>
      <w:r w:rsidRPr="00C0724E">
        <w:rPr>
          <w:b/>
          <w:bCs/>
          <w:lang w:val="en-IN"/>
        </w:rPr>
        <w:t>Carry Output Equations:</w:t>
      </w:r>
    </w:p>
    <w:p w14:paraId="27D07A2F" w14:textId="77777777" w:rsidR="00C0724E" w:rsidRPr="00C0724E" w:rsidRDefault="00C0724E" w:rsidP="00C0724E">
      <w:pPr>
        <w:numPr>
          <w:ilvl w:val="0"/>
          <w:numId w:val="12"/>
        </w:numPr>
        <w:jc w:val="both"/>
        <w:rPr>
          <w:lang w:val="en-IN"/>
        </w:rPr>
      </w:pPr>
      <w:r w:rsidRPr="00C0724E">
        <w:rPr>
          <w:lang w:val="en-IN"/>
        </w:rPr>
        <w:t>C1 = G0 + (P0 · C0)</w:t>
      </w:r>
    </w:p>
    <w:p w14:paraId="03EC1546" w14:textId="77777777" w:rsidR="00C0724E" w:rsidRPr="00C0724E" w:rsidRDefault="00C0724E" w:rsidP="00C0724E">
      <w:pPr>
        <w:numPr>
          <w:ilvl w:val="0"/>
          <w:numId w:val="12"/>
        </w:numPr>
        <w:jc w:val="both"/>
        <w:rPr>
          <w:lang w:val="en-IN"/>
        </w:rPr>
      </w:pPr>
      <w:r w:rsidRPr="00C0724E">
        <w:rPr>
          <w:lang w:val="en-IN"/>
        </w:rPr>
        <w:t>C2 = G1 + (P1 · G0) + (P1 · P0 · C0)</w:t>
      </w:r>
    </w:p>
    <w:p w14:paraId="12F8DAC0" w14:textId="77777777" w:rsidR="00C0724E" w:rsidRPr="00C0724E" w:rsidRDefault="00C0724E" w:rsidP="00C0724E">
      <w:pPr>
        <w:numPr>
          <w:ilvl w:val="0"/>
          <w:numId w:val="12"/>
        </w:numPr>
        <w:jc w:val="both"/>
        <w:rPr>
          <w:lang w:val="en-IN"/>
        </w:rPr>
      </w:pPr>
      <w:r w:rsidRPr="00C0724E">
        <w:rPr>
          <w:lang w:val="en-IN"/>
        </w:rPr>
        <w:t>C3 = G2 + (P2 · G1) + (P2 · P1 · G0) + (P2 · P1 · P0 · C0)</w:t>
      </w:r>
    </w:p>
    <w:p w14:paraId="6FECB3B1" w14:textId="77777777" w:rsidR="00C0724E" w:rsidRPr="00C0724E" w:rsidRDefault="00C0724E" w:rsidP="00C0724E">
      <w:pPr>
        <w:jc w:val="both"/>
        <w:rPr>
          <w:lang w:val="en-IN"/>
        </w:rPr>
      </w:pPr>
      <w:r w:rsidRPr="00C0724E">
        <w:rPr>
          <w:lang w:val="en-IN"/>
        </w:rPr>
        <w:t>By computing these in parallel, the CLA provides much faster results than RCA.</w:t>
      </w:r>
    </w:p>
    <w:p w14:paraId="66B67320" w14:textId="77777777" w:rsidR="00C0724E" w:rsidRPr="00C0724E" w:rsidRDefault="00C0724E" w:rsidP="00C0724E">
      <w:pPr>
        <w:jc w:val="both"/>
        <w:rPr>
          <w:lang w:val="en-IN"/>
        </w:rPr>
      </w:pPr>
      <w:r w:rsidRPr="00C0724E">
        <w:rPr>
          <w:lang w:val="en-IN"/>
        </w:rPr>
        <w:pict w14:anchorId="6DA54388">
          <v:rect id="_x0000_i1121" style="width:0;height:1.5pt" o:hralign="center" o:hrstd="t" o:hr="t" fillcolor="#a0a0a0" stroked="f"/>
        </w:pict>
      </w:r>
    </w:p>
    <w:p w14:paraId="006B8D23" w14:textId="6A372DEC" w:rsidR="00C0724E" w:rsidRPr="00C0724E" w:rsidRDefault="006C74C6" w:rsidP="00C0724E">
      <w:pPr>
        <w:jc w:val="both"/>
        <w:rPr>
          <w:b/>
          <w:bCs/>
          <w:sz w:val="32"/>
          <w:szCs w:val="32"/>
          <w:lang w:val="en-IN"/>
        </w:rPr>
      </w:pPr>
      <w:r>
        <w:rPr>
          <w:b/>
          <w:bCs/>
          <w:sz w:val="32"/>
          <w:szCs w:val="32"/>
          <w:lang w:val="en-IN"/>
        </w:rPr>
        <w:t>5</w:t>
      </w:r>
      <w:r w:rsidR="00C0724E" w:rsidRPr="00C0724E">
        <w:rPr>
          <w:b/>
          <w:bCs/>
          <w:sz w:val="32"/>
          <w:szCs w:val="32"/>
          <w:lang w:val="en-IN"/>
        </w:rPr>
        <w:t>. Circuit Design</w:t>
      </w:r>
    </w:p>
    <w:p w14:paraId="39122A84" w14:textId="5BF9BF6E" w:rsidR="00C0724E" w:rsidRPr="00C0724E" w:rsidRDefault="006C74C6" w:rsidP="00C0724E">
      <w:pPr>
        <w:jc w:val="both"/>
        <w:rPr>
          <w:b/>
          <w:bCs/>
          <w:lang w:val="en-IN"/>
        </w:rPr>
      </w:pPr>
      <w:r>
        <w:rPr>
          <w:b/>
          <w:bCs/>
          <w:lang w:val="en-IN"/>
        </w:rPr>
        <w:t>5</w:t>
      </w:r>
      <w:r w:rsidR="00C0724E" w:rsidRPr="00C0724E">
        <w:rPr>
          <w:b/>
          <w:bCs/>
          <w:lang w:val="en-IN"/>
        </w:rPr>
        <w:t>.1 Adder Logic</w:t>
      </w:r>
    </w:p>
    <w:p w14:paraId="08F5E9A4" w14:textId="77777777" w:rsidR="00C0724E" w:rsidRPr="00C0724E" w:rsidRDefault="00C0724E" w:rsidP="00C0724E">
      <w:pPr>
        <w:jc w:val="both"/>
        <w:rPr>
          <w:lang w:val="en-IN"/>
        </w:rPr>
      </w:pPr>
      <w:r w:rsidRPr="00C0724E">
        <w:rPr>
          <w:lang w:val="en-IN"/>
        </w:rPr>
        <w:t>The adder comprises:</w:t>
      </w:r>
    </w:p>
    <w:p w14:paraId="5D10F5CB" w14:textId="77777777" w:rsidR="00C0724E" w:rsidRPr="00C0724E" w:rsidRDefault="00C0724E" w:rsidP="00C0724E">
      <w:pPr>
        <w:numPr>
          <w:ilvl w:val="0"/>
          <w:numId w:val="13"/>
        </w:numPr>
        <w:jc w:val="both"/>
        <w:rPr>
          <w:lang w:val="en-IN"/>
        </w:rPr>
      </w:pPr>
      <w:r w:rsidRPr="00C0724E">
        <w:rPr>
          <w:lang w:val="en-IN"/>
        </w:rPr>
        <w:t>4 XOR gates for sum generation.</w:t>
      </w:r>
    </w:p>
    <w:p w14:paraId="6EB255F1" w14:textId="77777777" w:rsidR="00C0724E" w:rsidRPr="00C0724E" w:rsidRDefault="00C0724E" w:rsidP="00C0724E">
      <w:pPr>
        <w:numPr>
          <w:ilvl w:val="0"/>
          <w:numId w:val="13"/>
        </w:numPr>
        <w:jc w:val="both"/>
        <w:rPr>
          <w:lang w:val="en-IN"/>
        </w:rPr>
      </w:pPr>
      <w:r w:rsidRPr="00C0724E">
        <w:rPr>
          <w:lang w:val="en-IN"/>
        </w:rPr>
        <w:t>Logic circuits for calculating Gi and Pi for each bit.</w:t>
      </w:r>
    </w:p>
    <w:p w14:paraId="4A97FFA7" w14:textId="77777777" w:rsidR="00C0724E" w:rsidRDefault="00C0724E" w:rsidP="00C0724E">
      <w:pPr>
        <w:numPr>
          <w:ilvl w:val="0"/>
          <w:numId w:val="13"/>
        </w:numPr>
        <w:jc w:val="both"/>
        <w:rPr>
          <w:lang w:val="en-IN"/>
        </w:rPr>
      </w:pPr>
      <w:r w:rsidRPr="00C0724E">
        <w:rPr>
          <w:lang w:val="en-IN"/>
        </w:rPr>
        <w:t>A carry computation block that produces carry-in for each bit position using Boolean logic.</w:t>
      </w:r>
    </w:p>
    <w:p w14:paraId="0D78993D" w14:textId="1715865A" w:rsidR="00B0071A" w:rsidRDefault="00B0071A" w:rsidP="00B0071A">
      <w:pPr>
        <w:ind w:left="720"/>
        <w:jc w:val="both"/>
        <w:rPr>
          <w:lang w:val="en-IN"/>
        </w:rPr>
      </w:pPr>
      <w:r w:rsidRPr="00B0071A">
        <w:drawing>
          <wp:inline distT="0" distB="0" distL="0" distR="0" wp14:anchorId="2FCFD63B" wp14:editId="388D7106">
            <wp:extent cx="5486400" cy="2314575"/>
            <wp:effectExtent l="0" t="0" r="0" b="9525"/>
            <wp:docPr id="6" name="Picture 5">
              <a:extLst xmlns:a="http://schemas.openxmlformats.org/drawingml/2006/main">
                <a:ext uri="{FF2B5EF4-FFF2-40B4-BE49-F238E27FC236}">
                  <a16:creationId xmlns:a16="http://schemas.microsoft.com/office/drawing/2014/main" id="{01D3A1E4-FE53-611F-C727-3895BB52B9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1D3A1E4-FE53-611F-C727-3895BB52B9F1}"/>
                        </a:ext>
                      </a:extLst>
                    </pic:cNvPr>
                    <pic:cNvPicPr>
                      <a:picLocks noChangeAspect="1"/>
                    </pic:cNvPicPr>
                  </pic:nvPicPr>
                  <pic:blipFill>
                    <a:blip r:embed="rId7"/>
                    <a:srcRect/>
                    <a:stretch/>
                  </pic:blipFill>
                  <pic:spPr>
                    <a:xfrm>
                      <a:off x="0" y="0"/>
                      <a:ext cx="5486400" cy="2314575"/>
                    </a:xfrm>
                    <a:prstGeom prst="rect">
                      <a:avLst/>
                    </a:prstGeom>
                  </pic:spPr>
                </pic:pic>
              </a:graphicData>
            </a:graphic>
          </wp:inline>
        </w:drawing>
      </w:r>
    </w:p>
    <w:p w14:paraId="5631044A" w14:textId="292B38DC" w:rsidR="00B0071A" w:rsidRPr="00C0724E" w:rsidRDefault="00B0071A" w:rsidP="00B0071A">
      <w:pPr>
        <w:ind w:left="720"/>
        <w:jc w:val="both"/>
        <w:rPr>
          <w:lang w:val="en-IN"/>
        </w:rPr>
      </w:pPr>
      <w:r w:rsidRPr="00B0071A">
        <w:drawing>
          <wp:inline distT="0" distB="0" distL="0" distR="0" wp14:anchorId="7A31233D" wp14:editId="41ACD02D">
            <wp:extent cx="5486400" cy="1967230"/>
            <wp:effectExtent l="0" t="0" r="0" b="0"/>
            <wp:docPr id="17" name="Picture 16">
              <a:extLst xmlns:a="http://schemas.openxmlformats.org/drawingml/2006/main">
                <a:ext uri="{FF2B5EF4-FFF2-40B4-BE49-F238E27FC236}">
                  <a16:creationId xmlns:a16="http://schemas.microsoft.com/office/drawing/2014/main" id="{6C103C73-10D0-F21B-2278-77E0593A17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6C103C73-10D0-F21B-2278-77E0593A170B}"/>
                        </a:ext>
                      </a:extLst>
                    </pic:cNvPr>
                    <pic:cNvPicPr>
                      <a:picLocks noChangeAspect="1"/>
                    </pic:cNvPicPr>
                  </pic:nvPicPr>
                  <pic:blipFill>
                    <a:blip r:embed="rId8"/>
                    <a:srcRect/>
                    <a:stretch/>
                  </pic:blipFill>
                  <pic:spPr>
                    <a:xfrm>
                      <a:off x="0" y="0"/>
                      <a:ext cx="5486400" cy="1967230"/>
                    </a:xfrm>
                    <a:prstGeom prst="rect">
                      <a:avLst/>
                    </a:prstGeom>
                  </pic:spPr>
                </pic:pic>
              </a:graphicData>
            </a:graphic>
          </wp:inline>
        </w:drawing>
      </w:r>
    </w:p>
    <w:p w14:paraId="4437824F" w14:textId="6BD5C7C2" w:rsidR="00C0724E" w:rsidRPr="00C0724E" w:rsidRDefault="006C74C6" w:rsidP="00C0724E">
      <w:pPr>
        <w:jc w:val="both"/>
        <w:rPr>
          <w:b/>
          <w:bCs/>
          <w:lang w:val="en-IN"/>
        </w:rPr>
      </w:pPr>
      <w:r>
        <w:rPr>
          <w:b/>
          <w:bCs/>
          <w:lang w:val="en-IN"/>
        </w:rPr>
        <w:t>5</w:t>
      </w:r>
      <w:r w:rsidR="00C0724E" w:rsidRPr="00C0724E">
        <w:rPr>
          <w:b/>
          <w:bCs/>
          <w:lang w:val="en-IN"/>
        </w:rPr>
        <w:t>.2 Self-Reset Logic</w:t>
      </w:r>
    </w:p>
    <w:p w14:paraId="208EE5F8" w14:textId="77777777" w:rsidR="00C0724E" w:rsidRPr="00C0724E" w:rsidRDefault="00C0724E" w:rsidP="00C0724E">
      <w:pPr>
        <w:jc w:val="both"/>
        <w:rPr>
          <w:lang w:val="en-IN"/>
        </w:rPr>
      </w:pPr>
      <w:r w:rsidRPr="00C0724E">
        <w:rPr>
          <w:lang w:val="en-IN"/>
        </w:rPr>
        <w:t>This subsystem ensures the adder resets to zero after a defined operation cycle. It's built using:</w:t>
      </w:r>
    </w:p>
    <w:p w14:paraId="251929B2" w14:textId="7F4822B1" w:rsidR="00C0724E" w:rsidRPr="00C0724E" w:rsidRDefault="00317903" w:rsidP="00C0724E">
      <w:pPr>
        <w:numPr>
          <w:ilvl w:val="0"/>
          <w:numId w:val="14"/>
        </w:numPr>
        <w:jc w:val="both"/>
        <w:rPr>
          <w:lang w:val="en-IN"/>
        </w:rPr>
      </w:pPr>
      <w:r w:rsidRPr="00317903">
        <w:rPr>
          <w:lang w:val="en-IN"/>
        </w:rPr>
        <w:t>XOR AND CMOS LOGIC</w:t>
      </w:r>
    </w:p>
    <w:p w14:paraId="516159E5" w14:textId="77777777" w:rsidR="00C0724E" w:rsidRPr="00C0724E" w:rsidRDefault="00C0724E" w:rsidP="00C0724E">
      <w:pPr>
        <w:numPr>
          <w:ilvl w:val="0"/>
          <w:numId w:val="14"/>
        </w:numPr>
        <w:jc w:val="both"/>
        <w:rPr>
          <w:lang w:val="en-IN"/>
        </w:rPr>
      </w:pPr>
      <w:r w:rsidRPr="00C0724E">
        <w:rPr>
          <w:b/>
          <w:bCs/>
          <w:lang w:val="en-IN"/>
        </w:rPr>
        <w:t>Clock pulses</w:t>
      </w:r>
      <w:r w:rsidRPr="00C0724E">
        <w:rPr>
          <w:lang w:val="en-IN"/>
        </w:rPr>
        <w:t xml:space="preserve"> to determine reset timing</w:t>
      </w:r>
    </w:p>
    <w:p w14:paraId="1EC283EE" w14:textId="77777777" w:rsidR="00C0724E" w:rsidRDefault="00C0724E" w:rsidP="00C0724E">
      <w:pPr>
        <w:numPr>
          <w:ilvl w:val="0"/>
          <w:numId w:val="14"/>
        </w:numPr>
        <w:jc w:val="both"/>
        <w:rPr>
          <w:lang w:val="en-IN"/>
        </w:rPr>
      </w:pPr>
      <w:r w:rsidRPr="00C0724E">
        <w:rPr>
          <w:b/>
          <w:bCs/>
          <w:lang w:val="en-IN"/>
        </w:rPr>
        <w:t>Control logic</w:t>
      </w:r>
      <w:r w:rsidRPr="00C0724E">
        <w:rPr>
          <w:lang w:val="en-IN"/>
        </w:rPr>
        <w:t xml:space="preserve"> that monitors the state of computation and resets accordingly</w:t>
      </w:r>
    </w:p>
    <w:p w14:paraId="45A5FC20" w14:textId="37958C92" w:rsidR="00B0071A" w:rsidRPr="00C0724E" w:rsidRDefault="00B0071A" w:rsidP="00B0071A">
      <w:pPr>
        <w:ind w:left="720"/>
        <w:jc w:val="both"/>
        <w:rPr>
          <w:lang w:val="en-IN"/>
        </w:rPr>
      </w:pPr>
      <w:r w:rsidRPr="00B0071A">
        <w:drawing>
          <wp:inline distT="0" distB="0" distL="0" distR="0" wp14:anchorId="7F3EA004" wp14:editId="6DD91038">
            <wp:extent cx="5486400" cy="2314575"/>
            <wp:effectExtent l="0" t="0" r="0" b="9525"/>
            <wp:docPr id="13" name="Picture 12">
              <a:extLst xmlns:a="http://schemas.openxmlformats.org/drawingml/2006/main">
                <a:ext uri="{FF2B5EF4-FFF2-40B4-BE49-F238E27FC236}">
                  <a16:creationId xmlns:a16="http://schemas.microsoft.com/office/drawing/2014/main" id="{AF8FE277-3F87-F512-62C3-38E7495567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AF8FE277-3F87-F512-62C3-38E749556717}"/>
                        </a:ext>
                      </a:extLst>
                    </pic:cNvPr>
                    <pic:cNvPicPr>
                      <a:picLocks noChangeAspect="1"/>
                    </pic:cNvPicPr>
                  </pic:nvPicPr>
                  <pic:blipFill>
                    <a:blip r:embed="rId9"/>
                    <a:stretch>
                      <a:fillRect/>
                    </a:stretch>
                  </pic:blipFill>
                  <pic:spPr>
                    <a:xfrm>
                      <a:off x="0" y="0"/>
                      <a:ext cx="5486400" cy="2314575"/>
                    </a:xfrm>
                    <a:prstGeom prst="rect">
                      <a:avLst/>
                    </a:prstGeom>
                  </pic:spPr>
                </pic:pic>
              </a:graphicData>
            </a:graphic>
          </wp:inline>
        </w:drawing>
      </w:r>
    </w:p>
    <w:p w14:paraId="274BFDDB" w14:textId="304CE90B" w:rsidR="00C0724E" w:rsidRPr="00C0724E" w:rsidRDefault="006C74C6" w:rsidP="00C0724E">
      <w:pPr>
        <w:jc w:val="both"/>
        <w:rPr>
          <w:b/>
          <w:bCs/>
          <w:lang w:val="en-IN"/>
        </w:rPr>
      </w:pPr>
      <w:r>
        <w:rPr>
          <w:b/>
          <w:bCs/>
          <w:lang w:val="en-IN"/>
        </w:rPr>
        <w:t>5</w:t>
      </w:r>
      <w:r w:rsidR="00C0724E" w:rsidRPr="00C0724E">
        <w:rPr>
          <w:b/>
          <w:bCs/>
          <w:lang w:val="en-IN"/>
        </w:rPr>
        <w:t>.3 Design Modes</w:t>
      </w:r>
    </w:p>
    <w:p w14:paraId="29567D79" w14:textId="77777777" w:rsidR="00C0724E" w:rsidRDefault="00C0724E" w:rsidP="00C0724E">
      <w:pPr>
        <w:numPr>
          <w:ilvl w:val="0"/>
          <w:numId w:val="15"/>
        </w:numPr>
        <w:jc w:val="both"/>
        <w:rPr>
          <w:lang w:val="en-IN"/>
        </w:rPr>
      </w:pPr>
      <w:r w:rsidRPr="00C0724E">
        <w:rPr>
          <w:b/>
          <w:bCs/>
          <w:lang w:val="en-IN"/>
        </w:rPr>
        <w:t>Cin = 0 (Grounded):</w:t>
      </w:r>
      <w:r w:rsidRPr="00C0724E">
        <w:rPr>
          <w:lang w:val="en-IN"/>
        </w:rPr>
        <w:t xml:space="preserve"> No incoming carry, standard addition.</w:t>
      </w:r>
    </w:p>
    <w:p w14:paraId="6258A457" w14:textId="1BC923AA" w:rsidR="00B0071A" w:rsidRPr="00C0724E" w:rsidRDefault="00B0071A" w:rsidP="00B0071A">
      <w:pPr>
        <w:ind w:left="720"/>
        <w:jc w:val="both"/>
        <w:rPr>
          <w:lang w:val="en-IN"/>
        </w:rPr>
      </w:pPr>
      <w:r w:rsidRPr="00B0071A">
        <w:drawing>
          <wp:inline distT="0" distB="0" distL="0" distR="0" wp14:anchorId="0E6A0069" wp14:editId="529235EA">
            <wp:extent cx="5486400" cy="2327910"/>
            <wp:effectExtent l="0" t="0" r="0" b="0"/>
            <wp:docPr id="20" name="Picture 19">
              <a:extLst xmlns:a="http://schemas.openxmlformats.org/drawingml/2006/main">
                <a:ext uri="{FF2B5EF4-FFF2-40B4-BE49-F238E27FC236}">
                  <a16:creationId xmlns:a16="http://schemas.microsoft.com/office/drawing/2014/main" id="{29C17C4F-C941-11B6-A0FC-779EBB01C9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29C17C4F-C941-11B6-A0FC-779EBB01C99E}"/>
                        </a:ext>
                      </a:extLst>
                    </pic:cNvPr>
                    <pic:cNvPicPr>
                      <a:picLocks noChangeAspect="1"/>
                    </pic:cNvPicPr>
                  </pic:nvPicPr>
                  <pic:blipFill>
                    <a:blip r:embed="rId10"/>
                    <a:stretch>
                      <a:fillRect/>
                    </a:stretch>
                  </pic:blipFill>
                  <pic:spPr>
                    <a:xfrm>
                      <a:off x="0" y="0"/>
                      <a:ext cx="5486400" cy="2327910"/>
                    </a:xfrm>
                    <a:prstGeom prst="rect">
                      <a:avLst/>
                    </a:prstGeom>
                  </pic:spPr>
                </pic:pic>
              </a:graphicData>
            </a:graphic>
          </wp:inline>
        </w:drawing>
      </w:r>
    </w:p>
    <w:p w14:paraId="7618464C" w14:textId="77777777" w:rsidR="00C0724E" w:rsidRDefault="00C0724E" w:rsidP="00C0724E">
      <w:pPr>
        <w:numPr>
          <w:ilvl w:val="0"/>
          <w:numId w:val="15"/>
        </w:numPr>
        <w:jc w:val="both"/>
        <w:rPr>
          <w:lang w:val="en-IN"/>
        </w:rPr>
      </w:pPr>
      <w:r w:rsidRPr="00C0724E">
        <w:rPr>
          <w:b/>
          <w:bCs/>
          <w:lang w:val="en-IN"/>
        </w:rPr>
        <w:t>Cin = 1 (VDD):</w:t>
      </w:r>
      <w:r w:rsidRPr="00C0724E">
        <w:rPr>
          <w:lang w:val="en-IN"/>
        </w:rPr>
        <w:t xml:space="preserve"> Forces a carry-in at LSB to test worst-case delay.</w:t>
      </w:r>
    </w:p>
    <w:p w14:paraId="66E3F075" w14:textId="79C678F0" w:rsidR="00B0071A" w:rsidRDefault="00B0071A" w:rsidP="00B0071A">
      <w:pPr>
        <w:ind w:left="720"/>
        <w:jc w:val="both"/>
        <w:rPr>
          <w:lang w:val="en-IN"/>
        </w:rPr>
      </w:pPr>
      <w:r w:rsidRPr="00B0071A">
        <w:drawing>
          <wp:inline distT="0" distB="0" distL="0" distR="0" wp14:anchorId="4E1A7876" wp14:editId="59B08582">
            <wp:extent cx="5486400" cy="2263140"/>
            <wp:effectExtent l="0" t="0" r="0" b="3810"/>
            <wp:docPr id="24" name="Picture 23">
              <a:extLst xmlns:a="http://schemas.openxmlformats.org/drawingml/2006/main">
                <a:ext uri="{FF2B5EF4-FFF2-40B4-BE49-F238E27FC236}">
                  <a16:creationId xmlns:a16="http://schemas.microsoft.com/office/drawing/2014/main" id="{BB041406-D6C6-2176-6031-B8CD7A089E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a:extLst>
                        <a:ext uri="{FF2B5EF4-FFF2-40B4-BE49-F238E27FC236}">
                          <a16:creationId xmlns:a16="http://schemas.microsoft.com/office/drawing/2014/main" id="{BB041406-D6C6-2176-6031-B8CD7A089E53}"/>
                        </a:ext>
                      </a:extLst>
                    </pic:cNvPr>
                    <pic:cNvPicPr>
                      <a:picLocks noChangeAspect="1"/>
                    </pic:cNvPicPr>
                  </pic:nvPicPr>
                  <pic:blipFill>
                    <a:blip r:embed="rId11"/>
                    <a:stretch>
                      <a:fillRect/>
                    </a:stretch>
                  </pic:blipFill>
                  <pic:spPr>
                    <a:xfrm>
                      <a:off x="0" y="0"/>
                      <a:ext cx="5486400" cy="2263140"/>
                    </a:xfrm>
                    <a:prstGeom prst="rect">
                      <a:avLst/>
                    </a:prstGeom>
                  </pic:spPr>
                </pic:pic>
              </a:graphicData>
            </a:graphic>
          </wp:inline>
        </w:drawing>
      </w:r>
    </w:p>
    <w:p w14:paraId="7B91497D" w14:textId="5CC4A62F" w:rsidR="00B0071A" w:rsidRPr="00C0724E" w:rsidRDefault="00B0071A" w:rsidP="00B0071A">
      <w:pPr>
        <w:ind w:left="720"/>
        <w:jc w:val="both"/>
        <w:rPr>
          <w:lang w:val="en-IN"/>
        </w:rPr>
      </w:pPr>
    </w:p>
    <w:p w14:paraId="1C4DCC6B" w14:textId="77777777" w:rsidR="00C0724E" w:rsidRPr="00C0724E" w:rsidRDefault="00C0724E" w:rsidP="00C0724E">
      <w:pPr>
        <w:jc w:val="both"/>
        <w:rPr>
          <w:lang w:val="en-IN"/>
        </w:rPr>
      </w:pPr>
      <w:r w:rsidRPr="00C0724E">
        <w:rPr>
          <w:lang w:val="en-IN"/>
        </w:rPr>
        <w:pict w14:anchorId="781CAAAB">
          <v:rect id="_x0000_i1122" style="width:0;height:1.5pt" o:hralign="center" o:hrstd="t" o:hr="t" fillcolor="#a0a0a0" stroked="f"/>
        </w:pict>
      </w:r>
    </w:p>
    <w:p w14:paraId="6FA7F39E" w14:textId="2BAA3CE8" w:rsidR="00C0724E" w:rsidRPr="00C0724E" w:rsidRDefault="006C74C6" w:rsidP="00C0724E">
      <w:pPr>
        <w:jc w:val="both"/>
        <w:rPr>
          <w:b/>
          <w:bCs/>
          <w:sz w:val="32"/>
          <w:szCs w:val="32"/>
          <w:lang w:val="en-IN"/>
        </w:rPr>
      </w:pPr>
      <w:r>
        <w:rPr>
          <w:b/>
          <w:bCs/>
          <w:sz w:val="32"/>
          <w:szCs w:val="32"/>
          <w:lang w:val="en-IN"/>
        </w:rPr>
        <w:t>6</w:t>
      </w:r>
      <w:r w:rsidR="00C0724E" w:rsidRPr="00C0724E">
        <w:rPr>
          <w:b/>
          <w:bCs/>
          <w:sz w:val="32"/>
          <w:szCs w:val="32"/>
          <w:lang w:val="en-IN"/>
        </w:rPr>
        <w:t>. Block Diagram Description</w:t>
      </w:r>
    </w:p>
    <w:p w14:paraId="1939F0EF" w14:textId="77777777" w:rsidR="00C0724E" w:rsidRPr="00C0724E" w:rsidRDefault="00C0724E" w:rsidP="00C0724E">
      <w:pPr>
        <w:jc w:val="both"/>
        <w:rPr>
          <w:b/>
          <w:bCs/>
          <w:lang w:val="en-IN"/>
        </w:rPr>
      </w:pPr>
      <w:r w:rsidRPr="00C0724E">
        <w:rPr>
          <w:b/>
          <w:bCs/>
          <w:lang w:val="en-IN"/>
        </w:rPr>
        <w:t>Main Blocks:</w:t>
      </w:r>
    </w:p>
    <w:p w14:paraId="5EDCB01A" w14:textId="77777777" w:rsidR="00C0724E" w:rsidRPr="00C0724E" w:rsidRDefault="00C0724E" w:rsidP="00C0724E">
      <w:pPr>
        <w:numPr>
          <w:ilvl w:val="0"/>
          <w:numId w:val="16"/>
        </w:numPr>
        <w:jc w:val="both"/>
        <w:rPr>
          <w:lang w:val="en-IN"/>
        </w:rPr>
      </w:pPr>
      <w:r w:rsidRPr="00C0724E">
        <w:rPr>
          <w:b/>
          <w:bCs/>
          <w:lang w:val="en-IN"/>
        </w:rPr>
        <w:t>Input Unit:</w:t>
      </w:r>
      <w:r w:rsidRPr="00C0724E">
        <w:rPr>
          <w:lang w:val="en-IN"/>
        </w:rPr>
        <w:t xml:space="preserve"> Two 4-bit inputs (A3–A0, B3–B0) and a carry-in.</w:t>
      </w:r>
    </w:p>
    <w:p w14:paraId="535CC6E3" w14:textId="77777777" w:rsidR="00C0724E" w:rsidRPr="00C0724E" w:rsidRDefault="00C0724E" w:rsidP="00C0724E">
      <w:pPr>
        <w:numPr>
          <w:ilvl w:val="0"/>
          <w:numId w:val="16"/>
        </w:numPr>
        <w:jc w:val="both"/>
        <w:rPr>
          <w:lang w:val="en-IN"/>
        </w:rPr>
      </w:pPr>
      <w:r w:rsidRPr="00C0724E">
        <w:rPr>
          <w:b/>
          <w:bCs/>
          <w:lang w:val="en-IN"/>
        </w:rPr>
        <w:t>CLA Block:</w:t>
      </w:r>
      <w:r w:rsidRPr="00C0724E">
        <w:rPr>
          <w:lang w:val="en-IN"/>
        </w:rPr>
        <w:t xml:space="preserve"> Generates sum outputs and carry-outs using propagate and generate logic.</w:t>
      </w:r>
    </w:p>
    <w:p w14:paraId="2946CC75" w14:textId="77777777" w:rsidR="00C0724E" w:rsidRPr="00C0724E" w:rsidRDefault="00C0724E" w:rsidP="00C0724E">
      <w:pPr>
        <w:numPr>
          <w:ilvl w:val="0"/>
          <w:numId w:val="16"/>
        </w:numPr>
        <w:jc w:val="both"/>
        <w:rPr>
          <w:lang w:val="en-IN"/>
        </w:rPr>
      </w:pPr>
      <w:r w:rsidRPr="00C0724E">
        <w:rPr>
          <w:b/>
          <w:bCs/>
          <w:lang w:val="en-IN"/>
        </w:rPr>
        <w:t>Reset Block:</w:t>
      </w:r>
      <w:r w:rsidRPr="00C0724E">
        <w:rPr>
          <w:lang w:val="en-IN"/>
        </w:rPr>
        <w:t xml:space="preserve"> Monitors adder status and triggers reset.</w:t>
      </w:r>
    </w:p>
    <w:p w14:paraId="1C1E5DC0" w14:textId="77777777" w:rsidR="00C0724E" w:rsidRPr="00C0724E" w:rsidRDefault="00C0724E" w:rsidP="00C0724E">
      <w:pPr>
        <w:numPr>
          <w:ilvl w:val="0"/>
          <w:numId w:val="16"/>
        </w:numPr>
        <w:jc w:val="both"/>
        <w:rPr>
          <w:lang w:val="en-IN"/>
        </w:rPr>
      </w:pPr>
      <w:r w:rsidRPr="00C0724E">
        <w:rPr>
          <w:b/>
          <w:bCs/>
          <w:lang w:val="en-IN"/>
        </w:rPr>
        <w:t>Clock Interface:</w:t>
      </w:r>
      <w:r w:rsidRPr="00C0724E">
        <w:rPr>
          <w:lang w:val="en-IN"/>
        </w:rPr>
        <w:t xml:space="preserve"> Synchronizes reset and operation timing.</w:t>
      </w:r>
    </w:p>
    <w:p w14:paraId="53FF5FE5" w14:textId="77777777" w:rsidR="00C0724E" w:rsidRDefault="00C0724E" w:rsidP="00C0724E">
      <w:pPr>
        <w:numPr>
          <w:ilvl w:val="0"/>
          <w:numId w:val="16"/>
        </w:numPr>
        <w:jc w:val="both"/>
        <w:rPr>
          <w:lang w:val="en-IN"/>
        </w:rPr>
      </w:pPr>
      <w:r w:rsidRPr="00C0724E">
        <w:rPr>
          <w:b/>
          <w:bCs/>
          <w:lang w:val="en-IN"/>
        </w:rPr>
        <w:t>Output Display:</w:t>
      </w:r>
      <w:r w:rsidRPr="00C0724E">
        <w:rPr>
          <w:lang w:val="en-IN"/>
        </w:rPr>
        <w:t xml:space="preserve"> 4-bit Sum and carry-out.</w:t>
      </w:r>
    </w:p>
    <w:p w14:paraId="3C693E03" w14:textId="2968F9D9" w:rsidR="00B0071A" w:rsidRPr="00C0724E" w:rsidRDefault="00B0071A" w:rsidP="00B0071A">
      <w:pPr>
        <w:ind w:left="720"/>
        <w:jc w:val="both"/>
        <w:rPr>
          <w:lang w:val="en-IN"/>
        </w:rPr>
      </w:pPr>
      <w:r w:rsidRPr="00B0071A">
        <w:drawing>
          <wp:inline distT="0" distB="0" distL="0" distR="0" wp14:anchorId="3B45BE78" wp14:editId="5E0EB277">
            <wp:extent cx="5486400" cy="3001010"/>
            <wp:effectExtent l="0" t="0" r="0" b="8890"/>
            <wp:docPr id="18" name="Picture 17">
              <a:extLst xmlns:a="http://schemas.openxmlformats.org/drawingml/2006/main">
                <a:ext uri="{FF2B5EF4-FFF2-40B4-BE49-F238E27FC236}">
                  <a16:creationId xmlns:a16="http://schemas.microsoft.com/office/drawing/2014/main" id="{7F4FAF48-5B0E-DA1A-1BBC-46CF4BE4CD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7F4FAF48-5B0E-DA1A-1BBC-46CF4BE4CD9B}"/>
                        </a:ext>
                      </a:extLst>
                    </pic:cNvPr>
                    <pic:cNvPicPr>
                      <a:picLocks noChangeAspect="1"/>
                    </pic:cNvPicPr>
                  </pic:nvPicPr>
                  <pic:blipFill>
                    <a:blip r:embed="rId12"/>
                    <a:stretch>
                      <a:fillRect/>
                    </a:stretch>
                  </pic:blipFill>
                  <pic:spPr>
                    <a:xfrm>
                      <a:off x="0" y="0"/>
                      <a:ext cx="5486400" cy="3001010"/>
                    </a:xfrm>
                    <a:prstGeom prst="rect">
                      <a:avLst/>
                    </a:prstGeom>
                  </pic:spPr>
                </pic:pic>
              </a:graphicData>
            </a:graphic>
          </wp:inline>
        </w:drawing>
      </w:r>
    </w:p>
    <w:p w14:paraId="070EC988" w14:textId="77777777" w:rsidR="00C0724E" w:rsidRPr="00C0724E" w:rsidRDefault="00C0724E" w:rsidP="00C0724E">
      <w:pPr>
        <w:jc w:val="both"/>
        <w:rPr>
          <w:lang w:val="en-IN"/>
        </w:rPr>
      </w:pPr>
      <w:r w:rsidRPr="00C0724E">
        <w:rPr>
          <w:lang w:val="en-IN"/>
        </w:rPr>
        <w:pict w14:anchorId="7ECC6278">
          <v:rect id="_x0000_i1123" style="width:0;height:1.5pt" o:hralign="center" o:hrstd="t" o:hr="t" fillcolor="#a0a0a0" stroked="f"/>
        </w:pict>
      </w:r>
    </w:p>
    <w:p w14:paraId="5D562B1D" w14:textId="44E9F9E9" w:rsidR="00C0724E" w:rsidRPr="00C0724E" w:rsidRDefault="006C74C6" w:rsidP="00C0724E">
      <w:pPr>
        <w:jc w:val="both"/>
        <w:rPr>
          <w:b/>
          <w:bCs/>
          <w:sz w:val="32"/>
          <w:szCs w:val="32"/>
          <w:lang w:val="en-IN"/>
        </w:rPr>
      </w:pPr>
      <w:r>
        <w:rPr>
          <w:b/>
          <w:bCs/>
          <w:sz w:val="32"/>
          <w:szCs w:val="32"/>
          <w:lang w:val="en-IN"/>
        </w:rPr>
        <w:t>7</w:t>
      </w:r>
      <w:r w:rsidR="00C0724E" w:rsidRPr="00C0724E">
        <w:rPr>
          <w:b/>
          <w:bCs/>
          <w:sz w:val="32"/>
          <w:szCs w:val="32"/>
          <w:lang w:val="en-IN"/>
        </w:rPr>
        <w:t>. Timing Analysis and Performance</w:t>
      </w:r>
    </w:p>
    <w:p w14:paraId="4DC0E707" w14:textId="77777777" w:rsidR="00C0724E" w:rsidRPr="00C0724E" w:rsidRDefault="00C0724E" w:rsidP="00C0724E">
      <w:pPr>
        <w:numPr>
          <w:ilvl w:val="0"/>
          <w:numId w:val="17"/>
        </w:numPr>
        <w:jc w:val="both"/>
        <w:rPr>
          <w:lang w:val="en-IN"/>
        </w:rPr>
      </w:pPr>
      <w:r w:rsidRPr="00C0724E">
        <w:rPr>
          <w:b/>
          <w:bCs/>
          <w:lang w:val="en-IN"/>
        </w:rPr>
        <w:t>Propagation Delay:</w:t>
      </w:r>
      <w:r w:rsidRPr="00C0724E">
        <w:rPr>
          <w:lang w:val="en-IN"/>
        </w:rPr>
        <w:t xml:space="preserve"> Significantly lower than RCA for 4-bit operation.</w:t>
      </w:r>
    </w:p>
    <w:p w14:paraId="7C6BDC2B" w14:textId="7D7291A5" w:rsidR="00C0724E" w:rsidRPr="00C0724E" w:rsidRDefault="00C0724E" w:rsidP="00C0724E">
      <w:pPr>
        <w:numPr>
          <w:ilvl w:val="0"/>
          <w:numId w:val="17"/>
        </w:numPr>
        <w:jc w:val="both"/>
        <w:rPr>
          <w:lang w:val="en-IN"/>
        </w:rPr>
      </w:pPr>
      <w:r w:rsidRPr="00C0724E">
        <w:rPr>
          <w:b/>
          <w:bCs/>
          <w:lang w:val="en-IN"/>
        </w:rPr>
        <w:t>Reset Response Time:</w:t>
      </w:r>
      <w:r w:rsidRPr="00C0724E">
        <w:rPr>
          <w:lang w:val="en-IN"/>
        </w:rPr>
        <w:t xml:space="preserve"> Determined by </w:t>
      </w:r>
      <w:r w:rsidR="00C533E4">
        <w:rPr>
          <w:lang w:val="en-IN"/>
        </w:rPr>
        <w:t xml:space="preserve">SRL </w:t>
      </w:r>
      <w:r w:rsidRPr="00C0724E">
        <w:rPr>
          <w:lang w:val="en-IN"/>
        </w:rPr>
        <w:t>delay and clock frequency.</w:t>
      </w:r>
    </w:p>
    <w:p w14:paraId="50EA5BA6" w14:textId="77777777" w:rsidR="00C0724E" w:rsidRDefault="00C0724E" w:rsidP="00C0724E">
      <w:pPr>
        <w:numPr>
          <w:ilvl w:val="0"/>
          <w:numId w:val="17"/>
        </w:numPr>
        <w:jc w:val="both"/>
        <w:rPr>
          <w:lang w:val="en-IN"/>
        </w:rPr>
      </w:pPr>
      <w:r w:rsidRPr="00C0724E">
        <w:rPr>
          <w:b/>
          <w:bCs/>
          <w:lang w:val="en-IN"/>
        </w:rPr>
        <w:t>Simulation Results:</w:t>
      </w:r>
      <w:r w:rsidRPr="00C0724E">
        <w:rPr>
          <w:lang w:val="en-IN"/>
        </w:rPr>
        <w:t xml:space="preserve"> Show correct addition and automatic reset </w:t>
      </w:r>
      <w:proofErr w:type="spellStart"/>
      <w:r w:rsidRPr="00C0724E">
        <w:rPr>
          <w:lang w:val="en-IN"/>
        </w:rPr>
        <w:t>behavior</w:t>
      </w:r>
      <w:proofErr w:type="spellEnd"/>
      <w:r w:rsidRPr="00C0724E">
        <w:rPr>
          <w:lang w:val="en-IN"/>
        </w:rPr>
        <w:t xml:space="preserve"> in sequential cycles.</w:t>
      </w:r>
    </w:p>
    <w:p w14:paraId="31E940A7" w14:textId="5CA9351F" w:rsidR="00B0071A" w:rsidRDefault="00B0071A" w:rsidP="00B0071A">
      <w:pPr>
        <w:ind w:left="720"/>
        <w:jc w:val="both"/>
        <w:rPr>
          <w:lang w:val="en-IN"/>
        </w:rPr>
      </w:pPr>
      <w:r w:rsidRPr="00B0071A">
        <w:drawing>
          <wp:inline distT="0" distB="0" distL="0" distR="0" wp14:anchorId="6267CFE9" wp14:editId="4219B6C7">
            <wp:extent cx="5486400" cy="2327910"/>
            <wp:effectExtent l="0" t="0" r="0" b="0"/>
            <wp:docPr id="95704998" name="Picture 17">
              <a:extLst xmlns:a="http://schemas.openxmlformats.org/drawingml/2006/main">
                <a:ext uri="{FF2B5EF4-FFF2-40B4-BE49-F238E27FC236}">
                  <a16:creationId xmlns:a16="http://schemas.microsoft.com/office/drawing/2014/main" id="{66333CF6-B2B9-E47D-4BF1-3DBAEAEC0B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66333CF6-B2B9-E47D-4BF1-3DBAEAEC0B5F}"/>
                        </a:ext>
                      </a:extLst>
                    </pic:cNvPr>
                    <pic:cNvPicPr>
                      <a:picLocks noChangeAspect="1"/>
                    </pic:cNvPicPr>
                  </pic:nvPicPr>
                  <pic:blipFill>
                    <a:blip r:embed="rId13"/>
                    <a:stretch>
                      <a:fillRect/>
                    </a:stretch>
                  </pic:blipFill>
                  <pic:spPr>
                    <a:xfrm>
                      <a:off x="0" y="0"/>
                      <a:ext cx="5486400" cy="2327910"/>
                    </a:xfrm>
                    <a:prstGeom prst="rect">
                      <a:avLst/>
                    </a:prstGeom>
                  </pic:spPr>
                </pic:pic>
              </a:graphicData>
            </a:graphic>
          </wp:inline>
        </w:drawing>
      </w:r>
    </w:p>
    <w:p w14:paraId="5614BD25" w14:textId="350D5715" w:rsidR="00B0071A" w:rsidRPr="00C0724E" w:rsidRDefault="00B0071A" w:rsidP="00B0071A">
      <w:pPr>
        <w:ind w:left="720"/>
        <w:jc w:val="both"/>
        <w:rPr>
          <w:lang w:val="en-IN"/>
        </w:rPr>
      </w:pPr>
      <w:r w:rsidRPr="00B0071A">
        <w:drawing>
          <wp:inline distT="0" distB="0" distL="0" distR="0" wp14:anchorId="5BD28DBB" wp14:editId="63E05E1B">
            <wp:extent cx="5486400" cy="2576195"/>
            <wp:effectExtent l="0" t="0" r="0" b="0"/>
            <wp:docPr id="3" name="Picture 2">
              <a:extLst xmlns:a="http://schemas.openxmlformats.org/drawingml/2006/main">
                <a:ext uri="{FF2B5EF4-FFF2-40B4-BE49-F238E27FC236}">
                  <a16:creationId xmlns:a16="http://schemas.microsoft.com/office/drawing/2014/main" id="{89959578-B7E4-DAAF-7805-B9BADDFD00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9959578-B7E4-DAAF-7805-B9BADDFD0006}"/>
                        </a:ext>
                      </a:extLst>
                    </pic:cNvPr>
                    <pic:cNvPicPr>
                      <a:picLocks noChangeAspect="1"/>
                    </pic:cNvPicPr>
                  </pic:nvPicPr>
                  <pic:blipFill>
                    <a:blip r:embed="rId14"/>
                    <a:stretch>
                      <a:fillRect/>
                    </a:stretch>
                  </pic:blipFill>
                  <pic:spPr>
                    <a:xfrm>
                      <a:off x="0" y="0"/>
                      <a:ext cx="5486400" cy="2576195"/>
                    </a:xfrm>
                    <a:prstGeom prst="rect">
                      <a:avLst/>
                    </a:prstGeom>
                  </pic:spPr>
                </pic:pic>
              </a:graphicData>
            </a:graphic>
          </wp:inline>
        </w:drawing>
      </w:r>
    </w:p>
    <w:p w14:paraId="49CADD39" w14:textId="77777777" w:rsidR="00C0724E" w:rsidRPr="00C0724E" w:rsidRDefault="00C0724E" w:rsidP="00C0724E">
      <w:pPr>
        <w:jc w:val="both"/>
        <w:rPr>
          <w:lang w:val="en-IN"/>
        </w:rPr>
      </w:pPr>
      <w:r w:rsidRPr="00C0724E">
        <w:rPr>
          <w:lang w:val="en-IN"/>
        </w:rPr>
        <w:pict w14:anchorId="01EA9BA5">
          <v:rect id="_x0000_i1124" style="width:0;height:1.5pt" o:hralign="center" o:hrstd="t" o:hr="t" fillcolor="#a0a0a0" stroked="f"/>
        </w:pict>
      </w:r>
    </w:p>
    <w:p w14:paraId="0695BF75" w14:textId="344BA280" w:rsidR="00C0724E" w:rsidRPr="00C0724E" w:rsidRDefault="006C74C6" w:rsidP="00C0724E">
      <w:pPr>
        <w:jc w:val="both"/>
        <w:rPr>
          <w:b/>
          <w:bCs/>
          <w:sz w:val="32"/>
          <w:szCs w:val="32"/>
          <w:lang w:val="en-IN"/>
        </w:rPr>
      </w:pPr>
      <w:r>
        <w:rPr>
          <w:b/>
          <w:bCs/>
          <w:sz w:val="32"/>
          <w:szCs w:val="32"/>
          <w:lang w:val="en-IN"/>
        </w:rPr>
        <w:t>8</w:t>
      </w:r>
      <w:r w:rsidR="00C0724E" w:rsidRPr="00C0724E">
        <w:rPr>
          <w:b/>
          <w:bCs/>
          <w:sz w:val="32"/>
          <w:szCs w:val="32"/>
          <w:lang w:val="en-IN"/>
        </w:rPr>
        <w:t>. Applications</w:t>
      </w:r>
    </w:p>
    <w:p w14:paraId="39DEA69F" w14:textId="77777777" w:rsidR="00C0724E" w:rsidRPr="00C0724E" w:rsidRDefault="00C0724E" w:rsidP="00C0724E">
      <w:pPr>
        <w:numPr>
          <w:ilvl w:val="0"/>
          <w:numId w:val="18"/>
        </w:numPr>
        <w:jc w:val="both"/>
        <w:rPr>
          <w:lang w:val="en-IN"/>
        </w:rPr>
      </w:pPr>
      <w:r w:rsidRPr="00C0724E">
        <w:rPr>
          <w:b/>
          <w:bCs/>
          <w:lang w:val="en-IN"/>
        </w:rPr>
        <w:t>Microprocessors:</w:t>
      </w:r>
      <w:r w:rsidRPr="00C0724E">
        <w:rPr>
          <w:lang w:val="en-IN"/>
        </w:rPr>
        <w:t xml:space="preserve"> Fast adders improve instruction cycle execution.</w:t>
      </w:r>
    </w:p>
    <w:p w14:paraId="2DAB07AA" w14:textId="77777777" w:rsidR="00C0724E" w:rsidRPr="00C0724E" w:rsidRDefault="00C0724E" w:rsidP="00C0724E">
      <w:pPr>
        <w:numPr>
          <w:ilvl w:val="0"/>
          <w:numId w:val="18"/>
        </w:numPr>
        <w:jc w:val="both"/>
        <w:rPr>
          <w:lang w:val="en-IN"/>
        </w:rPr>
      </w:pPr>
      <w:r w:rsidRPr="00C0724E">
        <w:rPr>
          <w:b/>
          <w:bCs/>
          <w:lang w:val="en-IN"/>
        </w:rPr>
        <w:t>DSP Systems:</w:t>
      </w:r>
      <w:r w:rsidRPr="00C0724E">
        <w:rPr>
          <w:lang w:val="en-IN"/>
        </w:rPr>
        <w:t xml:space="preserve"> Critical for real-time audio, video, and control systems.</w:t>
      </w:r>
    </w:p>
    <w:p w14:paraId="1551DFCC" w14:textId="77777777" w:rsidR="00C0724E" w:rsidRPr="00C0724E" w:rsidRDefault="00C0724E" w:rsidP="00C0724E">
      <w:pPr>
        <w:numPr>
          <w:ilvl w:val="0"/>
          <w:numId w:val="18"/>
        </w:numPr>
        <w:jc w:val="both"/>
        <w:rPr>
          <w:lang w:val="en-IN"/>
        </w:rPr>
      </w:pPr>
      <w:r w:rsidRPr="00C0724E">
        <w:rPr>
          <w:b/>
          <w:bCs/>
          <w:lang w:val="en-IN"/>
        </w:rPr>
        <w:t>ALUs in Embedded Systems:</w:t>
      </w:r>
      <w:r w:rsidRPr="00C0724E">
        <w:rPr>
          <w:lang w:val="en-IN"/>
        </w:rPr>
        <w:t xml:space="preserve"> Required for compact, energy-efficient processing.</w:t>
      </w:r>
    </w:p>
    <w:p w14:paraId="01036330" w14:textId="77777777" w:rsidR="00C0724E" w:rsidRPr="00C0724E" w:rsidRDefault="00C0724E" w:rsidP="00C0724E">
      <w:pPr>
        <w:numPr>
          <w:ilvl w:val="0"/>
          <w:numId w:val="18"/>
        </w:numPr>
        <w:jc w:val="both"/>
        <w:rPr>
          <w:lang w:val="en-IN"/>
        </w:rPr>
      </w:pPr>
      <w:r w:rsidRPr="00C0724E">
        <w:rPr>
          <w:b/>
          <w:bCs/>
          <w:lang w:val="en-IN"/>
        </w:rPr>
        <w:t>FPGAs and VLSI Design:</w:t>
      </w:r>
      <w:r w:rsidRPr="00C0724E">
        <w:rPr>
          <w:lang w:val="en-IN"/>
        </w:rPr>
        <w:t xml:space="preserve"> Often used in optimized </w:t>
      </w:r>
      <w:proofErr w:type="spellStart"/>
      <w:r w:rsidRPr="00C0724E">
        <w:rPr>
          <w:lang w:val="en-IN"/>
        </w:rPr>
        <w:t>datapath</w:t>
      </w:r>
      <w:proofErr w:type="spellEnd"/>
      <w:r w:rsidRPr="00C0724E">
        <w:rPr>
          <w:lang w:val="en-IN"/>
        </w:rPr>
        <w:t xml:space="preserve"> structures.</w:t>
      </w:r>
    </w:p>
    <w:p w14:paraId="7A00E640" w14:textId="77777777" w:rsidR="00C0724E" w:rsidRPr="00C0724E" w:rsidRDefault="00C0724E" w:rsidP="00C0724E">
      <w:pPr>
        <w:numPr>
          <w:ilvl w:val="0"/>
          <w:numId w:val="18"/>
        </w:numPr>
        <w:jc w:val="both"/>
        <w:rPr>
          <w:lang w:val="en-IN"/>
        </w:rPr>
      </w:pPr>
      <w:r w:rsidRPr="00C0724E">
        <w:rPr>
          <w:b/>
          <w:bCs/>
          <w:lang w:val="en-IN"/>
        </w:rPr>
        <w:t>Autonomous Devices:</w:t>
      </w:r>
      <w:r w:rsidRPr="00C0724E">
        <w:rPr>
          <w:lang w:val="en-IN"/>
        </w:rPr>
        <w:t xml:space="preserve"> Where periodic resetting prevents error accumulation.</w:t>
      </w:r>
    </w:p>
    <w:p w14:paraId="0F8E1FD6" w14:textId="77777777" w:rsidR="00C0724E" w:rsidRPr="00C0724E" w:rsidRDefault="00C0724E" w:rsidP="00C0724E">
      <w:pPr>
        <w:jc w:val="both"/>
        <w:rPr>
          <w:lang w:val="en-IN"/>
        </w:rPr>
      </w:pPr>
      <w:r w:rsidRPr="00C0724E">
        <w:rPr>
          <w:lang w:val="en-IN"/>
        </w:rPr>
        <w:pict w14:anchorId="2061BAC5">
          <v:rect id="_x0000_i1125" style="width:0;height:1.5pt" o:hralign="center" o:hrstd="t" o:hr="t" fillcolor="#a0a0a0" stroked="f"/>
        </w:pict>
      </w:r>
    </w:p>
    <w:p w14:paraId="5A681A0D" w14:textId="236A8338" w:rsidR="00C0724E" w:rsidRPr="00C0724E" w:rsidRDefault="006C74C6" w:rsidP="00C0724E">
      <w:pPr>
        <w:jc w:val="both"/>
        <w:rPr>
          <w:b/>
          <w:bCs/>
          <w:sz w:val="32"/>
          <w:szCs w:val="32"/>
          <w:lang w:val="en-IN"/>
        </w:rPr>
      </w:pPr>
      <w:r>
        <w:rPr>
          <w:b/>
          <w:bCs/>
          <w:sz w:val="32"/>
          <w:szCs w:val="32"/>
          <w:lang w:val="en-IN"/>
        </w:rPr>
        <w:t>9</w:t>
      </w:r>
      <w:r w:rsidR="00C0724E" w:rsidRPr="00C0724E">
        <w:rPr>
          <w:b/>
          <w:bCs/>
          <w:sz w:val="32"/>
          <w:szCs w:val="32"/>
          <w:lang w:val="en-IN"/>
        </w:rPr>
        <w:t>. Practical Considerations</w:t>
      </w:r>
    </w:p>
    <w:p w14:paraId="66BC3F3C" w14:textId="77777777" w:rsidR="00C0724E" w:rsidRPr="00C0724E" w:rsidRDefault="00C0724E" w:rsidP="00C0724E">
      <w:pPr>
        <w:numPr>
          <w:ilvl w:val="0"/>
          <w:numId w:val="19"/>
        </w:numPr>
        <w:jc w:val="both"/>
        <w:rPr>
          <w:lang w:val="en-IN"/>
        </w:rPr>
      </w:pPr>
      <w:r w:rsidRPr="00C0724E">
        <w:rPr>
          <w:b/>
          <w:bCs/>
          <w:lang w:val="en-IN"/>
        </w:rPr>
        <w:t>Power Consumption:</w:t>
      </w:r>
      <w:r w:rsidRPr="00C0724E">
        <w:rPr>
          <w:lang w:val="en-IN"/>
        </w:rPr>
        <w:t xml:space="preserve"> Self-reset logic adds minimal overhead.</w:t>
      </w:r>
    </w:p>
    <w:p w14:paraId="5ED2CAD2" w14:textId="77777777" w:rsidR="00C0724E" w:rsidRPr="00C0724E" w:rsidRDefault="00C0724E" w:rsidP="00C0724E">
      <w:pPr>
        <w:numPr>
          <w:ilvl w:val="0"/>
          <w:numId w:val="19"/>
        </w:numPr>
        <w:jc w:val="both"/>
        <w:rPr>
          <w:lang w:val="en-IN"/>
        </w:rPr>
      </w:pPr>
      <w:r w:rsidRPr="00C0724E">
        <w:rPr>
          <w:b/>
          <w:bCs/>
          <w:lang w:val="en-IN"/>
        </w:rPr>
        <w:t>Scalability:</w:t>
      </w:r>
      <w:r w:rsidRPr="00C0724E">
        <w:rPr>
          <w:lang w:val="en-IN"/>
        </w:rPr>
        <w:t xml:space="preserve"> Design can be extended to 8-bit, 16-bit or 32-bit adders.</w:t>
      </w:r>
    </w:p>
    <w:p w14:paraId="57BBB4F4" w14:textId="77777777" w:rsidR="00C0724E" w:rsidRPr="00C0724E" w:rsidRDefault="00C0724E" w:rsidP="00C0724E">
      <w:pPr>
        <w:numPr>
          <w:ilvl w:val="0"/>
          <w:numId w:val="19"/>
        </w:numPr>
        <w:jc w:val="both"/>
        <w:rPr>
          <w:lang w:val="en-IN"/>
        </w:rPr>
      </w:pPr>
      <w:r w:rsidRPr="00C0724E">
        <w:rPr>
          <w:b/>
          <w:bCs/>
          <w:lang w:val="en-IN"/>
        </w:rPr>
        <w:t>Error Resilience:</w:t>
      </w:r>
      <w:r w:rsidRPr="00C0724E">
        <w:rPr>
          <w:lang w:val="en-IN"/>
        </w:rPr>
        <w:t xml:space="preserve"> Reset ensures the system avoids fault propagation.</w:t>
      </w:r>
    </w:p>
    <w:p w14:paraId="5719C63D" w14:textId="77777777" w:rsidR="00C0724E" w:rsidRPr="00C0724E" w:rsidRDefault="00C0724E" w:rsidP="00C0724E">
      <w:pPr>
        <w:numPr>
          <w:ilvl w:val="0"/>
          <w:numId w:val="19"/>
        </w:numPr>
        <w:jc w:val="both"/>
        <w:rPr>
          <w:lang w:val="en-IN"/>
        </w:rPr>
      </w:pPr>
      <w:r w:rsidRPr="00C0724E">
        <w:rPr>
          <w:b/>
          <w:bCs/>
          <w:lang w:val="en-IN"/>
        </w:rPr>
        <w:t>Integration:</w:t>
      </w:r>
      <w:r w:rsidRPr="00C0724E">
        <w:rPr>
          <w:lang w:val="en-IN"/>
        </w:rPr>
        <w:t xml:space="preserve"> Compatible with synchronous designs in FPGAs and SoCs.</w:t>
      </w:r>
    </w:p>
    <w:p w14:paraId="12D6E496" w14:textId="77777777" w:rsidR="00C0724E" w:rsidRPr="00C0724E" w:rsidRDefault="00C0724E" w:rsidP="00C0724E">
      <w:pPr>
        <w:jc w:val="both"/>
        <w:rPr>
          <w:lang w:val="en-IN"/>
        </w:rPr>
      </w:pPr>
      <w:r w:rsidRPr="00C0724E">
        <w:rPr>
          <w:lang w:val="en-IN"/>
        </w:rPr>
        <w:pict w14:anchorId="6046E964">
          <v:rect id="_x0000_i1126" style="width:0;height:1.5pt" o:hralign="center" o:hrstd="t" o:hr="t" fillcolor="#a0a0a0" stroked="f"/>
        </w:pict>
      </w:r>
    </w:p>
    <w:p w14:paraId="590BFA79" w14:textId="4271F622" w:rsidR="00C0724E" w:rsidRPr="00C0724E" w:rsidRDefault="00C0724E" w:rsidP="00C0724E">
      <w:pPr>
        <w:jc w:val="both"/>
        <w:rPr>
          <w:b/>
          <w:bCs/>
          <w:sz w:val="32"/>
          <w:szCs w:val="32"/>
          <w:lang w:val="en-IN"/>
        </w:rPr>
      </w:pPr>
      <w:r w:rsidRPr="00C0724E">
        <w:rPr>
          <w:b/>
          <w:bCs/>
          <w:sz w:val="32"/>
          <w:szCs w:val="32"/>
          <w:lang w:val="en-IN"/>
        </w:rPr>
        <w:t>1</w:t>
      </w:r>
      <w:r w:rsidR="006C74C6">
        <w:rPr>
          <w:b/>
          <w:bCs/>
          <w:sz w:val="32"/>
          <w:szCs w:val="32"/>
          <w:lang w:val="en-IN"/>
        </w:rPr>
        <w:t>0</w:t>
      </w:r>
      <w:r w:rsidRPr="00C0724E">
        <w:rPr>
          <w:b/>
          <w:bCs/>
          <w:sz w:val="32"/>
          <w:szCs w:val="32"/>
          <w:lang w:val="en-IN"/>
        </w:rPr>
        <w:t>. Conclusion</w:t>
      </w:r>
    </w:p>
    <w:p w14:paraId="3B94E5B3" w14:textId="77777777" w:rsidR="00C0724E" w:rsidRPr="00C0724E" w:rsidRDefault="00C0724E" w:rsidP="00C0724E">
      <w:pPr>
        <w:jc w:val="both"/>
        <w:rPr>
          <w:lang w:val="en-IN"/>
        </w:rPr>
      </w:pPr>
      <w:r w:rsidRPr="00C0724E">
        <w:rPr>
          <w:lang w:val="en-IN"/>
        </w:rPr>
        <w:t xml:space="preserve">This project demonstrates the successful development of a </w:t>
      </w:r>
      <w:r w:rsidRPr="00C0724E">
        <w:rPr>
          <w:b/>
          <w:bCs/>
          <w:lang w:val="en-IN"/>
        </w:rPr>
        <w:t>4-bit fast adder</w:t>
      </w:r>
      <w:r w:rsidRPr="00C0724E">
        <w:rPr>
          <w:lang w:val="en-IN"/>
        </w:rPr>
        <w:t xml:space="preserve"> using </w:t>
      </w:r>
      <w:r w:rsidRPr="00C0724E">
        <w:rPr>
          <w:b/>
          <w:bCs/>
          <w:lang w:val="en-IN"/>
        </w:rPr>
        <w:t>Carry Look-Ahead Adder architecture</w:t>
      </w:r>
      <w:r w:rsidRPr="00C0724E">
        <w:rPr>
          <w:lang w:val="en-IN"/>
        </w:rPr>
        <w:t xml:space="preserve">, integrated with a </w:t>
      </w:r>
      <w:r w:rsidRPr="00C0724E">
        <w:rPr>
          <w:b/>
          <w:bCs/>
          <w:lang w:val="en-IN"/>
        </w:rPr>
        <w:t>self-reset mechanism</w:t>
      </w:r>
      <w:r w:rsidRPr="00C0724E">
        <w:rPr>
          <w:lang w:val="en-IN"/>
        </w:rPr>
        <w:t xml:space="preserve"> to enhance performance and reliability. The resulting design is not only faster than conventional adders but also self-sustaining and ready for integration into more complex digital systems.</w:t>
      </w:r>
    </w:p>
    <w:p w14:paraId="5A3CD386" w14:textId="77777777" w:rsidR="00C0724E" w:rsidRPr="00C0724E" w:rsidRDefault="00C0724E" w:rsidP="00C0724E">
      <w:pPr>
        <w:jc w:val="both"/>
        <w:rPr>
          <w:lang w:val="en-IN"/>
        </w:rPr>
      </w:pPr>
      <w:r w:rsidRPr="00C0724E">
        <w:rPr>
          <w:lang w:val="en-IN"/>
        </w:rPr>
        <w:t xml:space="preserve">By introducing </w:t>
      </w:r>
      <w:r w:rsidRPr="00C0724E">
        <w:rPr>
          <w:b/>
          <w:bCs/>
          <w:lang w:val="en-IN"/>
        </w:rPr>
        <w:t>parallel carry computation</w:t>
      </w:r>
      <w:r w:rsidRPr="00C0724E">
        <w:rPr>
          <w:lang w:val="en-IN"/>
        </w:rPr>
        <w:t xml:space="preserve"> and </w:t>
      </w:r>
      <w:r w:rsidRPr="00C0724E">
        <w:rPr>
          <w:b/>
          <w:bCs/>
          <w:lang w:val="en-IN"/>
        </w:rPr>
        <w:t>automated reset</w:t>
      </w:r>
      <w:r w:rsidRPr="00C0724E">
        <w:rPr>
          <w:lang w:val="en-IN"/>
        </w:rPr>
        <w:t>, this adder architecture meets the demands of modern high-speed computing systems and provides a foundation for scalable arithmetic logic designs.</w:t>
      </w:r>
    </w:p>
    <w:p w14:paraId="6A8BB12A" w14:textId="77777777" w:rsidR="00C0724E" w:rsidRPr="00C0724E" w:rsidRDefault="00C0724E" w:rsidP="00C0724E">
      <w:pPr>
        <w:jc w:val="both"/>
        <w:rPr>
          <w:lang w:val="en-IN"/>
        </w:rPr>
      </w:pPr>
      <w:r w:rsidRPr="00C0724E">
        <w:rPr>
          <w:lang w:val="en-IN"/>
        </w:rPr>
        <w:pict w14:anchorId="1B74794C">
          <v:rect id="_x0000_i1127" style="width:0;height:1.5pt" o:hralign="center" o:hrstd="t" o:hr="t" fillcolor="#a0a0a0" stroked="f"/>
        </w:pict>
      </w:r>
    </w:p>
    <w:p w14:paraId="0C189145" w14:textId="719A851C" w:rsidR="00C0724E" w:rsidRPr="00C0724E" w:rsidRDefault="00C0724E" w:rsidP="00C0724E">
      <w:pPr>
        <w:jc w:val="both"/>
        <w:rPr>
          <w:b/>
          <w:bCs/>
          <w:sz w:val="32"/>
          <w:szCs w:val="32"/>
          <w:lang w:val="en-IN"/>
        </w:rPr>
      </w:pPr>
      <w:r w:rsidRPr="00C0724E">
        <w:rPr>
          <w:b/>
          <w:bCs/>
          <w:sz w:val="32"/>
          <w:szCs w:val="32"/>
          <w:lang w:val="en-IN"/>
        </w:rPr>
        <w:t>1</w:t>
      </w:r>
      <w:r w:rsidR="006C74C6">
        <w:rPr>
          <w:b/>
          <w:bCs/>
          <w:sz w:val="32"/>
          <w:szCs w:val="32"/>
          <w:lang w:val="en-IN"/>
        </w:rPr>
        <w:t>1</w:t>
      </w:r>
      <w:r w:rsidRPr="00C0724E">
        <w:rPr>
          <w:b/>
          <w:bCs/>
          <w:sz w:val="32"/>
          <w:szCs w:val="32"/>
          <w:lang w:val="en-IN"/>
        </w:rPr>
        <w:t>. Future Scope</w:t>
      </w:r>
    </w:p>
    <w:p w14:paraId="2589C4F5" w14:textId="77777777" w:rsidR="00C0724E" w:rsidRPr="00C0724E" w:rsidRDefault="00C0724E" w:rsidP="00C0724E">
      <w:pPr>
        <w:numPr>
          <w:ilvl w:val="0"/>
          <w:numId w:val="20"/>
        </w:numPr>
        <w:jc w:val="both"/>
        <w:rPr>
          <w:lang w:val="en-IN"/>
        </w:rPr>
      </w:pPr>
      <w:r w:rsidRPr="00C0724E">
        <w:rPr>
          <w:b/>
          <w:bCs/>
          <w:lang w:val="en-IN"/>
        </w:rPr>
        <w:t>Pipeline Design:</w:t>
      </w:r>
      <w:r w:rsidRPr="00C0724E">
        <w:rPr>
          <w:lang w:val="en-IN"/>
        </w:rPr>
        <w:t xml:space="preserve"> Improve throughput for longer data paths.</w:t>
      </w:r>
    </w:p>
    <w:p w14:paraId="3E685271" w14:textId="1277B0D9" w:rsidR="00C0724E" w:rsidRPr="00C0724E" w:rsidRDefault="00C0724E" w:rsidP="00B0071A">
      <w:pPr>
        <w:numPr>
          <w:ilvl w:val="0"/>
          <w:numId w:val="20"/>
        </w:numPr>
        <w:jc w:val="both"/>
        <w:rPr>
          <w:lang w:val="en-IN"/>
        </w:rPr>
      </w:pPr>
      <w:r w:rsidRPr="00C0724E">
        <w:rPr>
          <w:b/>
          <w:bCs/>
          <w:lang w:val="en-IN"/>
        </w:rPr>
        <w:t>Power Optimization:</w:t>
      </w:r>
      <w:r w:rsidRPr="00C0724E">
        <w:rPr>
          <w:lang w:val="en-IN"/>
        </w:rPr>
        <w:t xml:space="preserve"> Apply CMOS low-power techniques.</w:t>
      </w:r>
    </w:p>
    <w:p w14:paraId="432F7D9C" w14:textId="77777777" w:rsidR="00C0724E" w:rsidRPr="00C0724E" w:rsidRDefault="00C0724E" w:rsidP="00C0724E">
      <w:pPr>
        <w:numPr>
          <w:ilvl w:val="0"/>
          <w:numId w:val="20"/>
        </w:numPr>
        <w:jc w:val="both"/>
        <w:rPr>
          <w:lang w:val="en-IN"/>
        </w:rPr>
      </w:pPr>
      <w:r w:rsidRPr="00C0724E">
        <w:rPr>
          <w:b/>
          <w:bCs/>
          <w:lang w:val="en-IN"/>
        </w:rPr>
        <w:t>Error Correction Integration:</w:t>
      </w:r>
      <w:r w:rsidRPr="00C0724E">
        <w:rPr>
          <w:lang w:val="en-IN"/>
        </w:rPr>
        <w:t xml:space="preserve"> Use parity or ECC logic for fault tolerance.</w:t>
      </w:r>
    </w:p>
    <w:p w14:paraId="0FF2AB3B" w14:textId="77777777" w:rsidR="00C0724E" w:rsidRPr="00C0724E" w:rsidRDefault="00C0724E" w:rsidP="00C0724E">
      <w:pPr>
        <w:numPr>
          <w:ilvl w:val="0"/>
          <w:numId w:val="20"/>
        </w:numPr>
        <w:jc w:val="both"/>
        <w:rPr>
          <w:lang w:val="en-IN"/>
        </w:rPr>
      </w:pPr>
      <w:r w:rsidRPr="00C0724E">
        <w:rPr>
          <w:b/>
          <w:bCs/>
          <w:lang w:val="en-IN"/>
        </w:rPr>
        <w:t>Smart Reset Logic:</w:t>
      </w:r>
      <w:r w:rsidRPr="00C0724E">
        <w:rPr>
          <w:lang w:val="en-IN"/>
        </w:rPr>
        <w:t xml:space="preserve"> Add programmable reset intervals or error-triggered resets.</w:t>
      </w:r>
    </w:p>
    <w:p w14:paraId="6B9FBCF0" w14:textId="77777777" w:rsidR="00C0724E" w:rsidRPr="00C0724E" w:rsidRDefault="00C0724E" w:rsidP="00C0724E">
      <w:pPr>
        <w:jc w:val="both"/>
        <w:rPr>
          <w:lang w:val="en-IN"/>
        </w:rPr>
      </w:pPr>
      <w:r w:rsidRPr="00C0724E">
        <w:rPr>
          <w:lang w:val="en-IN"/>
        </w:rPr>
        <w:pict w14:anchorId="5E5E1586">
          <v:rect id="_x0000_i1128" style="width:0;height:1.5pt" o:hralign="center" o:hrstd="t" o:hr="t" fillcolor="#a0a0a0" stroked="f"/>
        </w:pict>
      </w:r>
    </w:p>
    <w:p w14:paraId="6A204077" w14:textId="7D4FE261" w:rsidR="00C0724E" w:rsidRPr="00C0724E" w:rsidRDefault="00C0724E" w:rsidP="00C0724E">
      <w:pPr>
        <w:jc w:val="both"/>
        <w:rPr>
          <w:b/>
          <w:bCs/>
          <w:sz w:val="32"/>
          <w:szCs w:val="32"/>
          <w:lang w:val="en-IN"/>
        </w:rPr>
      </w:pPr>
      <w:r w:rsidRPr="00C0724E">
        <w:rPr>
          <w:b/>
          <w:bCs/>
          <w:sz w:val="32"/>
          <w:szCs w:val="32"/>
          <w:lang w:val="en-IN"/>
        </w:rPr>
        <w:t>1</w:t>
      </w:r>
      <w:r w:rsidR="006C74C6" w:rsidRPr="006C74C6">
        <w:rPr>
          <w:b/>
          <w:bCs/>
          <w:sz w:val="32"/>
          <w:szCs w:val="32"/>
          <w:lang w:val="en-IN"/>
        </w:rPr>
        <w:t>2</w:t>
      </w:r>
      <w:r w:rsidRPr="00C0724E">
        <w:rPr>
          <w:b/>
          <w:bCs/>
          <w:sz w:val="32"/>
          <w:szCs w:val="32"/>
          <w:lang w:val="en-IN"/>
        </w:rPr>
        <w:t>. References</w:t>
      </w:r>
    </w:p>
    <w:p w14:paraId="0AAC4C3B" w14:textId="40657692" w:rsidR="000610DD" w:rsidRPr="000610DD" w:rsidRDefault="000610DD" w:rsidP="00896534">
      <w:pPr>
        <w:numPr>
          <w:ilvl w:val="0"/>
          <w:numId w:val="21"/>
        </w:numPr>
        <w:shd w:val="clear" w:color="auto" w:fill="FFFFFF"/>
        <w:spacing w:before="210" w:line="360" w:lineRule="atLeast"/>
        <w:jc w:val="both"/>
        <w:rPr>
          <w:rFonts w:cs="Times New Roman"/>
          <w:color w:val="222222"/>
          <w:sz w:val="27"/>
          <w:szCs w:val="27"/>
          <w:lang w:val="en-IN"/>
        </w:rPr>
      </w:pPr>
      <w:hyperlink r:id="rId15" w:history="1">
        <w:r w:rsidRPr="000610DD">
          <w:rPr>
            <w:rStyle w:val="Hyperlink"/>
            <w:rFonts w:cs="Times New Roman"/>
          </w:rPr>
          <w:t>R. Uma</w:t>
        </w:r>
      </w:hyperlink>
      <w:r w:rsidR="00C0724E" w:rsidRPr="00C0724E">
        <w:rPr>
          <w:rFonts w:cs="Times New Roman"/>
          <w:lang w:val="en-IN"/>
        </w:rPr>
        <w:t>, "</w:t>
      </w:r>
      <w:r w:rsidRPr="000610DD">
        <w:rPr>
          <w:rFonts w:cs="Times New Roman"/>
          <w:b/>
          <w:bCs/>
          <w:lang w:val="en-IN"/>
        </w:rPr>
        <w:t xml:space="preserve">4-Bit Fast Adder </w:t>
      </w:r>
      <w:proofErr w:type="gramStart"/>
      <w:r w:rsidRPr="000610DD">
        <w:rPr>
          <w:rFonts w:cs="Times New Roman"/>
          <w:b/>
          <w:bCs/>
          <w:lang w:val="en-IN"/>
        </w:rPr>
        <w:t>Design :</w:t>
      </w:r>
      <w:proofErr w:type="gramEnd"/>
      <w:r w:rsidRPr="000610DD">
        <w:rPr>
          <w:rFonts w:cs="Times New Roman"/>
          <w:b/>
          <w:bCs/>
          <w:lang w:val="en-IN"/>
        </w:rPr>
        <w:t xml:space="preserve"> Topology and Layout with Self-Resetting Logic for Low Power VLSI Circuit</w:t>
      </w:r>
      <w:r w:rsidR="00C0724E" w:rsidRPr="00C0724E">
        <w:rPr>
          <w:rFonts w:cs="Times New Roman"/>
          <w:lang w:val="en-IN"/>
        </w:rPr>
        <w:t xml:space="preserve">", </w:t>
      </w:r>
      <w:r w:rsidRPr="00C0724E">
        <w:rPr>
          <w:rFonts w:cs="Times New Roman"/>
          <w:lang w:val="en-IN"/>
        </w:rPr>
        <w:t>Prentice Hall.</w:t>
      </w:r>
    </w:p>
    <w:p w14:paraId="6F416364" w14:textId="599A6129" w:rsidR="00863A46" w:rsidRPr="000610DD" w:rsidRDefault="000610DD" w:rsidP="006C74C6">
      <w:pPr>
        <w:shd w:val="clear" w:color="auto" w:fill="FFFFFF"/>
        <w:spacing w:before="210" w:line="360" w:lineRule="atLeast"/>
        <w:ind w:left="360"/>
        <w:jc w:val="both"/>
        <w:rPr>
          <w:rFonts w:cs="Times New Roman"/>
          <w:color w:val="222222"/>
          <w:sz w:val="27"/>
          <w:szCs w:val="27"/>
          <w:lang w:val="en-IN"/>
        </w:rPr>
      </w:pPr>
      <w:r w:rsidRPr="000610DD">
        <w:rPr>
          <w:rFonts w:cs="Times New Roman"/>
          <w:color w:val="222222"/>
          <w:sz w:val="27"/>
          <w:szCs w:val="27"/>
        </w:rPr>
        <w:t xml:space="preserve"> 2.</w:t>
      </w:r>
      <w:hyperlink r:id="rId16" w:tgtFrame="_blank" w:tooltip="View other papers by this author" w:history="1">
        <w:r w:rsidRPr="000610DD">
          <w:rPr>
            <w:rStyle w:val="Hyperlink"/>
            <w:rFonts w:cs="Times New Roman"/>
            <w:color w:val="0076D4"/>
            <w:sz w:val="27"/>
            <w:szCs w:val="27"/>
          </w:rPr>
          <w:t xml:space="preserve">Simran </w:t>
        </w:r>
        <w:proofErr w:type="spellStart"/>
        <w:r w:rsidRPr="000610DD">
          <w:rPr>
            <w:rStyle w:val="Hyperlink"/>
            <w:rFonts w:cs="Times New Roman"/>
            <w:color w:val="0076D4"/>
            <w:sz w:val="27"/>
            <w:szCs w:val="27"/>
          </w:rPr>
          <w:t>Khokha</w:t>
        </w:r>
        <w:proofErr w:type="spellEnd"/>
      </w:hyperlink>
      <w:r w:rsidRPr="000610DD">
        <w:rPr>
          <w:rFonts w:cs="Times New Roman"/>
          <w:color w:val="222222"/>
          <w:sz w:val="27"/>
          <w:szCs w:val="27"/>
        </w:rPr>
        <w:t>,</w:t>
      </w:r>
      <w:r w:rsidRPr="000610DD">
        <w:rPr>
          <w:rFonts w:eastAsia="Times New Roman" w:cs="Times New Roman"/>
          <w:color w:val="222222"/>
          <w:sz w:val="27"/>
          <w:szCs w:val="27"/>
          <w:lang w:val="en-IN" w:eastAsia="en-IN"/>
        </w:rPr>
        <w:t xml:space="preserve"> </w:t>
      </w:r>
      <w:hyperlink r:id="rId17" w:tgtFrame="_blank" w:tooltip="View other papers by this author" w:history="1">
        <w:r w:rsidRPr="000610DD">
          <w:rPr>
            <w:rStyle w:val="Hyperlink"/>
            <w:rFonts w:cs="Times New Roman"/>
            <w:sz w:val="27"/>
            <w:szCs w:val="27"/>
            <w:lang w:val="en-IN"/>
          </w:rPr>
          <w:t>K. Rahul Reddy</w:t>
        </w:r>
      </w:hyperlink>
      <w:r w:rsidR="006C74C6">
        <w:rPr>
          <w:rFonts w:cs="Times New Roman"/>
          <w:color w:val="222222"/>
          <w:sz w:val="27"/>
          <w:szCs w:val="27"/>
        </w:rPr>
        <w:t xml:space="preserve"> </w:t>
      </w:r>
      <w:r w:rsidR="006C74C6" w:rsidRPr="006C74C6">
        <w:rPr>
          <w:rFonts w:cs="Times New Roman"/>
          <w:b/>
          <w:bCs/>
          <w:color w:val="222222"/>
          <w:sz w:val="27"/>
          <w:szCs w:val="27"/>
        </w:rPr>
        <w:t>,</w:t>
      </w:r>
      <w:r w:rsidR="00C0724E" w:rsidRPr="00C0724E">
        <w:rPr>
          <w:rFonts w:cs="Times New Roman"/>
          <w:b/>
          <w:bCs/>
          <w:lang w:val="en-IN"/>
        </w:rPr>
        <w:t>"</w:t>
      </w:r>
      <w:r w:rsidRPr="006C74C6">
        <w:rPr>
          <w:rFonts w:cs="Times New Roman"/>
          <w:b/>
          <w:bCs/>
          <w:lang w:val="en-IN"/>
        </w:rPr>
        <w:t xml:space="preserve">Low Power-Area Design of Full Adder </w:t>
      </w:r>
      <w:r w:rsidRPr="006C74C6">
        <w:rPr>
          <w:rFonts w:cs="Times New Roman"/>
          <w:b/>
          <w:bCs/>
          <w:lang w:val="en-IN"/>
        </w:rPr>
        <w:t xml:space="preserve">                                                </w:t>
      </w:r>
      <w:r w:rsidR="006C74C6" w:rsidRPr="006C74C6">
        <w:rPr>
          <w:rFonts w:cs="Times New Roman"/>
          <w:b/>
          <w:bCs/>
          <w:lang w:val="en-IN"/>
        </w:rPr>
        <w:t xml:space="preserve">      </w:t>
      </w:r>
      <w:r w:rsidRPr="006C74C6">
        <w:rPr>
          <w:rFonts w:cs="Times New Roman"/>
          <w:b/>
          <w:bCs/>
          <w:lang w:val="en-IN"/>
        </w:rPr>
        <w:t>Using Self Resetting Logic With GDI Technique</w:t>
      </w:r>
      <w:r w:rsidR="00C0724E" w:rsidRPr="00C0724E">
        <w:rPr>
          <w:rFonts w:cs="Times New Roman"/>
          <w:b/>
          <w:bCs/>
          <w:lang w:val="en-IN"/>
        </w:rPr>
        <w:t>",</w:t>
      </w:r>
      <w:r w:rsidR="00C0724E" w:rsidRPr="00C0724E">
        <w:rPr>
          <w:rFonts w:cs="Times New Roman"/>
          <w:lang w:val="en-IN"/>
        </w:rPr>
        <w:t xml:space="preserve"> </w:t>
      </w:r>
      <w:r w:rsidR="006C74C6" w:rsidRPr="006C74C6">
        <w:rPr>
          <w:rFonts w:cs="Times New Roman"/>
        </w:rPr>
        <w:t>University of Delhi</w:t>
      </w:r>
    </w:p>
    <w:sectPr w:rsidR="00863A46" w:rsidRPr="000610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F71FFF"/>
    <w:multiLevelType w:val="multilevel"/>
    <w:tmpl w:val="6316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D11AE"/>
    <w:multiLevelType w:val="multilevel"/>
    <w:tmpl w:val="0CAC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20C1C"/>
    <w:multiLevelType w:val="multilevel"/>
    <w:tmpl w:val="9EA2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876482"/>
    <w:multiLevelType w:val="multilevel"/>
    <w:tmpl w:val="251A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741A9"/>
    <w:multiLevelType w:val="multilevel"/>
    <w:tmpl w:val="714E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AB4EB7"/>
    <w:multiLevelType w:val="multilevel"/>
    <w:tmpl w:val="18EC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1B3B0C"/>
    <w:multiLevelType w:val="multilevel"/>
    <w:tmpl w:val="FD56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FE22B5"/>
    <w:multiLevelType w:val="multilevel"/>
    <w:tmpl w:val="44D0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AF434D"/>
    <w:multiLevelType w:val="multilevel"/>
    <w:tmpl w:val="2BDE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7B5A63"/>
    <w:multiLevelType w:val="multilevel"/>
    <w:tmpl w:val="9F0C2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2E1B5B"/>
    <w:multiLevelType w:val="multilevel"/>
    <w:tmpl w:val="74FC4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7C14E3"/>
    <w:multiLevelType w:val="multilevel"/>
    <w:tmpl w:val="012E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9643">
    <w:abstractNumId w:val="8"/>
  </w:num>
  <w:num w:numId="2" w16cid:durableId="364717545">
    <w:abstractNumId w:val="6"/>
  </w:num>
  <w:num w:numId="3" w16cid:durableId="1247379212">
    <w:abstractNumId w:val="5"/>
  </w:num>
  <w:num w:numId="4" w16cid:durableId="423647044">
    <w:abstractNumId w:val="4"/>
  </w:num>
  <w:num w:numId="5" w16cid:durableId="2067995968">
    <w:abstractNumId w:val="7"/>
  </w:num>
  <w:num w:numId="6" w16cid:durableId="1476603851">
    <w:abstractNumId w:val="3"/>
  </w:num>
  <w:num w:numId="7" w16cid:durableId="920531932">
    <w:abstractNumId w:val="2"/>
  </w:num>
  <w:num w:numId="8" w16cid:durableId="1834057193">
    <w:abstractNumId w:val="1"/>
  </w:num>
  <w:num w:numId="9" w16cid:durableId="97261519">
    <w:abstractNumId w:val="0"/>
  </w:num>
  <w:num w:numId="10" w16cid:durableId="2128573844">
    <w:abstractNumId w:val="15"/>
  </w:num>
  <w:num w:numId="11" w16cid:durableId="1723019353">
    <w:abstractNumId w:val="10"/>
  </w:num>
  <w:num w:numId="12" w16cid:durableId="1263149358">
    <w:abstractNumId w:val="20"/>
  </w:num>
  <w:num w:numId="13" w16cid:durableId="2092654470">
    <w:abstractNumId w:val="11"/>
  </w:num>
  <w:num w:numId="14" w16cid:durableId="1895774947">
    <w:abstractNumId w:val="17"/>
  </w:num>
  <w:num w:numId="15" w16cid:durableId="2070492436">
    <w:abstractNumId w:val="16"/>
  </w:num>
  <w:num w:numId="16" w16cid:durableId="223226559">
    <w:abstractNumId w:val="19"/>
  </w:num>
  <w:num w:numId="17" w16cid:durableId="651906287">
    <w:abstractNumId w:val="9"/>
  </w:num>
  <w:num w:numId="18" w16cid:durableId="4403021">
    <w:abstractNumId w:val="12"/>
  </w:num>
  <w:num w:numId="19" w16cid:durableId="1397776001">
    <w:abstractNumId w:val="14"/>
  </w:num>
  <w:num w:numId="20" w16cid:durableId="188761498">
    <w:abstractNumId w:val="13"/>
  </w:num>
  <w:num w:numId="21" w16cid:durableId="3625638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0DD"/>
    <w:rsid w:val="0015074B"/>
    <w:rsid w:val="0029639D"/>
    <w:rsid w:val="00317903"/>
    <w:rsid w:val="00326F90"/>
    <w:rsid w:val="0041535F"/>
    <w:rsid w:val="006C74C6"/>
    <w:rsid w:val="00863A46"/>
    <w:rsid w:val="00AA1D8D"/>
    <w:rsid w:val="00B0071A"/>
    <w:rsid w:val="00B47730"/>
    <w:rsid w:val="00C0724E"/>
    <w:rsid w:val="00C533E4"/>
    <w:rsid w:val="00CB0664"/>
    <w:rsid w:val="00D944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603403"/>
  <w14:defaultImageDpi w14:val="300"/>
  <w15:docId w15:val="{86AF1408-FCDE-46AD-9BA9-432482FF8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610DD"/>
    <w:rPr>
      <w:color w:val="0000FF" w:themeColor="hyperlink"/>
      <w:u w:val="single"/>
    </w:rPr>
  </w:style>
  <w:style w:type="character" w:styleId="UnresolvedMention">
    <w:name w:val="Unresolved Mention"/>
    <w:basedOn w:val="DefaultParagraphFont"/>
    <w:uiPriority w:val="99"/>
    <w:semiHidden/>
    <w:unhideWhenUsed/>
    <w:rsid w:val="000610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689533">
      <w:bodyDiv w:val="1"/>
      <w:marLeft w:val="0"/>
      <w:marRight w:val="0"/>
      <w:marTop w:val="0"/>
      <w:marBottom w:val="0"/>
      <w:divBdr>
        <w:top w:val="none" w:sz="0" w:space="0" w:color="auto"/>
        <w:left w:val="none" w:sz="0" w:space="0" w:color="auto"/>
        <w:bottom w:val="none" w:sz="0" w:space="0" w:color="auto"/>
        <w:right w:val="none" w:sz="0" w:space="0" w:color="auto"/>
      </w:divBdr>
    </w:div>
    <w:div w:id="194857606">
      <w:bodyDiv w:val="1"/>
      <w:marLeft w:val="0"/>
      <w:marRight w:val="0"/>
      <w:marTop w:val="0"/>
      <w:marBottom w:val="0"/>
      <w:divBdr>
        <w:top w:val="none" w:sz="0" w:space="0" w:color="auto"/>
        <w:left w:val="none" w:sz="0" w:space="0" w:color="auto"/>
        <w:bottom w:val="none" w:sz="0" w:space="0" w:color="auto"/>
        <w:right w:val="none" w:sz="0" w:space="0" w:color="auto"/>
      </w:divBdr>
    </w:div>
    <w:div w:id="526985839">
      <w:bodyDiv w:val="1"/>
      <w:marLeft w:val="0"/>
      <w:marRight w:val="0"/>
      <w:marTop w:val="0"/>
      <w:marBottom w:val="0"/>
      <w:divBdr>
        <w:top w:val="none" w:sz="0" w:space="0" w:color="auto"/>
        <w:left w:val="none" w:sz="0" w:space="0" w:color="auto"/>
        <w:bottom w:val="none" w:sz="0" w:space="0" w:color="auto"/>
        <w:right w:val="none" w:sz="0" w:space="0" w:color="auto"/>
      </w:divBdr>
    </w:div>
    <w:div w:id="665596126">
      <w:bodyDiv w:val="1"/>
      <w:marLeft w:val="0"/>
      <w:marRight w:val="0"/>
      <w:marTop w:val="0"/>
      <w:marBottom w:val="0"/>
      <w:divBdr>
        <w:top w:val="none" w:sz="0" w:space="0" w:color="auto"/>
        <w:left w:val="none" w:sz="0" w:space="0" w:color="auto"/>
        <w:bottom w:val="none" w:sz="0" w:space="0" w:color="auto"/>
        <w:right w:val="none" w:sz="0" w:space="0" w:color="auto"/>
      </w:divBdr>
    </w:div>
    <w:div w:id="684139469">
      <w:bodyDiv w:val="1"/>
      <w:marLeft w:val="0"/>
      <w:marRight w:val="0"/>
      <w:marTop w:val="0"/>
      <w:marBottom w:val="0"/>
      <w:divBdr>
        <w:top w:val="none" w:sz="0" w:space="0" w:color="auto"/>
        <w:left w:val="none" w:sz="0" w:space="0" w:color="auto"/>
        <w:bottom w:val="none" w:sz="0" w:space="0" w:color="auto"/>
        <w:right w:val="none" w:sz="0" w:space="0" w:color="auto"/>
      </w:divBdr>
    </w:div>
    <w:div w:id="719134135">
      <w:bodyDiv w:val="1"/>
      <w:marLeft w:val="0"/>
      <w:marRight w:val="0"/>
      <w:marTop w:val="0"/>
      <w:marBottom w:val="0"/>
      <w:divBdr>
        <w:top w:val="none" w:sz="0" w:space="0" w:color="auto"/>
        <w:left w:val="none" w:sz="0" w:space="0" w:color="auto"/>
        <w:bottom w:val="none" w:sz="0" w:space="0" w:color="auto"/>
        <w:right w:val="none" w:sz="0" w:space="0" w:color="auto"/>
      </w:divBdr>
    </w:div>
    <w:div w:id="933710064">
      <w:bodyDiv w:val="1"/>
      <w:marLeft w:val="0"/>
      <w:marRight w:val="0"/>
      <w:marTop w:val="0"/>
      <w:marBottom w:val="0"/>
      <w:divBdr>
        <w:top w:val="none" w:sz="0" w:space="0" w:color="auto"/>
        <w:left w:val="none" w:sz="0" w:space="0" w:color="auto"/>
        <w:bottom w:val="none" w:sz="0" w:space="0" w:color="auto"/>
        <w:right w:val="none" w:sz="0" w:space="0" w:color="auto"/>
      </w:divBdr>
    </w:div>
    <w:div w:id="1037436541">
      <w:bodyDiv w:val="1"/>
      <w:marLeft w:val="0"/>
      <w:marRight w:val="0"/>
      <w:marTop w:val="0"/>
      <w:marBottom w:val="0"/>
      <w:divBdr>
        <w:top w:val="none" w:sz="0" w:space="0" w:color="auto"/>
        <w:left w:val="none" w:sz="0" w:space="0" w:color="auto"/>
        <w:bottom w:val="none" w:sz="0" w:space="0" w:color="auto"/>
        <w:right w:val="none" w:sz="0" w:space="0" w:color="auto"/>
      </w:divBdr>
    </w:div>
    <w:div w:id="1383795811">
      <w:bodyDiv w:val="1"/>
      <w:marLeft w:val="0"/>
      <w:marRight w:val="0"/>
      <w:marTop w:val="0"/>
      <w:marBottom w:val="0"/>
      <w:divBdr>
        <w:top w:val="none" w:sz="0" w:space="0" w:color="auto"/>
        <w:left w:val="none" w:sz="0" w:space="0" w:color="auto"/>
        <w:bottom w:val="none" w:sz="0" w:space="0" w:color="auto"/>
        <w:right w:val="none" w:sz="0" w:space="0" w:color="auto"/>
      </w:divBdr>
    </w:div>
    <w:div w:id="2094932508">
      <w:bodyDiv w:val="1"/>
      <w:marLeft w:val="0"/>
      <w:marRight w:val="0"/>
      <w:marTop w:val="0"/>
      <w:marBottom w:val="0"/>
      <w:divBdr>
        <w:top w:val="none" w:sz="0" w:space="0" w:color="auto"/>
        <w:left w:val="none" w:sz="0" w:space="0" w:color="auto"/>
        <w:bottom w:val="none" w:sz="0" w:space="0" w:color="auto"/>
        <w:right w:val="none" w:sz="0" w:space="0" w:color="auto"/>
      </w:divBdr>
    </w:div>
    <w:div w:id="21183288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hyperlink" Target="https://papers.ssrn.com/sol3/cf_dev/AbsByAuth.cfm?per_id=3645952" TargetMode="External"/><Relationship Id="rId2" Type="http://schemas.openxmlformats.org/officeDocument/2006/relationships/numbering" Target="numbering.xml"/><Relationship Id="rId16" Type="http://schemas.openxmlformats.org/officeDocument/2006/relationships/hyperlink" Target="https://papers.ssrn.com/sol3/cf_dev/AbsByAuth.cfm?per_id=3645947"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hyperlink" Target="https://www.semanticscholar.org/author/R.-Uma/144705228" TargetMode="External"/><Relationship Id="rId10" Type="http://schemas.openxmlformats.org/officeDocument/2006/relationships/image" Target="media/image5.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8</Pages>
  <Words>1021</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 kumar</cp:lastModifiedBy>
  <cp:revision>5</cp:revision>
  <cp:lastPrinted>2025-04-25T06:21:00Z</cp:lastPrinted>
  <dcterms:created xsi:type="dcterms:W3CDTF">2013-12-23T23:15:00Z</dcterms:created>
  <dcterms:modified xsi:type="dcterms:W3CDTF">2025-04-25T06:24:00Z</dcterms:modified>
  <cp:category/>
</cp:coreProperties>
</file>