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8"/>
          <w:sz w:val="32"/>
          <w:szCs w:val="32"/>
        </w:rPr>
        <w:t xml:space="preserve">Week 3 Task</w:t>
      </w:r>
    </w:p>
    <w:p>
      <w:pPr>
        <w:spacing w:after="400" w:before="100"/>
        <w:jc w:val="center"/>
      </w:pPr>
      <w:r>
        <w:rPr>
          <w:b/>
          <w:bCs/>
          <w:color w:val="1F4E78"/>
          <w:sz w:val="40"/>
          <w:szCs w:val="40"/>
        </w:rPr>
        <w:t xml:space="preserve">Statistical Analysis and Predictive Modeling using 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Dataset: Video Game Sales with Ratings (continued from Weeks 1-2)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(16,717 cleaned records, 1980–2020)</w:t>
      </w:r>
    </w:p>
    <w:p>
      <w:pPr>
        <w:spacing w:after="40" w:before="800"/>
        <w:jc w:val="center"/>
      </w:pPr>
      <w:r>
        <w:rPr>
          <w:b/>
          <w:bCs/>
          <w:sz w:val="22"/>
          <w:szCs w:val="22"/>
        </w:rPr>
        <w:t xml:space="preserve">Prepared by: Ram Kumar Gunasekaran</w:t>
      </w:r>
    </w:p>
    <w:p>
      <w:pPr>
        <w:spacing w:after="40"/>
        <w:jc w:val="center"/>
      </w:pPr>
      <w:r>
        <w:rPr>
          <w:sz w:val="20"/>
          <w:szCs w:val="20"/>
        </w:rPr>
        <w:t xml:space="preserve">Power BI Developer | Data Analyst | SQL Specialist</w:t>
      </w:r>
    </w:p>
    <w:p>
      <w:pPr>
        <w:spacing w:after="40"/>
        <w:jc w:val="center"/>
      </w:pPr>
      <w:r>
        <w:rPr>
          <w:sz w:val="20"/>
          <w:szCs w:val="20"/>
        </w:rPr>
        <w:t xml:space="preserve">Chennai, Tamil Nadu, India</w:t>
      </w:r>
    </w:p>
    <w:p>
      <w:pPr>
        <w:spacing w:after="800"/>
        <w:jc w:val="center"/>
      </w:pPr>
      <w:r>
        <w:rPr>
          <w:sz w:val="20"/>
          <w:szCs w:val="20"/>
        </w:rPr>
        <w:t xml:space="preserve">Tool used: R | Packages: ggplot2, pROC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Task Objective &amp; Dataset Rationale</w:t>
      </w:r>
    </w:p>
    <w:p>
      <w:pPr>
        <w:spacing w:after="160"/>
      </w:pPr>
      <w:r>
        <w:t xml:space="preserve">This report continues the video game sales analysis from Weeks 1-2, shifting focus to formal statistical inference and predictive modeling. The same cleaned dataset (16,717 records) was retained deliberately: it offers a genuinely messy real-world structure — right-skewed sales, weak-to-moderate predictor relationships, and class imbalance in any "success" definition — making it a realistic testbed for hypothesis testing and modeling, rather than an artificially clean textbook dataset that would make every technique look trivially successful.</w:t>
      </w:r>
    </w:p>
    <w:p>
      <w:pPr>
        <w:spacing w:after="160"/>
      </w:pPr>
      <w:r>
        <w:t xml:space="preserve">Two modeling tasks were undertaken: a linear regression predicting continuous Global Sales, and a logistic regression classifying games as commercial "Hits" (top 10% by sales) or not. Both were preceded by exploratory statistical tests to validate assumptions and establish which relationships in the data are statistically significant.</w:t>
      </w:r>
    </w:p>
    <w:p>
      <w:pPr>
        <w:pStyle w:val="Heading1"/>
        <w:spacing w:after="150" w:before="300"/>
      </w:pPr>
      <w:r>
        <w:t xml:space="preserve">2. Exploratory Statistical Analysis</w:t>
      </w:r>
    </w:p>
    <w:p>
      <w:pPr>
        <w:pStyle w:val="Heading2"/>
        <w:spacing w:after="120" w:before="240"/>
      </w:pPr>
      <w:r>
        <w:t xml:space="preserve">2.1 Normality Test — Shapiro-Wilk</w:t>
      </w:r>
    </w:p>
    <w:p>
      <w:pPr>
        <w:spacing w:after="160"/>
      </w:pPr>
      <w:r>
        <w:t xml:space="preserve">Before choosing modeling and testing approaches, the normality of the target variable (Global_Sales_Capped) was checked. R's shapiro.test() is capped at 5,000 observations, so a random sample was drawn.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sample_sales &lt;- sample(df$Global_Sales_Capped, 5000)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shapiro.test(sample_sales)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	Shapiro-Wilk normality test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data:  sample_sales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W = 0.70013, p-value &lt; 0.00000000000000022</w:t>
            </w:r>
          </w:p>
        </w:tc>
      </w:tr>
    </w:tbl>
    <w:p>
      <w:pPr>
        <w:spacing w:after="160"/>
      </w:pPr>
      <w:r>
        <w:t xml:space="preserve">With W = 0.700 and p &lt; 0.001, the null hypothesis of normality is firmly rejected. This confirms what the Week 1/2 histograms already suggested visually: sales are heavily right-skewed, not normally distributed. This justifies using non-parametric caution when interpreting p-values from tests that assume normality, and supports the choice of RMSE/MAE (which don't require normal residuals to be meaningful) over stricter parametric alternatives for model evaluation.</w:t>
      </w:r>
    </w:p>
    <w:p>
      <w:pPr>
        <w:pStyle w:val="Heading2"/>
        <w:spacing w:after="120" w:before="240"/>
      </w:pPr>
      <w:r>
        <w:t xml:space="preserve">2.2 Correlation Significance — Critic Score vs Sales</w:t>
      </w:r>
    </w:p>
    <w:p>
      <w:pPr>
        <w:spacing w:after="160"/>
      </w:pPr>
      <w:r>
        <w:t xml:space="preserve">A Pearson correlation test formally checks whether the weak relationship observed in Week 2's scatter plot is statistically significant, not just numerically nonzero.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cor.test(df$Critic_Score, df$Global_Sales_Capped, method = "pearson")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	Pearson's product-moment correlation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 = 38.513, df = 16715, p-value &lt; 0.00000000000000022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95 percent confidence interval: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0.2715103 0.2993579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sample estimates: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cor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0.2854943 </w:t>
            </w:r>
          </w:p>
        </w:tc>
      </w:tr>
    </w:tbl>
    <w:p>
      <w:pPr>
        <w:spacing w:after="160"/>
      </w:pPr>
      <w:r>
        <w:t xml:space="preserve">The correlation (r = 0.285) is statistically significant (p &lt; 0.001) given the very large sample size — but the effect size itself remains small. This is an important distinction: with over 16,000 observations, even a weak relationship becomes statistically detectable. Practically, Critic_Score explains only about 8% of the variance in sales (r² ≈ 0.081), reinforcing that review scores are a minor factor among many drivers of commercial success.</w:t>
      </w:r>
    </w:p>
    <w:p>
      <w:pPr>
        <w:pStyle w:val="Heading2"/>
        <w:spacing w:after="120" w:before="240"/>
      </w:pPr>
      <w:r>
        <w:t xml:space="preserve">2.3 Two-Sample T-Test — PS3 vs Xbox 360 Sales</w:t>
      </w:r>
    </w:p>
    <w:p>
      <w:pPr>
        <w:spacing w:after="160"/>
      </w:pPr>
      <w:r>
        <w:t xml:space="preserve">A common business question: do games sell meaningfully differently across competing platforms of the same generation? A Welch two-sample t-test compares mean sales between PS3 and Xbox 360 titles.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t.test(ps3_sales, x360_sales)  # Welch two-sample t-test (unequal variances assumed)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	Welch Two Sample t-test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 = -0.66741, df = 2568.5, p-value = 0.5046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95 percent confidence interval: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-0.06266587  0.03083994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sample estimates: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mean of x mean of y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0.5339444 0.5498574 </w:t>
            </w:r>
          </w:p>
        </w:tc>
      </w:tr>
    </w:tbl>
    <w:p>
      <w:pPr>
        <w:spacing w:after="160"/>
      </w:pPr>
      <w:r>
        <w:t xml:space="preserve">With p = 0.505, there is no statistically significant difference between PS3 (mean = 0.534) and Xbox 360 (mean = 0.550) average game sales. This is a genuinely useful null result: it tells a publisher that platform choice between these two competitors, on its own, is not a meaningful sales driver — other factors (genre, exclusivity, marketing) matter more.</w:t>
      </w:r>
    </w:p>
    <w:p>
      <w:pPr>
        <w:pStyle w:val="Heading2"/>
        <w:spacing w:after="120" w:before="240"/>
      </w:pPr>
      <w:r>
        <w:t xml:space="preserve">2.4 One-Way ANOVA — Sales Across Genres</w:t>
      </w:r>
    </w:p>
    <w:p>
      <w:pPr>
        <w:spacing w:after="160"/>
      </w:pPr>
      <w:r>
        <w:t xml:space="preserve">Since Genre has 12 categories, ANOVA (rather than repeated t-tests) tests whether mean sales differ significantly across all genres simultaneously.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aov(Global_Sales_Capped ~ Genre, data = df)  # one-way ANOVA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Df Sum Sq Mean Sq F value              Pr(&gt;F)   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Genre          11    157  14.235   51.36 &lt;0.0000000000000002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Residuals   16705   4630   0.277                                </w:t>
            </w:r>
          </w:p>
        </w:tc>
      </w:tr>
    </w:tbl>
    <w:p>
      <w:pPr>
        <w:spacing w:after="160"/>
      </w:pPr>
      <w:r>
        <w:t xml:space="preserve">The result (F = 51.36, p &lt; 0.001) confirms that genre has a statistically significant effect on sales — consistent with the descriptive genre-level differences seen in Week 2. Interestingly, this contradicts the earlier finding for platform: genre matters significantly for sales, while the specific PS3-vs-X360 platform choice does not.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Global Sales (Capped)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0.564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Shooter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0.529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Fighting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0.443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0.441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Racing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0.427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Role-Playing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0.426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0.409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0.359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Misc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0.352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Puzzle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0.303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0.233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Adventure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0.163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Note this ranks genres by average sales per game, which differs from Week 2's ranking by total sales — Platform games sell fewer total units overall but perform better on average per title, while Action leads in volume but not in average consistency.</w:t>
      </w:r>
    </w:p>
    <w:p>
      <w:pPr>
        <w:pStyle w:val="Heading1"/>
        <w:spacing w:after="150" w:before="300"/>
      </w:pPr>
      <w:r>
        <w:t xml:space="preserve">3. Regression Model — Predicting Global Sales</w:t>
      </w:r>
    </w:p>
    <w:p>
      <w:pPr>
        <w:pStyle w:val="Heading2"/>
        <w:spacing w:after="120" w:before="240"/>
      </w:pPr>
      <w:r>
        <w:t xml:space="preserve">3.1 Approach &amp; Train/Test Split</w:t>
      </w:r>
    </w:p>
    <w:p>
      <w:pPr>
        <w:spacing w:after="160"/>
      </w:pPr>
      <w:r>
        <w:t xml:space="preserve">A multiple linear regression was built to predict Global_Sales_Capped from Critic_Score, User_Score, Critic_Count, and Genre. The data was split 80/20 into training and test sets to evaluate genuine out-of-sample performance rather than in-sample fit.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model_df &lt;- na.omit(df[, c("Global_Sales_Capped","Critic_Score","User_Score","Critic_Count","Genre","Platform")])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set.seed(42)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train_idx &lt;- sample(seq_len(nrow(model_df)), size = 0.8 * nrow(model_df))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train_data &lt;- model_df[train_idx, ]; test_data &lt;- model_df[-train_idx,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lm_model &lt;- lm(Global_Sales_Capped ~ Critic_Score + User_Score + Critic_Count + Genre, data = train_data)</w:t>
            </w:r>
          </w:p>
        </w:tc>
      </w:tr>
    </w:tbl>
    <w:p>
      <w:pPr>
        <w:pStyle w:val="Heading2"/>
        <w:spacing w:after="120" w:before="240"/>
      </w:pPr>
      <w:r>
        <w:t xml:space="preserve">3.2 Model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Coefficients: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Estimate Std. Error t value   Pr(&gt;|t|)   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(Intercept)       -0.436209   0.035196  -12.394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Critic_Score       0.010534   0.000526   20.040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User_Score        -0.024351   0.004639   -5.249  1.55e-07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Critic_Count       0.011864   0.000345   34.422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 (Genre dummy coefficients omitted for brevity — full output in analysis.R log)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Residual standard error: 0.4767 on 13358 degrees of freedom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Multiple R-squared:  0.1913,  Adjusted R-squared:  0.1904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F-statistic: 225.7 on 14 and 13358 DF,  p-value: &lt; 2.2e-16</w:t>
            </w:r>
          </w:p>
        </w:tc>
      </w:tr>
    </w:tbl>
    <w:p>
      <w:pPr>
        <w:spacing w:after="160"/>
      </w:pPr>
      <w:r>
        <w:t xml:space="preserve">All three continuous predictors are highly significant (p &lt; 0.001). Notably, Critic_Count has the largest standardized effect — more reviews associate with more sales more strongly than the score itself, echoing the "visibility over quality" pattern found in Week 2's correlation heatmap. User_Score carries a small negative coefficient when controlling for the other variables, likely reflecting multicollinearity with Critic_Score rather than a genuine negative causal effect.</w:t>
      </w:r>
    </w:p>
    <w:p>
      <w:pPr>
        <w:spacing w:after="160"/>
      </w:pPr>
      <w:r>
        <w:t xml:space="preserve">The model explains only 19.1% of variance (R² = 0.191) — modest, but expected given that commercial video game sales are driven heavily by factors outside this dataset: marketing spend, franchise recognition, release timing, and platform install base, none of which are captured here.</w:t>
      </w:r>
    </w:p>
    <w:p>
      <w:pPr>
        <w:pStyle w:val="Heading2"/>
        <w:spacing w:after="120" w:before="240"/>
      </w:pPr>
      <w:r>
        <w:t xml:space="preserve">3.3 Test-Set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0.4994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0.3539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R² (test set)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0.1919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Test-set R² (0.192) closely matches training R² (0.191) — a reassuring sign the model is not overfitting, even though its overall explanatory power is limited.</w:t>
      </w:r>
    </w:p>
    <w:p>
      <w:pPr>
        <w:pStyle w:val="Heading2"/>
        <w:spacing w:after="120" w:before="240"/>
      </w:pPr>
      <w:r>
        <w:t xml:space="preserve">3.4 Diagnostic Plots</w:t>
      </w:r>
    </w:p>
    <w:p>
      <w:pPr>
        <w:spacing w:after="120" w:before="120"/>
        <w:jc w:val="center"/>
      </w:pPr>
      <w:r>
        <w:drawing>
          <wp:inline distT="0" distB="0" distL="0" distR="0">
            <wp:extent cx="51244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Residuals vs Fitted values.</w:t>
      </w:r>
    </w:p>
    <w:p>
      <w:pPr>
        <w:spacing w:after="160"/>
      </w:pPr>
      <w:r>
        <w:t xml:space="preserve">The residual plot shows a mild funnel shape (variance increasing then narrowing) and a slight curve rather than a flat random band — a sign of heteroscedasticity and possible non-linearity that a simple linear model doesn't fully capture. This is an honest limitation to disclose rather than a fatal flaw.</w:t>
      </w:r>
    </w:p>
    <w:p>
      <w:pPr>
        <w:spacing w:after="120" w:before="120"/>
        <w:jc w:val="center"/>
      </w:pPr>
      <w:r>
        <w:drawing>
          <wp:inline distT="0" distB="0" distL="0" distR="0">
            <wp:extent cx="51244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2: Normal Q-Q plot of residuals.</w:t>
      </w:r>
    </w:p>
    <w:p>
      <w:pPr>
        <w:spacing w:after="160"/>
      </w:pPr>
      <w:r>
        <w:t xml:space="preserve">The Q-Q plot deviates from the diagonal in the upper tail, confirming residuals are not normally distributed — consistent with the Shapiro-Wilk result on the raw sales variable in Section 2.1. Coefficient estimates remain unbiased, but standard errors and p-values should be interpreted with some caution.</w:t>
      </w:r>
    </w:p>
    <w:p>
      <w:pPr>
        <w:spacing w:after="120" w:before="120"/>
        <w:jc w:val="center"/>
      </w:pPr>
      <w:r>
        <w:drawing>
          <wp:inline distT="0" distB="0" distL="0" distR="0">
            <wp:extent cx="51244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3: Predicted vs Actual sales on the test set (red dashed line = perfect prediction).</w:t>
      </w:r>
    </w:p>
    <w:p>
      <w:pPr>
        <w:spacing w:after="160"/>
      </w:pPr>
      <w:r>
        <w:t xml:space="preserve">Predictions cluster tightly around 0.2-0.5 regardless of actual sales value, visually confirming the low R²: the model systematically under-predicts high-selling titles. This is the clearest evidence that linear regression, using only review-based predictors, cannot capture the outsized success of blockbuster titles.</w:t>
      </w:r>
    </w:p>
    <w:p>
      <w:pPr>
        <w:pStyle w:val="Heading1"/>
        <w:spacing w:after="150" w:before="300"/>
      </w:pPr>
      <w:r>
        <w:t xml:space="preserve">4. Classification Model — Predicting "Hit" Games</w:t>
      </w:r>
    </w:p>
    <w:p>
      <w:pPr>
        <w:pStyle w:val="Heading2"/>
        <w:spacing w:after="120" w:before="240"/>
      </w:pPr>
      <w:r>
        <w:t xml:space="preserve">4.1 Target Definition &amp; Class Balance</w:t>
      </w:r>
    </w:p>
    <w:p>
      <w:pPr>
        <w:spacing w:after="160"/>
      </w:pPr>
      <w:r>
        <w:t xml:space="preserve">A binary target "Hit" was defined as any game in the top 10% of Global_Sales_Capped (≥ 1.20M units). This produces a naturally imbalanced classification problem, common in real-world "success prediction" 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hit_threshold &lt;- quantile(df$Global_Sales_Capped, 0.90)   # 1.20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class_df$Hit &lt;- factor(ifelse(class_df$Global_Sales_Capped &gt;= hit_threshold, "Hit", "NotHit"),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levels = c("NotHit", "Hit"))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Hit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1,687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10.1%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NotHit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15,030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89.9%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4.2 Logistic Regression Model</w:t>
      </w:r>
    </w:p>
    <w:p>
      <w:pPr>
        <w:spacing w:after="160"/>
      </w:pPr>
      <w:r>
        <w:t xml:space="preserve">A logistic regression was fit on the same 80/20 split, predicting Hit status from Critic_Score, User_Score, Critic_Count, User_Count, and Genre.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logit_model &lt;- glm(Hit ~ Critic_Score + User_Score + Critic_Count + User_Count + Genre,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data = train2, family = binomial)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Coefficients: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Estimate  Std. Error z value   Pr(&gt;|z|)   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(Intercept)        7.951590    0.331705   23.972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Critic_Score      -0.077845    0.004772  -16.315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User_Score         0.107737    0.034689    3.106     0.0019 **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Critic_Count      -0.030726    0.002031  -15.131    &lt; 2e-16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User_Count        -0.000274    0.000069   -3.953   0.0000773 ***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 (Genre dummy coefficients omitted for brevity — full output in analysis.R log)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Null deviance: 8820.1  on 13372 degrees of freedom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Residual deviance: 7349.6  on 13357 degrees of freedom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AIC: 7381.6</w:t>
            </w:r>
          </w:p>
        </w:tc>
      </w:tr>
    </w:tbl>
    <w:p>
      <w:pPr>
        <w:spacing w:after="160"/>
      </w:pPr>
      <w:r>
        <w:t xml:space="preserve">An important, slightly counter-intuitive finding: Critic_Score's coefficient is negative for predicting Hit status, even though it was positive in the regression model. One plausible explanation is that the very highest-selling blockbuster titles (mostly annual sports franchises and long-running series) don't always carry the very highest review scores — they succeed on brand loyalty rather than critical acclaim, which pulls the coefficient in this direction once other variables are controlled for.</w:t>
      </w:r>
    </w:p>
    <w:p>
      <w:pPr>
        <w:pStyle w:val="Heading2"/>
        <w:spacing w:after="120" w:before="240"/>
      </w:pPr>
      <w:r>
        <w:t xml:space="preserve">4.3 Confusion Matrix &amp; Performance Metrics</w:t>
      </w:r>
    </w:p>
    <w:p>
      <w:pPr>
        <w:spacing w:after="120" w:before="120"/>
        <w:jc w:val="center"/>
      </w:pPr>
      <w:r>
        <w:drawing>
          <wp:inline distT="0" distB="0" distL="0" distR="0">
            <wp:extent cx="4391025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4: Confusion matrix on the test set (threshold = 0.5).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91.18%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High, but inflated by class imbalance (90% are NotHit)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70.31%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Of games predicted "Hit", 70% actually were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14.02%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Only 14% of actual hits were correctly identified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F1 Score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0.2338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Low — reflects the precision/recall imbalance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AUC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0.758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Reasonable discriminative power at the ranking level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is the most important result in this section, and deliberately not glossed over: accuracy alone (91%) looks strong but is misleading here, since a naive model that always predicts "NotHit" would already score ~90% accuracy without learning anything. Recall of just 14% means the model misses the vast majority of actual hit games at the default 0.5 probability threshold — it is conservative, rarely flagging a game as a likely hit unless very confident.</w:t>
      </w:r>
    </w:p>
    <w:p>
      <w:pPr>
        <w:pStyle w:val="Heading2"/>
        <w:spacing w:after="120" w:before="240"/>
      </w:pPr>
      <w:r>
        <w:t xml:space="preserve">4.4 ROC Curve</w:t>
      </w:r>
    </w:p>
    <w:p>
      <w:pPr>
        <w:spacing w:after="120" w:before="120"/>
        <w:jc w:val="center"/>
      </w:pPr>
      <w:r>
        <w:drawing>
          <wp:inline distT="0" distB="0" distL="0" distR="0">
            <wp:extent cx="4391025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5: ROC curve, AUC = 0.758.</w:t>
      </w:r>
    </w:p>
    <w:p>
      <w:pPr>
        <w:spacing w:after="160"/>
      </w:pPr>
      <w:r>
        <w:t xml:space="preserve">The AUC of 0.758 tells a more encouraging story than the default-threshold metrics: the model does meaningfully separate hits from non-hits when ranking by predicted probability, even if the standard 0.5 cutoff is poorly calibrated for this imbalanced problem. Lowering the classification threshold (e.g. to 0.15-0.20) would trade some precision for substantially higher recall — a worthwhile adjustment if the business goal is "don't miss potential hits" rather than "only flag near-certain hits."</w:t>
      </w:r>
    </w:p>
    <w:p>
      <w:pPr>
        <w:pStyle w:val="Heading1"/>
        <w:spacing w:after="150" w:before="300"/>
      </w:pPr>
      <w:r>
        <w:t xml:space="preserve">5. Diagnostic Summary &amp; Potential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handling: the classification model would benefit from techniques such as class weighting, oversampling (SMOTE), or threshold tuning rather than the default 0.5 cutoff, given the 10:90 Hit/NotHit split.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Non-linearity: the funnel-shaped residual plot suggests a non-linear model (random forest, gradient boosting) could capture relationships the linear/logistic models miss, particularly for high-selling outlier titles.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business drivers: neither model has access to marketing spend, franchise history, or platform install base — variables likely to explain far more variance than review scores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Multicollinearity check: Critic_Score and Critic_Count are correlated (r = 0.39 from Week 2's heatmap); a variance inflation factor (VIF) check would clarify whether coefficient estimates are being distorted.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Threshold tuning: for the classification model, evaluating multiple probability thresholds (via a precision-recall curve) rather than the default 0.5 would let the model be tuned to the actual business cost of false negatives vs. false positives.</w:t>
      </w:r>
    </w:p>
    <w:p>
      <w:pPr>
        <w:pStyle w:val="Heading1"/>
        <w:spacing w:after="150" w:before="300"/>
      </w:pPr>
      <w:r>
        <w:t xml:space="preserve">6. Key Insights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sales are significantly non-normal (Shapiro-Wilk p &lt; 0.001), confirming the right-skewed pattern observed visually in Weeks 1-2.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Critic_Score correlates significantly but weakly with sales (r = 0.285, p &lt; 0.001) — statistically real, practically modest.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PS3 and Xbox 360 show no significant difference in average game sales (p = 0.505); genre, by contrast, has a highly significant effect (ANOVA p &lt; 0.001).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regression model explains ~19% of sales variance using review-based predictors alone — informative but incomplete without business/marketing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classification model achieves a respectable AUC (0.758) but suffers from low recall (14%) at the default threshold, directly attributable to severe class imbalance in what counts as a "hit" game.</w:t>
      </w:r>
    </w:p>
    <w:p>
      <w:pPr>
        <w:pStyle w:val="Heading1"/>
        <w:spacing w:after="150" w:before="300"/>
      </w:pPr>
      <w:r>
        <w:t xml:space="preserve">7. Tools &amp; Reproducibility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 (base + ggplot2 + pROC)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statistical_modeling.R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Input file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vgsales_cleaned.csv (from Week 1)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Linear regression (lm), Logistic regression (glm, binomial)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Visuals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plots/01_residuals_vs_fitted.png … plots/05_confusion_matrix.png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All statistical tests, both models, and all diagnostic plots in this report are produced by a single reproducible script, statistical_modeling.R, seeded for reproducibility (set.seed(42)).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3 Task – Statistical Analysis &amp; Predictive Modeling with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38c8c1c430f1e5fbfd6b022e2885688f47a286.png"/><Relationship Id="rId10" Type="http://schemas.openxmlformats.org/officeDocument/2006/relationships/image" Target="media/db45b971e88d9312f047345ac78b072c8a9c08ba.png"/><Relationship Id="rId11" Type="http://schemas.openxmlformats.org/officeDocument/2006/relationships/image" Target="media/bbfc68c97b459e6a16b5168557955cef510a186f.png"/><Relationship Id="rId12" Type="http://schemas.openxmlformats.org/officeDocument/2006/relationships/image" Target="media/29dbb7f4d44292db6c52162c8f0dcb8ad8d0a40e.png"/><Relationship Id="rId13" Type="http://schemas.openxmlformats.org/officeDocument/2006/relationships/image" Target="media/9a5b8c5bd944242f825d2b534e25f223bd6201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2026-08-21T05:20:01.173Z</dcterms:created>
  <dcterms:modified xsi:type="dcterms:W3CDTF">2026-08-21T05:20:01.187Z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