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E209C" w:rsidRPr="00062E1C" w14:paraId="54BBFCA1" w14:textId="77777777" w:rsidTr="00647A09">
        <w:tc>
          <w:tcPr>
            <w:tcW w:w="2263" w:type="dxa"/>
          </w:tcPr>
          <w:p w14:paraId="64E617BC" w14:textId="7D4F3B8E" w:rsidR="00CE209C" w:rsidRPr="00062E1C" w:rsidRDefault="00CE209C" w:rsidP="00647A09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2</w:t>
            </w:r>
          </w:p>
        </w:tc>
        <w:tc>
          <w:tcPr>
            <w:tcW w:w="6753" w:type="dxa"/>
            <w:vMerge w:val="restart"/>
          </w:tcPr>
          <w:p w14:paraId="6A297D62" w14:textId="04B10535" w:rsidR="00CE209C" w:rsidRPr="00062E1C" w:rsidRDefault="00CE209C" w:rsidP="00647A09">
            <w:pPr>
              <w:jc w:val="center"/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Implementation of </w:t>
            </w:r>
            <w:r w:rsidRPr="00CE209C">
              <w:rPr>
                <w:rFonts w:ascii="Cambria" w:hAnsi="Cambria"/>
                <w:b/>
                <w:bCs/>
              </w:rPr>
              <w:t>data visualization techniques</w:t>
            </w:r>
          </w:p>
        </w:tc>
      </w:tr>
      <w:tr w:rsidR="00CE209C" w:rsidRPr="00062E1C" w14:paraId="32EEDB62" w14:textId="77777777" w:rsidTr="00647A09">
        <w:tc>
          <w:tcPr>
            <w:tcW w:w="2263" w:type="dxa"/>
          </w:tcPr>
          <w:p w14:paraId="4AD79922" w14:textId="19A9C574" w:rsidR="00CE209C" w:rsidRPr="00062E1C" w:rsidRDefault="00CE209C" w:rsidP="00647A09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DATE: 06.01.202</w:t>
            </w:r>
            <w:r w:rsidR="00E2412F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4C1A95BA" w14:textId="77777777" w:rsidR="00CE209C" w:rsidRPr="00062E1C" w:rsidRDefault="00CE209C" w:rsidP="00647A09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0631E23" w14:textId="77777777" w:rsidR="00CE209C" w:rsidRDefault="00CE209C" w:rsidP="00CE209C">
      <w:pPr>
        <w:spacing w:after="0" w:line="240" w:lineRule="auto"/>
        <w:rPr>
          <w:rFonts w:ascii="Cambria" w:hAnsi="Cambria"/>
        </w:rPr>
      </w:pPr>
    </w:p>
    <w:p w14:paraId="583B9CA3" w14:textId="77777777" w:rsidR="006F423E" w:rsidRPr="00062E1C" w:rsidRDefault="006F423E" w:rsidP="00CE209C">
      <w:pPr>
        <w:spacing w:after="0" w:line="240" w:lineRule="auto"/>
        <w:rPr>
          <w:rFonts w:ascii="Cambria" w:hAnsi="Cambria"/>
        </w:rPr>
      </w:pPr>
    </w:p>
    <w:p w14:paraId="4587EEE5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2CE32E8" w14:textId="0D3203D0" w:rsidR="006F423E" w:rsidRDefault="00CE209C" w:rsidP="006F423E">
      <w:pPr>
        <w:pStyle w:val="NormalWeb"/>
        <w:numPr>
          <w:ilvl w:val="0"/>
          <w:numId w:val="1"/>
        </w:numPr>
      </w:pPr>
      <w:r>
        <w:t>Why is exploratory data analysis critical before model building?</w:t>
      </w:r>
      <w:r w:rsidR="006F423E">
        <w:br/>
        <w:t xml:space="preserve">Ans - </w:t>
      </w:r>
      <w:r w:rsidR="006F423E" w:rsidRPr="006F423E">
        <w:t>EDA helps understand data patterns, quality, and issues before building accurate models.</w:t>
      </w:r>
      <w:r w:rsidR="006F423E">
        <w:br/>
      </w:r>
    </w:p>
    <w:p w14:paraId="53A18B70" w14:textId="52C8FC8E" w:rsidR="006F423E" w:rsidRDefault="00CE209C" w:rsidP="006F423E">
      <w:pPr>
        <w:pStyle w:val="NormalWeb"/>
        <w:numPr>
          <w:ilvl w:val="0"/>
          <w:numId w:val="1"/>
        </w:numPr>
      </w:pPr>
      <w:r>
        <w:t>How do distributions influence algorithm selection in ML?</w:t>
      </w:r>
      <w:r w:rsidR="006F423E">
        <w:br/>
        <w:t xml:space="preserve">Ans - </w:t>
      </w:r>
      <w:r w:rsidR="006F423E" w:rsidRPr="006F423E">
        <w:t>Data distribution affects which algorithms perform better and whether normalization is needed.</w:t>
      </w:r>
      <w:r w:rsidR="006F423E">
        <w:br/>
      </w:r>
    </w:p>
    <w:p w14:paraId="71074665" w14:textId="69266BAC" w:rsidR="00CE209C" w:rsidRDefault="00CE209C" w:rsidP="00CE209C">
      <w:pPr>
        <w:pStyle w:val="NormalWeb"/>
        <w:numPr>
          <w:ilvl w:val="0"/>
          <w:numId w:val="1"/>
        </w:numPr>
      </w:pPr>
      <w:r>
        <w:t>What insights can outliers provide in business data?</w:t>
      </w:r>
      <w:r w:rsidR="006F423E">
        <w:br/>
        <w:t xml:space="preserve">Ans - </w:t>
      </w:r>
      <w:r w:rsidR="006F423E" w:rsidRPr="006F423E">
        <w:t>Outliers can indicate high-value customers, errors, or unusual business events.</w:t>
      </w:r>
      <w:r w:rsidR="006F423E">
        <w:br/>
      </w:r>
    </w:p>
    <w:p w14:paraId="3F248AFA" w14:textId="6FFC833D" w:rsidR="00CE209C" w:rsidRDefault="00CE209C" w:rsidP="00CE209C">
      <w:pPr>
        <w:pStyle w:val="NormalWeb"/>
        <w:numPr>
          <w:ilvl w:val="0"/>
          <w:numId w:val="1"/>
        </w:numPr>
      </w:pPr>
      <w:r>
        <w:t>Why are visual summaries preferred over raw tables?</w:t>
      </w:r>
      <w:r w:rsidR="006F423E">
        <w:br/>
        <w:t xml:space="preserve">Ans - </w:t>
      </w:r>
      <w:r w:rsidR="006F423E" w:rsidRPr="006F423E">
        <w:t>Visuals make patterns and trends easier to understand than raw numbers.</w:t>
      </w:r>
      <w:r w:rsidR="006F423E">
        <w:br/>
      </w:r>
    </w:p>
    <w:p w14:paraId="4F09CDB9" w14:textId="24550AB9" w:rsidR="00CE209C" w:rsidRPr="00CE209C" w:rsidRDefault="00CE209C" w:rsidP="00CE209C">
      <w:pPr>
        <w:pStyle w:val="NormalWeb"/>
        <w:numPr>
          <w:ilvl w:val="0"/>
          <w:numId w:val="1"/>
        </w:numPr>
      </w:pPr>
      <w:r>
        <w:t>How does visualization improve business intelligence?</w:t>
      </w:r>
      <w:r w:rsidR="006F423E">
        <w:br/>
        <w:t xml:space="preserve">Ans - </w:t>
      </w:r>
      <w:r w:rsidR="006F423E" w:rsidRPr="006F423E">
        <w:t>Visualization helps quickly identify trends, risks, and opportunities for better decisions.</w:t>
      </w:r>
      <w:r w:rsidRPr="00CE209C">
        <w:rPr>
          <w:rFonts w:ascii="Cambria" w:hAnsi="Cambria"/>
        </w:rPr>
        <w:br/>
      </w:r>
    </w:p>
    <w:p w14:paraId="46260454" w14:textId="77777777" w:rsidR="00CE209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</w:p>
    <w:p w14:paraId="3001607F" w14:textId="77777777" w:rsidR="006F423E" w:rsidRPr="00062E1C" w:rsidRDefault="006F423E" w:rsidP="00CE209C">
      <w:pPr>
        <w:spacing w:after="0" w:line="240" w:lineRule="auto"/>
        <w:rPr>
          <w:rFonts w:ascii="Cambria" w:hAnsi="Cambria"/>
          <w:b/>
          <w:bCs/>
        </w:rPr>
      </w:pPr>
    </w:p>
    <w:p w14:paraId="6F9D18DD" w14:textId="3FDFABA6" w:rsidR="00CE209C" w:rsidRP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 xml:space="preserve">OBJECTIVE: </w:t>
      </w:r>
    </w:p>
    <w:p w14:paraId="1E3E24B5" w14:textId="54C2ECEC" w:rsidR="00CE209C" w:rsidRDefault="00CE209C" w:rsidP="00CE209C">
      <w:p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To explore data distribution and variability using advanced visualization techniques.</w:t>
      </w:r>
    </w:p>
    <w:p w14:paraId="6FBAA10A" w14:textId="77777777" w:rsidR="006F423E" w:rsidRPr="00CE209C" w:rsidRDefault="006F423E" w:rsidP="00CE209C">
      <w:pPr>
        <w:spacing w:after="0" w:line="240" w:lineRule="auto"/>
        <w:jc w:val="both"/>
        <w:rPr>
          <w:rFonts w:ascii="Cambria" w:hAnsi="Cambria"/>
        </w:rPr>
      </w:pPr>
    </w:p>
    <w:p w14:paraId="6091AF69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 xml:space="preserve">SCENARIO: </w:t>
      </w:r>
    </w:p>
    <w:p w14:paraId="5113019B" w14:textId="2BBF2F98" w:rsidR="00CE209C" w:rsidRDefault="00CE209C" w:rsidP="00CE209C">
      <w:p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 xml:space="preserve">A startup </w:t>
      </w:r>
      <w:proofErr w:type="spellStart"/>
      <w:r w:rsidRPr="00CE209C">
        <w:rPr>
          <w:rFonts w:ascii="Cambria" w:hAnsi="Cambria"/>
        </w:rPr>
        <w:t>analyzes</w:t>
      </w:r>
      <w:proofErr w:type="spellEnd"/>
      <w:r w:rsidRPr="00CE209C">
        <w:rPr>
          <w:rFonts w:ascii="Cambria" w:hAnsi="Cambria"/>
        </w:rPr>
        <w:t xml:space="preserve"> e-commerce transaction data to understand customer spending </w:t>
      </w:r>
      <w:proofErr w:type="spellStart"/>
      <w:r w:rsidRPr="00CE209C">
        <w:rPr>
          <w:rFonts w:ascii="Cambria" w:hAnsi="Cambria"/>
        </w:rPr>
        <w:t>behavior</w:t>
      </w:r>
      <w:proofErr w:type="spellEnd"/>
      <w:r w:rsidRPr="00CE209C">
        <w:rPr>
          <w:rFonts w:ascii="Cambria" w:hAnsi="Cambria"/>
        </w:rPr>
        <w:t xml:space="preserve"> and detect abnormal purchase patterns.</w:t>
      </w:r>
    </w:p>
    <w:p w14:paraId="56EBBC06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</w:rPr>
      </w:pPr>
    </w:p>
    <w:p w14:paraId="274D5A6F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>IN-LAB TASKS (Using R Language)</w:t>
      </w:r>
    </w:p>
    <w:p w14:paraId="0039F1D4" w14:textId="77777777" w:rsidR="00CE209C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 xml:space="preserve">Plot histogram of transaction amounts </w:t>
      </w:r>
    </w:p>
    <w:p w14:paraId="03F99624" w14:textId="77777777" w:rsidR="00CE209C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Use boxplot to detect outliers</w:t>
      </w:r>
    </w:p>
    <w:p w14:paraId="61316695" w14:textId="2C4591DD" w:rsidR="00CE209C" w:rsidRPr="00CE209C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Create heatmap of monthly sales intensity</w:t>
      </w:r>
    </w:p>
    <w:p w14:paraId="15F40416" w14:textId="77777777" w:rsidR="00CE209C" w:rsidRPr="00062E1C" w:rsidRDefault="00CE209C" w:rsidP="00CE209C">
      <w:pPr>
        <w:spacing w:after="0" w:line="240" w:lineRule="auto"/>
        <w:rPr>
          <w:rFonts w:ascii="Cambria" w:hAnsi="Cambria"/>
        </w:rPr>
      </w:pPr>
    </w:p>
    <w:p w14:paraId="4D4D8AEC" w14:textId="77777777" w:rsidR="00CE209C" w:rsidRPr="00062E1C" w:rsidRDefault="00CE209C" w:rsidP="00CE209C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 CONATAINS STUDENT ROLL NOS</w:t>
      </w:r>
    </w:p>
    <w:p w14:paraId="32D74BCA" w14:textId="77777777" w:rsidR="00CE209C" w:rsidRPr="00062E1C" w:rsidRDefault="00CE209C" w:rsidP="00CE209C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0F8250C9" w14:textId="32E268FC" w:rsidR="0078121B" w:rsidRPr="0078121B" w:rsidRDefault="00CE209C" w:rsidP="0078121B">
      <w:pPr>
        <w:spacing w:after="0"/>
        <w:rPr>
          <w:rFonts w:ascii="Cambria" w:hAnsi="Cambria"/>
          <w:b/>
          <w:bCs/>
        </w:rPr>
      </w:pPr>
      <w:r w:rsidRPr="00062E1C">
        <w:rPr>
          <w:rFonts w:ascii="Cambria" w:hAnsi="Cambria"/>
        </w:rPr>
        <w:t>SCREENSHOT OF OUTPUT)</w:t>
      </w:r>
      <w:r w:rsidR="006F423E">
        <w:rPr>
          <w:rFonts w:ascii="Cambria" w:hAnsi="Cambria"/>
        </w:rPr>
        <w:br/>
      </w:r>
      <w:r w:rsidR="006F423E">
        <w:rPr>
          <w:rFonts w:ascii="Cambria" w:hAnsi="Cambria"/>
        </w:rPr>
        <w:br/>
      </w:r>
      <w:r w:rsidR="006F423E">
        <w:rPr>
          <w:rFonts w:ascii="Cambria" w:hAnsi="Cambria"/>
        </w:rPr>
        <w:br/>
      </w:r>
      <w:r w:rsidR="006F423E">
        <w:rPr>
          <w:rFonts w:ascii="Cambria" w:hAnsi="Cambria"/>
        </w:rPr>
        <w:br/>
      </w:r>
      <w:r w:rsidR="006F423E">
        <w:rPr>
          <w:rFonts w:ascii="Cambria" w:hAnsi="Cambria"/>
        </w:rPr>
        <w:br/>
      </w:r>
      <w:r w:rsidR="006F423E">
        <w:rPr>
          <w:rFonts w:ascii="Cambria" w:hAnsi="Cambria"/>
        </w:rPr>
        <w:br/>
      </w:r>
      <w:r w:rsidR="006F423E">
        <w:rPr>
          <w:rFonts w:ascii="Cambria" w:hAnsi="Cambria"/>
        </w:rPr>
        <w:br/>
      </w:r>
      <w:r w:rsidR="006F423E">
        <w:rPr>
          <w:rFonts w:ascii="Cambria" w:hAnsi="Cambria"/>
        </w:rPr>
        <w:br/>
      </w:r>
      <w:r w:rsidR="006F423E">
        <w:rPr>
          <w:rFonts w:ascii="Cambria" w:hAnsi="Cambria"/>
        </w:rPr>
        <w:br/>
      </w:r>
      <w:r w:rsidR="006F423E">
        <w:rPr>
          <w:rFonts w:ascii="Cambria" w:hAnsi="Cambria"/>
        </w:rPr>
        <w:br/>
      </w:r>
      <w:r w:rsidR="006F423E">
        <w:rPr>
          <w:rFonts w:ascii="Cambria" w:hAnsi="Cambria"/>
        </w:rPr>
        <w:lastRenderedPageBreak/>
        <w:br/>
      </w:r>
      <w:r w:rsidR="006F423E">
        <w:rPr>
          <w:rFonts w:ascii="Cambria" w:hAnsi="Cambria"/>
          <w:b/>
          <w:bCs/>
        </w:rPr>
        <w:t>CODE:</w:t>
      </w:r>
      <w:r w:rsidR="006F423E">
        <w:rPr>
          <w:rFonts w:ascii="Cambria" w:hAnsi="Cambria"/>
          <w:b/>
          <w:bCs/>
        </w:rPr>
        <w:br/>
      </w:r>
      <w:r w:rsidR="006F423E">
        <w:rPr>
          <w:rFonts w:ascii="Cambria" w:hAnsi="Cambria"/>
          <w:b/>
          <w:bCs/>
        </w:rPr>
        <w:br/>
      </w:r>
      <w:r w:rsidR="00A712F1">
        <w:rPr>
          <w:rFonts w:ascii="Cambria" w:hAnsi="Cambria"/>
          <w:b/>
          <w:bCs/>
          <w:noProof/>
        </w:rPr>
        <w:drawing>
          <wp:inline distT="0" distB="0" distL="0" distR="0" wp14:anchorId="6D5B53F0" wp14:editId="03BABBCC">
            <wp:extent cx="3855720" cy="3855720"/>
            <wp:effectExtent l="0" t="0" r="0" b="0"/>
            <wp:docPr id="12511653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83843" w14:textId="1561EEDD" w:rsidR="006F423E" w:rsidRDefault="006F423E" w:rsidP="006F423E">
      <w:pPr>
        <w:spacing w:after="0"/>
        <w:rPr>
          <w:rFonts w:ascii="Cambria" w:hAnsi="Cambria"/>
          <w:b/>
          <w:bCs/>
        </w:rPr>
      </w:pPr>
    </w:p>
    <w:p w14:paraId="760B9AE6" w14:textId="77777777" w:rsidR="006F423E" w:rsidRDefault="006F423E" w:rsidP="006F423E">
      <w:pPr>
        <w:spacing w:after="0"/>
        <w:rPr>
          <w:rFonts w:ascii="Cambria" w:hAnsi="Cambria"/>
          <w:b/>
          <w:bCs/>
        </w:rPr>
      </w:pPr>
    </w:p>
    <w:p w14:paraId="2D9800F3" w14:textId="51CD0FB3" w:rsidR="006F423E" w:rsidRDefault="006F423E" w:rsidP="006F423E">
      <w:pPr>
        <w:spacing w:after="0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O</w:t>
      </w:r>
      <w:r>
        <w:rPr>
          <w:rFonts w:ascii="Cambria" w:hAnsi="Cambria"/>
          <w:b/>
          <w:bCs/>
        </w:rPr>
        <w:t>UTPUT:</w:t>
      </w:r>
    </w:p>
    <w:p w14:paraId="2DE81A27" w14:textId="77777777" w:rsidR="006F423E" w:rsidRDefault="006F423E" w:rsidP="006F423E">
      <w:pPr>
        <w:spacing w:after="0"/>
        <w:rPr>
          <w:rFonts w:ascii="Cambria" w:hAnsi="Cambria"/>
          <w:b/>
          <w:bCs/>
        </w:rPr>
      </w:pPr>
    </w:p>
    <w:p w14:paraId="6DADCCCC" w14:textId="2857043A" w:rsidR="00D0258D" w:rsidRPr="00D0258D" w:rsidRDefault="00D0258D" w:rsidP="00D0258D">
      <w:pPr>
        <w:spacing w:after="0"/>
        <w:rPr>
          <w:rFonts w:ascii="Cambria" w:hAnsi="Cambria"/>
        </w:rPr>
      </w:pPr>
      <w:r w:rsidRPr="00D0258D">
        <w:rPr>
          <w:rFonts w:ascii="Cambria" w:hAnsi="Cambria"/>
          <w:noProof/>
        </w:rPr>
        <w:drawing>
          <wp:inline distT="0" distB="0" distL="0" distR="0" wp14:anchorId="049BF25F" wp14:editId="7BF6B260">
            <wp:extent cx="4300420" cy="2673350"/>
            <wp:effectExtent l="0" t="0" r="5080" b="0"/>
            <wp:docPr id="138096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408" cy="2681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4CBCF" w14:textId="77777777" w:rsidR="006F423E" w:rsidRPr="006F423E" w:rsidRDefault="006F423E" w:rsidP="006F423E">
      <w:pPr>
        <w:spacing w:after="0"/>
        <w:rPr>
          <w:rFonts w:ascii="Cambria" w:hAnsi="Cambria"/>
        </w:rPr>
      </w:pPr>
    </w:p>
    <w:p w14:paraId="4951E41E" w14:textId="77777777" w:rsidR="00D0258D" w:rsidRDefault="006F423E" w:rsidP="00CE209C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br/>
      </w:r>
    </w:p>
    <w:p w14:paraId="2709361E" w14:textId="77777777" w:rsidR="00D0258D" w:rsidRDefault="00D0258D" w:rsidP="00CE209C">
      <w:pPr>
        <w:spacing w:after="0" w:line="240" w:lineRule="auto"/>
        <w:rPr>
          <w:rFonts w:ascii="Cambria" w:hAnsi="Cambria"/>
        </w:rPr>
      </w:pPr>
    </w:p>
    <w:p w14:paraId="3DC28350" w14:textId="77777777" w:rsidR="00D0258D" w:rsidRDefault="00D0258D" w:rsidP="00CE209C">
      <w:pPr>
        <w:spacing w:after="0" w:line="240" w:lineRule="auto"/>
        <w:rPr>
          <w:rFonts w:ascii="Cambria" w:hAnsi="Cambria"/>
        </w:rPr>
      </w:pPr>
    </w:p>
    <w:p w14:paraId="7B7D9C33" w14:textId="22BCC702" w:rsidR="00D0258D" w:rsidRDefault="00D0258D" w:rsidP="00D0258D">
      <w:pPr>
        <w:spacing w:after="0" w:line="240" w:lineRule="auto"/>
        <w:rPr>
          <w:rFonts w:ascii="Cambria" w:hAnsi="Cambria"/>
        </w:rPr>
      </w:pPr>
      <w:r w:rsidRPr="00D0258D">
        <w:rPr>
          <w:rFonts w:ascii="Cambria" w:hAnsi="Cambria"/>
          <w:noProof/>
        </w:rPr>
        <w:drawing>
          <wp:inline distT="0" distB="0" distL="0" distR="0" wp14:anchorId="4183E1E3" wp14:editId="0CBDA1FF">
            <wp:extent cx="4165600" cy="2587692"/>
            <wp:effectExtent l="0" t="0" r="6350" b="3175"/>
            <wp:docPr id="1356730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47" cy="259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1CF67" w14:textId="77777777" w:rsidR="00D0258D" w:rsidRDefault="00D0258D" w:rsidP="00D0258D">
      <w:pPr>
        <w:spacing w:after="0" w:line="240" w:lineRule="auto"/>
        <w:rPr>
          <w:rFonts w:ascii="Cambria" w:hAnsi="Cambria"/>
        </w:rPr>
      </w:pPr>
    </w:p>
    <w:p w14:paraId="2C0F4992" w14:textId="77777777" w:rsidR="00D0258D" w:rsidRDefault="00D0258D" w:rsidP="00D0258D">
      <w:pPr>
        <w:spacing w:after="0" w:line="240" w:lineRule="auto"/>
        <w:rPr>
          <w:rFonts w:ascii="Cambria" w:hAnsi="Cambria"/>
        </w:rPr>
      </w:pPr>
    </w:p>
    <w:p w14:paraId="31B9715E" w14:textId="6D9B2D34" w:rsidR="00D0258D" w:rsidRPr="00D0258D" w:rsidRDefault="00D0258D" w:rsidP="00D0258D">
      <w:pPr>
        <w:spacing w:after="0" w:line="240" w:lineRule="auto"/>
        <w:rPr>
          <w:rFonts w:ascii="Cambria" w:hAnsi="Cambria"/>
        </w:rPr>
      </w:pPr>
      <w:r w:rsidRPr="00D0258D">
        <w:rPr>
          <w:rFonts w:ascii="Cambria" w:hAnsi="Cambria"/>
          <w:noProof/>
        </w:rPr>
        <w:drawing>
          <wp:inline distT="0" distB="0" distL="0" distR="0" wp14:anchorId="248C3427" wp14:editId="08A1C1B2">
            <wp:extent cx="4489700" cy="2794000"/>
            <wp:effectExtent l="0" t="0" r="6350" b="6350"/>
            <wp:docPr id="14572716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345" cy="2795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196A" w14:textId="77777777" w:rsidR="00D0258D" w:rsidRPr="00D0258D" w:rsidRDefault="00D0258D" w:rsidP="00D0258D">
      <w:pPr>
        <w:spacing w:after="0" w:line="240" w:lineRule="auto"/>
        <w:rPr>
          <w:rFonts w:ascii="Cambria" w:hAnsi="Cambria"/>
        </w:rPr>
      </w:pPr>
    </w:p>
    <w:p w14:paraId="088345E0" w14:textId="276DE3A2" w:rsidR="00CE209C" w:rsidRPr="00062E1C" w:rsidRDefault="006F423E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</w:rPr>
        <w:br/>
      </w:r>
    </w:p>
    <w:p w14:paraId="2F1C4C69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</w:p>
    <w:p w14:paraId="6BAC2E29" w14:textId="77777777" w:rsidR="00CE209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1B1EB3D8" w14:textId="77777777" w:rsidR="00D0258D" w:rsidRPr="00062E1C" w:rsidRDefault="00D0258D" w:rsidP="00CE209C">
      <w:pPr>
        <w:spacing w:after="0" w:line="240" w:lineRule="auto"/>
        <w:rPr>
          <w:rFonts w:ascii="Cambria" w:hAnsi="Cambria"/>
          <w:b/>
          <w:bCs/>
        </w:rPr>
      </w:pPr>
    </w:p>
    <w:p w14:paraId="0E74755B" w14:textId="3E033214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E209C">
        <w:rPr>
          <w:rFonts w:ascii="Cambria" w:eastAsia="Times New Roman" w:hAnsi="Cambria" w:cs="Times New Roman"/>
          <w:lang w:eastAsia="en-IN" w:bidi="ta-IN"/>
        </w:rPr>
        <w:t xml:space="preserve">What does right-skewed distribution indicate about customer </w:t>
      </w:r>
      <w:proofErr w:type="spellStart"/>
      <w:r w:rsidRPr="00CE209C">
        <w:rPr>
          <w:rFonts w:ascii="Cambria" w:eastAsia="Times New Roman" w:hAnsi="Cambria" w:cs="Times New Roman"/>
          <w:lang w:eastAsia="en-IN" w:bidi="ta-IN"/>
        </w:rPr>
        <w:t>behavior</w:t>
      </w:r>
      <w:proofErr w:type="spellEnd"/>
      <w:r w:rsidRPr="00CE209C">
        <w:rPr>
          <w:rFonts w:ascii="Cambria" w:eastAsia="Times New Roman" w:hAnsi="Cambria" w:cs="Times New Roman"/>
          <w:lang w:eastAsia="en-IN" w:bidi="ta-IN"/>
        </w:rPr>
        <w:t>?</w:t>
      </w:r>
    </w:p>
    <w:p w14:paraId="6E6CC613" w14:textId="5F987668" w:rsidR="006F423E" w:rsidRPr="006F423E" w:rsidRDefault="006F423E" w:rsidP="006F423E">
      <w:pPr>
        <w:pStyle w:val="ListParagraph"/>
        <w:spacing w:after="0"/>
        <w:rPr>
          <w:rFonts w:ascii="Cambria" w:hAnsi="Cambria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 - </w:t>
      </w:r>
      <w:r w:rsidRPr="006F423E">
        <w:rPr>
          <w:rFonts w:ascii="Cambria" w:hAnsi="Cambria"/>
        </w:rPr>
        <w:t>The histogram shows a right-skewed distribution, meaning most customers make low to medium purchases, while a few make very high-value purchases.</w:t>
      </w:r>
    </w:p>
    <w:p w14:paraId="4B4A948D" w14:textId="5DF7B412" w:rsidR="006F423E" w:rsidRPr="00CE209C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4C6ED1E" w14:textId="70F332C2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E209C">
        <w:rPr>
          <w:rFonts w:ascii="Cambria" w:eastAsia="Times New Roman" w:hAnsi="Cambria" w:cs="Times New Roman"/>
          <w:lang w:eastAsia="en-IN" w:bidi="ta-IN"/>
        </w:rPr>
        <w:t>How can detected outliers impact business decisions?</w:t>
      </w:r>
    </w:p>
    <w:p w14:paraId="2272C0FE" w14:textId="348141EC" w:rsidR="006F423E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 - </w:t>
      </w:r>
      <w:r w:rsidRPr="006F423E">
        <w:rPr>
          <w:rFonts w:ascii="Cambria" w:eastAsia="Times New Roman" w:hAnsi="Cambria" w:cs="Times New Roman"/>
          <w:lang w:eastAsia="en-IN" w:bidi="ta-IN"/>
        </w:rPr>
        <w:t>The boxplot shows wide variability in transaction amounts and indicates the presence of high-value transactions.</w:t>
      </w:r>
    </w:p>
    <w:p w14:paraId="7D20C322" w14:textId="77777777" w:rsidR="006F423E" w:rsidRPr="00CE209C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7E834F31" w14:textId="6F7A3FD1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E209C">
        <w:rPr>
          <w:rFonts w:ascii="Cambria" w:eastAsia="Times New Roman" w:hAnsi="Cambria" w:cs="Times New Roman"/>
          <w:lang w:eastAsia="en-IN" w:bidi="ta-IN"/>
        </w:rPr>
        <w:t>Which visualization best supports anomaly detection?</w:t>
      </w:r>
    </w:p>
    <w:p w14:paraId="3B3B6046" w14:textId="5A2C4949" w:rsidR="006F423E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 - </w:t>
      </w:r>
      <w:r w:rsidRPr="006F423E">
        <w:rPr>
          <w:rFonts w:ascii="Cambria" w:eastAsia="Times New Roman" w:hAnsi="Cambria" w:cs="Times New Roman"/>
          <w:lang w:eastAsia="en-IN" w:bidi="ta-IN"/>
        </w:rPr>
        <w:t>January and March show higher sales intensity, while April shows comparatively lower sales.</w:t>
      </w:r>
    </w:p>
    <w:p w14:paraId="405DE4C5" w14:textId="77777777" w:rsidR="00D0258D" w:rsidRDefault="00D0258D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3AE1DBC4" w14:textId="77777777" w:rsidR="00D0258D" w:rsidRDefault="00D0258D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62F9074D" w14:textId="77777777" w:rsidR="006F423E" w:rsidRPr="00CE209C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0E820CF4" w14:textId="13838497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E209C">
        <w:rPr>
          <w:rFonts w:ascii="Cambria" w:eastAsia="Times New Roman" w:hAnsi="Cambria" w:cs="Times New Roman"/>
          <w:lang w:eastAsia="en-IN" w:bidi="ta-IN"/>
        </w:rPr>
        <w:t>How does EDA improve AI model accuracy?</w:t>
      </w:r>
    </w:p>
    <w:p w14:paraId="5FA41320" w14:textId="1F15A339" w:rsidR="006F423E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 - </w:t>
      </w:r>
      <w:r w:rsidRPr="006F423E">
        <w:rPr>
          <w:rFonts w:ascii="Cambria" w:eastAsia="Times New Roman" w:hAnsi="Cambria" w:cs="Times New Roman"/>
          <w:lang w:eastAsia="en-IN" w:bidi="ta-IN"/>
        </w:rPr>
        <w:t>The boxplot highlights unusually high transaction amounts, and the histogram shows rare high-value purchases clearly.</w:t>
      </w:r>
    </w:p>
    <w:p w14:paraId="0CF0CB2A" w14:textId="77777777" w:rsidR="006F423E" w:rsidRPr="006F423E" w:rsidRDefault="006F423E" w:rsidP="006F423E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E37B3C0" w14:textId="034E6804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E209C">
        <w:rPr>
          <w:rFonts w:ascii="Cambria" w:eastAsia="Times New Roman" w:hAnsi="Cambria" w:cs="Times New Roman"/>
          <w:lang w:eastAsia="en-IN" w:bidi="ta-IN"/>
        </w:rPr>
        <w:t>How can visualization guide feature engineering?</w:t>
      </w:r>
    </w:p>
    <w:p w14:paraId="0499D944" w14:textId="45B8EA22" w:rsidR="006F423E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 - </w:t>
      </w:r>
      <w:r w:rsidRPr="006F423E">
        <w:rPr>
          <w:rFonts w:ascii="Cambria" w:eastAsia="Times New Roman" w:hAnsi="Cambria" w:cs="Times New Roman"/>
          <w:lang w:eastAsia="en-IN" w:bidi="ta-IN"/>
        </w:rPr>
        <w:t>It helps identify common spending ranges, peak sales months, and unusual high-value transactions for better business decisions.</w:t>
      </w:r>
    </w:p>
    <w:p w14:paraId="6C35FF96" w14:textId="77777777" w:rsidR="006F423E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4DFA7C6A" w14:textId="77777777" w:rsidR="006F423E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6689AEE5" w14:textId="77777777" w:rsidR="006F423E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77F0E13E" w14:textId="77777777" w:rsidR="006F423E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33EB386" w14:textId="77777777" w:rsidR="006F423E" w:rsidRPr="00CE209C" w:rsidRDefault="006F423E" w:rsidP="006F423E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61AB3958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CE209C" w:rsidRPr="00062E1C" w14:paraId="14783539" w14:textId="77777777" w:rsidTr="00647A09">
        <w:trPr>
          <w:trHeight w:val="417"/>
        </w:trPr>
        <w:tc>
          <w:tcPr>
            <w:tcW w:w="3075" w:type="dxa"/>
          </w:tcPr>
          <w:p w14:paraId="00C3DAE9" w14:textId="77777777" w:rsidR="00CE209C" w:rsidRPr="00062E1C" w:rsidRDefault="00CE209C" w:rsidP="00647A09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74B1CC5F" w14:textId="77777777" w:rsidR="00CE209C" w:rsidRPr="00062E1C" w:rsidRDefault="00CE209C" w:rsidP="00647A09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FA4D66" w14:textId="77777777" w:rsidR="00CE209C" w:rsidRPr="00062E1C" w:rsidRDefault="00CE209C" w:rsidP="00647A09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CE209C" w:rsidRPr="00062E1C" w14:paraId="51189286" w14:textId="77777777" w:rsidTr="00647A09">
        <w:trPr>
          <w:trHeight w:val="336"/>
        </w:trPr>
        <w:tc>
          <w:tcPr>
            <w:tcW w:w="3075" w:type="dxa"/>
          </w:tcPr>
          <w:p w14:paraId="629E8626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768D53B7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6D1939C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4AA39DD9" w14:textId="77777777" w:rsidTr="00647A09">
        <w:trPr>
          <w:trHeight w:val="399"/>
        </w:trPr>
        <w:tc>
          <w:tcPr>
            <w:tcW w:w="3075" w:type="dxa"/>
          </w:tcPr>
          <w:p w14:paraId="36BA0A21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A235999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931129B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31C66F40" w14:textId="77777777" w:rsidTr="00647A09">
        <w:trPr>
          <w:trHeight w:val="399"/>
        </w:trPr>
        <w:tc>
          <w:tcPr>
            <w:tcW w:w="3075" w:type="dxa"/>
          </w:tcPr>
          <w:p w14:paraId="01EB69FF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F4E1F26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30DC189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1305F96B" w14:textId="77777777" w:rsidTr="00647A09">
        <w:trPr>
          <w:trHeight w:val="354"/>
        </w:trPr>
        <w:tc>
          <w:tcPr>
            <w:tcW w:w="3075" w:type="dxa"/>
          </w:tcPr>
          <w:p w14:paraId="24A6B2DC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A2855C6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86F5B14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1C8BFFFB" w14:textId="77777777" w:rsidTr="00647A09">
        <w:trPr>
          <w:trHeight w:val="417"/>
        </w:trPr>
        <w:tc>
          <w:tcPr>
            <w:tcW w:w="3075" w:type="dxa"/>
            <w:vAlign w:val="center"/>
          </w:tcPr>
          <w:p w14:paraId="673E279B" w14:textId="77777777" w:rsidR="00CE209C" w:rsidRPr="00062E1C" w:rsidRDefault="00CE209C" w:rsidP="00647A09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568245D1" w14:textId="77777777" w:rsidR="00CE209C" w:rsidRPr="00062E1C" w:rsidRDefault="00CE209C" w:rsidP="00647A09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5EBD3AF7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52CEE0C7" w14:textId="77777777" w:rsidTr="00647A09">
        <w:trPr>
          <w:trHeight w:val="669"/>
        </w:trPr>
        <w:tc>
          <w:tcPr>
            <w:tcW w:w="4965" w:type="dxa"/>
            <w:gridSpan w:val="2"/>
          </w:tcPr>
          <w:p w14:paraId="41E80964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  <w:p w14:paraId="7DBD068F" w14:textId="77777777" w:rsidR="00CE209C" w:rsidRPr="00062E1C" w:rsidRDefault="00CE209C" w:rsidP="00647A09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57B195DB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</w:tbl>
    <w:p w14:paraId="6592138C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</w:p>
    <w:p w14:paraId="3004D93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0E20BF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0B0C56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4E52DFD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22083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FA226DC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B98995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DFF3CB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C98845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219F664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90E2CAD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3FD4B43A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E12E491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D7842B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61E1FE" w14:textId="77777777" w:rsidR="00236C10" w:rsidRDefault="00236C10"/>
    <w:sectPr w:rsidR="00236C10" w:rsidSect="00CE209C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C3BD6"/>
    <w:multiLevelType w:val="hybridMultilevel"/>
    <w:tmpl w:val="6A1C2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604E61"/>
    <w:multiLevelType w:val="hybridMultilevel"/>
    <w:tmpl w:val="265C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423B79"/>
    <w:multiLevelType w:val="hybridMultilevel"/>
    <w:tmpl w:val="B3D0D2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0"/>
  </w:num>
  <w:num w:numId="2" w16cid:durableId="336200858">
    <w:abstractNumId w:val="4"/>
  </w:num>
  <w:num w:numId="3" w16cid:durableId="954285534">
    <w:abstractNumId w:val="5"/>
  </w:num>
  <w:num w:numId="4" w16cid:durableId="1685206487">
    <w:abstractNumId w:val="1"/>
  </w:num>
  <w:num w:numId="5" w16cid:durableId="1858470911">
    <w:abstractNumId w:val="3"/>
  </w:num>
  <w:num w:numId="6" w16cid:durableId="2081441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9C"/>
    <w:rsid w:val="00236C10"/>
    <w:rsid w:val="003B1EAD"/>
    <w:rsid w:val="00505C22"/>
    <w:rsid w:val="006F423E"/>
    <w:rsid w:val="006F58CC"/>
    <w:rsid w:val="0078121B"/>
    <w:rsid w:val="007F1C6D"/>
    <w:rsid w:val="0083104D"/>
    <w:rsid w:val="00A712F1"/>
    <w:rsid w:val="00BA3BCA"/>
    <w:rsid w:val="00C161C8"/>
    <w:rsid w:val="00CE209C"/>
    <w:rsid w:val="00D0258D"/>
    <w:rsid w:val="00E2412F"/>
    <w:rsid w:val="00EF7F1A"/>
    <w:rsid w:val="00F4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96713"/>
  <w15:chartTrackingRefBased/>
  <w15:docId w15:val="{A911B4C2-C6B9-4D55-9DAF-1311F13C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09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09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E2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0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209C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E209C"/>
  </w:style>
  <w:style w:type="paragraph" w:customStyle="1" w:styleId="TableParagraph">
    <w:name w:val="Table Paragraph"/>
    <w:basedOn w:val="Normal"/>
    <w:uiPriority w:val="1"/>
    <w:qFormat/>
    <w:rsid w:val="00CE209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CE2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cfeda19622e66c4c7d69d42a6f2273f5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3ab4e55ba3915670a289d04b39b0a6d6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F341AA-E4C6-4AB2-B4BD-66F42CE09B0C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2.xml><?xml version="1.0" encoding="utf-8"?>
<ds:datastoreItem xmlns:ds="http://schemas.openxmlformats.org/officeDocument/2006/customXml" ds:itemID="{106E0FC0-5F8A-4A32-87D3-4A0EB57724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C7BB8F-22DF-4CC3-8F07-777F907089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SRIRAAM K B</cp:lastModifiedBy>
  <cp:revision>2</cp:revision>
  <dcterms:created xsi:type="dcterms:W3CDTF">2026-01-12T06:15:00Z</dcterms:created>
  <dcterms:modified xsi:type="dcterms:W3CDTF">2026-01-12T06:15:00Z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