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48"/>
        </w:rPr>
        <w:t>MICROFINANCE IN INDIA</w:t>
      </w:r>
    </w:p>
    <w:p/>
    <w:p>
      <w:pPr>
        <w:jc w:val="center"/>
      </w:pPr>
      <w:r>
        <w:rPr>
          <w:b/>
          <w:sz w:val="36"/>
        </w:rPr>
        <w:t>Module 5: Products &amp; Pricing</w:t>
      </w:r>
    </w:p>
    <w:p/>
    <w:p>
      <w:pPr>
        <w:jc w:val="center"/>
      </w:pPr>
      <w:r>
        <w:rPr>
          <w:sz w:val="28"/>
        </w:rPr>
        <w:t>Complete Guide to Loan Products, Eligibility, and Pricing Structures</w:t>
      </w:r>
    </w:p>
    <w:p/>
    <w:p>
      <w:pPr>
        <w:jc w:val="center"/>
      </w:pPr>
      <w:r>
        <w:rPr>
          <w:i/>
          <w:sz w:val="24"/>
        </w:rPr>
        <w:t>December 2024 Edition</w:t>
      </w:r>
    </w:p>
    <w:p>
      <w:r>
        <w:br w:type="page"/>
      </w:r>
    </w:p>
    <w:p>
      <w:pPr>
        <w:pStyle w:val="Title"/>
      </w:pPr>
      <w:r>
        <w:t>TABLE OF CONTENTS</w:t>
      </w:r>
    </w:p>
    <w:p>
      <w:pPr>
        <w:pStyle w:val="ListNumber"/>
      </w:pPr>
      <w:r>
        <w:t>1. Overview of MFI Product Portfolio</w:t>
      </w:r>
    </w:p>
    <w:p>
      <w:pPr>
        <w:pStyle w:val="ListNumber"/>
      </w:pPr>
      <w:r>
        <w:t>2. Income Generation Loans (IGL)</w:t>
      </w:r>
    </w:p>
    <w:p>
      <w:pPr>
        <w:pStyle w:val="ListNumber"/>
      </w:pPr>
      <w:r>
        <w:t>3. Consumption and Emergency Loans</w:t>
      </w:r>
    </w:p>
    <w:p>
      <w:pPr>
        <w:pStyle w:val="ListNumber"/>
      </w:pPr>
      <w:r>
        <w:t>4. Special Purpose Loans</w:t>
      </w:r>
    </w:p>
    <w:p>
      <w:pPr>
        <w:pStyle w:val="ListNumber"/>
      </w:pPr>
      <w:r>
        <w:t>5. Top-Up and Repeat Loans</w:t>
      </w:r>
    </w:p>
    <w:p>
      <w:pPr>
        <w:pStyle w:val="ListNumber"/>
      </w:pPr>
      <w:r>
        <w:t>6. Eligibility Criteria Framework</w:t>
      </w:r>
    </w:p>
    <w:p>
      <w:pPr>
        <w:pStyle w:val="ListNumber"/>
      </w:pPr>
      <w:r>
        <w:t>7. Loan Pricing and Interest Rates</w:t>
      </w:r>
    </w:p>
    <w:p>
      <w:pPr>
        <w:pStyle w:val="ListNumber"/>
      </w:pPr>
      <w:r>
        <w:t>8. Fees and Charges Structure</w:t>
      </w:r>
    </w:p>
    <w:p>
      <w:pPr>
        <w:pStyle w:val="ListNumber"/>
      </w:pPr>
      <w:r>
        <w:t>9. Insurance Products</w:t>
      </w:r>
    </w:p>
    <w:p>
      <w:pPr>
        <w:pStyle w:val="ListNumber"/>
      </w:pPr>
      <w:r>
        <w:t>10. Repayment Options and Flexibility</w:t>
      </w:r>
    </w:p>
    <w:p>
      <w:pPr>
        <w:pStyle w:val="ListNumber"/>
      </w:pPr>
      <w:r>
        <w:t>11. Progressive Lending Strategy</w:t>
      </w:r>
    </w:p>
    <w:p>
      <w:pPr>
        <w:pStyle w:val="ListNumber"/>
      </w:pPr>
      <w:r>
        <w:t>12. Product Suitability Assessment</w:t>
      </w:r>
    </w:p>
    <w:p>
      <w:pPr>
        <w:pStyle w:val="ListNumber"/>
      </w:pPr>
      <w:r>
        <w:t>13. Cross-Selling and Up-Selling</w:t>
      </w:r>
    </w:p>
    <w:p>
      <w:pPr>
        <w:pStyle w:val="ListNumber"/>
      </w:pPr>
      <w:r>
        <w:t>14. Product Performance Metrics</w:t>
      </w:r>
    </w:p>
    <w:p>
      <w:pPr>
        <w:pStyle w:val="ListNumber"/>
      </w:pPr>
      <w:r>
        <w:t>Appendix A: Product Comparison Matrix</w:t>
      </w:r>
    </w:p>
    <w:p>
      <w:pPr>
        <w:pStyle w:val="ListNumber"/>
      </w:pPr>
      <w:r>
        <w:t>Appendix B: Pricing Calculation Examples</w:t>
      </w:r>
    </w:p>
    <w:p>
      <w:pPr>
        <w:pStyle w:val="ListNumber"/>
      </w:pPr>
      <w:r>
        <w:t>Appendix C: Customer Communication Scripts</w:t>
      </w:r>
    </w:p>
    <w:p>
      <w:r>
        <w:br w:type="page"/>
      </w:r>
    </w:p>
    <w:p>
      <w:pPr>
        <w:pStyle w:val="Title"/>
      </w:pPr>
      <w:r>
        <w:t>INTRODUCTION</w:t>
      </w:r>
    </w:p>
    <w:p>
      <w:r>
        <w:t>Product knowledge is the foundation of effective client service. A Loan Officer who deeply understands products can match the right solution to each client's needs, explain terms clearly, and build trust. This module covers the complete product portfolio, eligibility criteria, pricing structures, and how to guide clients to the most suitable products.</w:t>
      </w:r>
    </w:p>
    <w:p>
      <w:pPr>
        <w:ind w:left="720" w:right="720"/>
      </w:pPr>
      <w:r>
        <w:rPr>
          <w:i/>
          <w:color w:val="00467F"/>
        </w:rPr>
        <w:t>IMPORTANT: Product details (loan amounts, interest rates, tenure) vary by institution and change over time. This module provides the framework and principles. Always refer to your institution's current product catalog for exact specifications.</w:t>
      </w:r>
    </w:p>
    <w:p>
      <w:r>
        <w:rPr>
          <w:b/>
        </w:rPr>
        <w:t>Why Product Knowledge Matters:</w:t>
      </w:r>
    </w:p>
    <w:p>
      <w:pPr>
        <w:pStyle w:val="ListBullet"/>
      </w:pPr>
      <w:r>
        <w:t>Enables appropriate product recommendation for each client</w:t>
      </w:r>
    </w:p>
    <w:p>
      <w:pPr>
        <w:pStyle w:val="ListBullet"/>
      </w:pPr>
      <w:r>
        <w:t>Builds client confidence through clear explanation</w:t>
      </w:r>
    </w:p>
    <w:p>
      <w:pPr>
        <w:pStyle w:val="ListBullet"/>
      </w:pPr>
      <w:r>
        <w:t>Prevents mis-selling and subsequent defaults</w:t>
      </w:r>
    </w:p>
    <w:p>
      <w:pPr>
        <w:pStyle w:val="ListBullet"/>
      </w:pPr>
      <w:r>
        <w:t>Improves conversion rates and client satisfaction</w:t>
      </w:r>
    </w:p>
    <w:p>
      <w:pPr>
        <w:pStyle w:val="ListBullet"/>
      </w:pPr>
      <w:r>
        <w:t>Ensures compliance with suitability requirements</w:t>
      </w:r>
    </w:p>
    <w:p>
      <w:pPr>
        <w:pStyle w:val="ListBullet"/>
      </w:pPr>
      <w:r>
        <w:t>Enhances professional credibility</w:t>
      </w:r>
    </w:p>
    <w:p>
      <w:pPr>
        <w:pStyle w:val="ListBullet"/>
      </w:pPr>
      <w:r>
        <w:t>Facilitates cross-selling and portfolio growth</w:t>
      </w:r>
    </w:p>
    <w:p>
      <w:r>
        <w:br w:type="page"/>
      </w:r>
    </w:p>
    <w:p>
      <w:pPr>
        <w:pStyle w:val="Title"/>
      </w:pPr>
      <w:r>
        <w:t>1. OVERVIEW OF MFI PRODUCT PORTFOLIO</w:t>
      </w:r>
    </w:p>
    <w:p>
      <w:pPr>
        <w:pStyle w:val="Heading1"/>
      </w:pPr>
      <w:r>
        <w:t>1.1 Product Categories</w:t>
      </w:r>
    </w:p>
    <w:p>
      <w:r>
        <w:t>Most MFIs offer a range of products designed to meet different client needs throughout their lifecycle. Products can be broadly categorized as:</w:t>
      </w:r>
    </w:p>
    <w:p>
      <w:r>
        <w:rPr>
          <w:b/>
        </w:rPr>
        <w:t>1. Income Generation Loans (IGL)</w:t>
      </w:r>
    </w:p>
    <w:p>
      <w:r>
        <w:t>Core microfinance product for productive purposes: business, agriculture, livestock, equipment purchase. Typically 60-70% of portfolio.</w:t>
      </w:r>
    </w:p>
    <w:p>
      <w:r>
        <w:rPr>
          <w:b/>
        </w:rPr>
        <w:t>2. Consumption Loans</w:t>
      </w:r>
    </w:p>
    <w:p>
      <w:r>
        <w:t>For household needs: education, health, house repair, ceremonies. Typically 20-30% of portfolio.</w:t>
      </w:r>
    </w:p>
    <w:p>
      <w:r>
        <w:rPr>
          <w:b/>
        </w:rPr>
        <w:t>3. Emergency Loans</w:t>
      </w:r>
    </w:p>
    <w:p>
      <w:r>
        <w:t>Quick disbursement loans for urgent needs. Smaller amounts, shorter tenures. Usually 5-10% of portfolio.</w:t>
      </w:r>
    </w:p>
    <w:p>
      <w:r>
        <w:rPr>
          <w:b/>
        </w:rPr>
        <w:t>4. Special Purpose Loans</w:t>
      </w:r>
    </w:p>
    <w:p>
      <w:r>
        <w:t>Targeted products: WASH loans (sanitation), solar loans, education loans, vehicle loans. Niche products.</w:t>
      </w:r>
    </w:p>
    <w:p>
      <w:r>
        <w:rPr>
          <w:b/>
        </w:rPr>
        <w:t>5. Top-Up Loans</w:t>
      </w:r>
    </w:p>
    <w:p>
      <w:r>
        <w:t>Additional loan to existing borrowers with outstanding loans. Consolidates into single EMI.</w:t>
      </w:r>
    </w:p>
    <w:p>
      <w:pPr>
        <w:pStyle w:val="Heading1"/>
      </w:pPr>
      <w:r>
        <w:t>1.2 Product Design Principles</w:t>
      </w:r>
    </w:p>
    <w:p>
      <w:r>
        <w:rPr>
          <w:b/>
        </w:rPr>
        <w:t>Good Microfinance Products Are:</w:t>
      </w:r>
    </w:p>
    <w:p>
      <w:r>
        <w:rPr>
          <w:b/>
        </w:rPr>
        <w:t xml:space="preserve">Simple: </w:t>
      </w:r>
      <w:r>
        <w:t>Easy to understand, transparent terms, no hidden conditions</w:t>
      </w:r>
    </w:p>
    <w:p>
      <w:r>
        <w:rPr>
          <w:b/>
        </w:rPr>
        <w:t xml:space="preserve">Flexible: </w:t>
      </w:r>
      <w:r>
        <w:t>Options for repayment frequency, tenure, amounts based on need</w:t>
      </w:r>
    </w:p>
    <w:p>
      <w:r>
        <w:rPr>
          <w:b/>
        </w:rPr>
        <w:t xml:space="preserve">Affordable: </w:t>
      </w:r>
      <w:r>
        <w:t>Pricing that clients can sustain, FOIR-compliant</w:t>
      </w:r>
    </w:p>
    <w:p>
      <w:r>
        <w:rPr>
          <w:b/>
        </w:rPr>
        <w:t xml:space="preserve">Accessible: </w:t>
      </w:r>
      <w:r>
        <w:t>Quick processing, minimal documentation, doorstep service</w:t>
      </w:r>
    </w:p>
    <w:p>
      <w:r>
        <w:rPr>
          <w:b/>
        </w:rPr>
        <w:t xml:space="preserve">Appropriate: </w:t>
      </w:r>
      <w:r>
        <w:t>Match client needs and capacity, not push products</w:t>
      </w:r>
    </w:p>
    <w:p>
      <w:r>
        <w:rPr>
          <w:b/>
        </w:rPr>
        <w:t xml:space="preserve">Dignified: </w:t>
      </w:r>
      <w:r>
        <w:t>Respect client autonomy, no coercion, clear communication</w:t>
      </w:r>
    </w:p>
    <w:p>
      <w:pPr>
        <w:pStyle w:val="Heading1"/>
      </w:pPr>
      <w:r>
        <w:t>1.3 Customer Segmentation</w:t>
      </w:r>
    </w:p>
    <w:p>
      <w:r>
        <w:t>Different customer segments need different products:</w:t>
      </w:r>
    </w:p>
    <w:p>
      <w:r>
        <w:rPr>
          <w:b/>
        </w:rPr>
        <w:t>By Credit History:</w:t>
      </w:r>
    </w:p>
    <w:p>
      <w:r>
        <w:rPr>
          <w:b/>
        </w:rPr>
        <w:t xml:space="preserve">New to Credit (NTC): </w:t>
      </w:r>
      <w:r>
        <w:t>Less than 1 year credit history. Start with smaller loans, shorter tenure, more frequent interactions.</w:t>
      </w:r>
    </w:p>
    <w:p>
      <w:r>
        <w:rPr>
          <w:b/>
        </w:rPr>
        <w:t xml:space="preserve">Existing to Credit (ETC): </w:t>
      </w:r>
      <w:r>
        <w:t>More than 1 year good repayment history. Eligible for larger loans, longer tenure, lower rates.</w:t>
      </w:r>
    </w:p>
    <w:p>
      <w:r>
        <w:rPr>
          <w:b/>
        </w:rPr>
        <w:t>By Loan Cycle:</w:t>
      </w:r>
    </w:p>
    <w:p>
      <w:r>
        <w:rPr>
          <w:b/>
        </w:rPr>
        <w:t xml:space="preserve">Cycle 1 (First Loan): </w:t>
      </w:r>
      <w:r>
        <w:t>Conservative amounts, build relationship</w:t>
      </w:r>
    </w:p>
    <w:p>
      <w:r>
        <w:rPr>
          <w:b/>
        </w:rPr>
        <w:t xml:space="preserve">Cycle 2-3: </w:t>
      </w:r>
      <w:r>
        <w:t>Gradual increase based on performance</w:t>
      </w:r>
    </w:p>
    <w:p>
      <w:r>
        <w:rPr>
          <w:b/>
        </w:rPr>
        <w:t xml:space="preserve">Cycle 4+: </w:t>
      </w:r>
      <w:r>
        <w:t>Mature customers, larger amounts, better terms</w:t>
      </w:r>
    </w:p>
    <w:p>
      <w:r>
        <w:rPr>
          <w:b/>
        </w:rPr>
        <w:t>By Occupation:</w:t>
      </w:r>
    </w:p>
    <w:p>
      <w:r>
        <w:rPr>
          <w:b/>
        </w:rPr>
        <w:t xml:space="preserve">Traders/Shop owners: </w:t>
      </w:r>
      <w:r>
        <w:t>Higher loan amounts, weekly repayment preferred</w:t>
      </w:r>
    </w:p>
    <w:p>
      <w:r>
        <w:rPr>
          <w:b/>
        </w:rPr>
        <w:t xml:space="preserve">Daily wage earners: </w:t>
      </w:r>
      <w:r>
        <w:t>Smaller amounts, weekly repayment essential</w:t>
      </w:r>
    </w:p>
    <w:p>
      <w:r>
        <w:rPr>
          <w:b/>
        </w:rPr>
        <w:t xml:space="preserve">Salaried: </w:t>
      </w:r>
      <w:r>
        <w:t>Larger amounts, monthly repayment suitable</w:t>
      </w:r>
    </w:p>
    <w:p>
      <w:r>
        <w:rPr>
          <w:b/>
        </w:rPr>
        <w:t xml:space="preserve">Agriculture: </w:t>
      </w:r>
      <w:r>
        <w:t>Seasonal repayment, balloon payments at harvest</w:t>
      </w:r>
    </w:p>
    <w:p>
      <w:r>
        <w:rPr>
          <w:b/>
        </w:rPr>
        <w:t xml:space="preserve">Self-employed services: </w:t>
      </w:r>
      <w:r>
        <w:t>Medium amounts, fortnightly/monthly repayment</w:t>
      </w:r>
    </w:p>
    <w:p>
      <w:r>
        <w:br w:type="page"/>
      </w:r>
    </w:p>
    <w:p>
      <w:pPr>
        <w:pStyle w:val="Title"/>
      </w:pPr>
      <w:r>
        <w:t>2. INCOME GENERATION LOANS (IGL)</w:t>
      </w:r>
    </w:p>
    <w:p>
      <w:pPr>
        <w:pStyle w:val="Heading1"/>
      </w:pPr>
      <w:r>
        <w:t>2.1 Product Overview</w:t>
      </w:r>
    </w:p>
    <w:p>
      <w:r>
        <w:t>Income Generation Loans are the flagship product of microfinance, designed to support productive economic activities that generate cash flows for loan repayment.</w:t>
      </w:r>
    </w:p>
    <w:p>
      <w:r>
        <w:rPr>
          <w:b/>
        </w:rPr>
        <w:t>Typical IGL Specifications (Example):</w:t>
      </w:r>
    </w:p>
    <w:p>
      <w:r>
        <w:rPr>
          <w:b/>
        </w:rPr>
        <w:t xml:space="preserve">Loan Amount: </w:t>
      </w:r>
      <w:r>
        <w:t>₹15,000 to ₹75,000 (Cycle 1), up to ₹2,00,000 (higher cycles)</w:t>
      </w:r>
    </w:p>
    <w:p>
      <w:r>
        <w:rPr>
          <w:b/>
        </w:rPr>
        <w:t xml:space="preserve">Tenure: </w:t>
      </w:r>
      <w:r>
        <w:t>12 to 36 months (typically 24 months)</w:t>
      </w:r>
    </w:p>
    <w:p>
      <w:r>
        <w:rPr>
          <w:b/>
        </w:rPr>
        <w:t xml:space="preserve">Interest Rate: </w:t>
      </w:r>
      <w:r>
        <w:t>20-26% per annum reducing balance</w:t>
      </w:r>
    </w:p>
    <w:p>
      <w:r>
        <w:rPr>
          <w:b/>
        </w:rPr>
        <w:t xml:space="preserve">Processing Fee: </w:t>
      </w:r>
      <w:r>
        <w:t>1% + GST (one-time)</w:t>
      </w:r>
    </w:p>
    <w:p>
      <w:r>
        <w:rPr>
          <w:b/>
        </w:rPr>
        <w:t xml:space="preserve">Repayment Frequency: </w:t>
      </w:r>
      <w:r>
        <w:t>Weekly, Fortnightly, or Monthly (borrower's choice)</w:t>
      </w:r>
    </w:p>
    <w:p>
      <w:r>
        <w:rPr>
          <w:b/>
        </w:rPr>
        <w:t xml:space="preserve">Insurance: </w:t>
      </w:r>
      <w:r>
        <w:t>Compulsory credit life insurance</w:t>
      </w:r>
    </w:p>
    <w:p>
      <w:r>
        <w:rPr>
          <w:b/>
        </w:rPr>
        <w:t xml:space="preserve">Collateral: </w:t>
      </w:r>
      <w:r>
        <w:t>None (joint liability group)</w:t>
      </w:r>
    </w:p>
    <w:p>
      <w:r>
        <w:rPr>
          <w:b/>
        </w:rPr>
        <w:t xml:space="preserve">Purpose: </w:t>
      </w:r>
      <w:r>
        <w:t>Business, agriculture, livestock, equipment, working capital</w:t>
      </w:r>
    </w:p>
    <w:p>
      <w:pPr>
        <w:pStyle w:val="Heading1"/>
      </w:pPr>
      <w:r>
        <w:t>2.2 Eligible Purposes for IGL</w:t>
      </w:r>
    </w:p>
    <w:p>
      <w:r>
        <w:rPr>
          <w:b/>
        </w:rPr>
        <w:t>Business/Trading Activities:</w:t>
      </w:r>
    </w:p>
    <w:p>
      <w:pPr>
        <w:pStyle w:val="ListBullet"/>
      </w:pPr>
      <w:r>
        <w:t>Opening or expanding small shop (kirana, grocery, garments)</w:t>
      </w:r>
    </w:p>
    <w:p>
      <w:pPr>
        <w:pStyle w:val="ListBullet"/>
      </w:pPr>
      <w:r>
        <w:t>Purchase of inventory/stock</w:t>
      </w:r>
    </w:p>
    <w:p>
      <w:pPr>
        <w:pStyle w:val="ListBullet"/>
      </w:pPr>
      <w:r>
        <w:t>Working capital for existing business</w:t>
      </w:r>
    </w:p>
    <w:p>
      <w:pPr>
        <w:pStyle w:val="ListBullet"/>
      </w:pPr>
      <w:r>
        <w:t>Equipment purchase (sewing machine, photocopier, etc.)</w:t>
      </w:r>
    </w:p>
    <w:p>
      <w:pPr>
        <w:pStyle w:val="ListBullet"/>
      </w:pPr>
      <w:r>
        <w:t>Tools purchase (carpentry, salon equipment, etc.)</w:t>
      </w:r>
    </w:p>
    <w:p>
      <w:pPr>
        <w:pStyle w:val="ListBullet"/>
      </w:pPr>
      <w:r>
        <w:t>Vehicle purchase for business (auto-rickshaw, cart, bicycle)</w:t>
      </w:r>
    </w:p>
    <w:p>
      <w:r>
        <w:rPr>
          <w:b/>
        </w:rPr>
        <w:t>Agriculture:</w:t>
      </w:r>
    </w:p>
    <w:p>
      <w:pPr>
        <w:pStyle w:val="ListBullet"/>
      </w:pPr>
      <w:r>
        <w:t>Seeds, fertilizers, pesticides purchase</w:t>
      </w:r>
    </w:p>
    <w:p>
      <w:pPr>
        <w:pStyle w:val="ListBullet"/>
      </w:pPr>
      <w:r>
        <w:t>Small agricultural equipment (pump, sprayer)</w:t>
      </w:r>
    </w:p>
    <w:p>
      <w:pPr>
        <w:pStyle w:val="ListBullet"/>
      </w:pPr>
      <w:r>
        <w:t>Livestock purchase (cow, buffalo, goat, poultry)</w:t>
      </w:r>
    </w:p>
    <w:p>
      <w:pPr>
        <w:pStyle w:val="ListBullet"/>
      </w:pPr>
      <w:r>
        <w:t>Aquaculture (fishery)</w:t>
      </w:r>
    </w:p>
    <w:p>
      <w:pPr>
        <w:pStyle w:val="ListBullet"/>
      </w:pPr>
      <w:r>
        <w:t>Horticulture (vegetables, fruits)</w:t>
      </w:r>
    </w:p>
    <w:p>
      <w:pPr>
        <w:pStyle w:val="ListBullet"/>
      </w:pPr>
      <w:r>
        <w:t>Allied activities (dairy, poultry farming)</w:t>
      </w:r>
    </w:p>
    <w:p>
      <w:r>
        <w:rPr>
          <w:b/>
        </w:rPr>
        <w:t>Service Businesses:</w:t>
      </w:r>
    </w:p>
    <w:p>
      <w:pPr>
        <w:pStyle w:val="ListBullet"/>
      </w:pPr>
      <w:r>
        <w:t>Tailoring/alteration shop</w:t>
      </w:r>
    </w:p>
    <w:p>
      <w:pPr>
        <w:pStyle w:val="ListBullet"/>
      </w:pPr>
      <w:r>
        <w:t>Beauty parlor/salon</w:t>
      </w:r>
    </w:p>
    <w:p>
      <w:pPr>
        <w:pStyle w:val="ListBullet"/>
      </w:pPr>
      <w:r>
        <w:t>Catering/tiffin service</w:t>
      </w:r>
    </w:p>
    <w:p>
      <w:pPr>
        <w:pStyle w:val="ListBullet"/>
      </w:pPr>
      <w:r>
        <w:t>Repair services (mobile, electronics, cycles)</w:t>
      </w:r>
    </w:p>
    <w:p>
      <w:pPr>
        <w:pStyle w:val="ListBullet"/>
      </w:pPr>
      <w:r>
        <w:t>Transportation services</w:t>
      </w:r>
    </w:p>
    <w:p>
      <w:pPr>
        <w:pStyle w:val="ListBullet"/>
      </w:pPr>
      <w:r>
        <w:t>Professional services (tuitions, computer training)</w:t>
      </w:r>
    </w:p>
    <w:p>
      <w:pPr>
        <w:pStyle w:val="Heading1"/>
      </w:pPr>
      <w:r>
        <w:t>2.3 IGL Customer Profile</w:t>
      </w:r>
    </w:p>
    <w:p>
      <w:r>
        <w:rPr>
          <w:b/>
        </w:rPr>
        <w:t>Ideal IGL Borrower Characteristics:</w:t>
      </w:r>
    </w:p>
    <w:p>
      <w:pPr>
        <w:pStyle w:val="ListBullet"/>
      </w:pPr>
      <w:r>
        <w:t>Has existing income-generating activity or clear business plan</w:t>
      </w:r>
    </w:p>
    <w:p>
      <w:pPr>
        <w:pStyle w:val="ListBullet"/>
      </w:pPr>
      <w:r>
        <w:t>Demonstrates business skills or willingness to learn</w:t>
      </w:r>
    </w:p>
    <w:p>
      <w:pPr>
        <w:pStyle w:val="ListBullet"/>
      </w:pPr>
      <w:r>
        <w:t>Has identified market/customers for products/services</w:t>
      </w:r>
    </w:p>
    <w:p>
      <w:pPr>
        <w:pStyle w:val="ListBullet"/>
      </w:pPr>
      <w:r>
        <w:t>Can articulate how loan will increase income</w:t>
      </w:r>
    </w:p>
    <w:p>
      <w:pPr>
        <w:pStyle w:val="ListBullet"/>
      </w:pPr>
      <w:r>
        <w:t>Has experience in the proposed activity (preferred)</w:t>
      </w:r>
    </w:p>
    <w:p>
      <w:pPr>
        <w:pStyle w:val="ListBullet"/>
      </w:pPr>
      <w:r>
        <w:t>Shows entrepreneurial mindset</w:t>
      </w:r>
    </w:p>
    <w:p>
      <w:pPr>
        <w:pStyle w:val="ListBullet"/>
      </w:pPr>
      <w:r>
        <w:t>Has support of family members</w:t>
      </w:r>
    </w:p>
    <w:p>
      <w:pPr>
        <w:pStyle w:val="ListBullet"/>
      </w:pPr>
      <w:r>
        <w:t>Located in area with economic activity</w:t>
      </w:r>
    </w:p>
    <w:p>
      <w:pPr>
        <w:pStyle w:val="Heading1"/>
      </w:pPr>
      <w:r>
        <w:t>2.4 IGL Assessment Questions</w:t>
      </w:r>
    </w:p>
    <w:p>
      <w:pPr>
        <w:ind w:left="720" w:right="720"/>
      </w:pPr>
      <w:r>
        <w:rPr>
          <w:i/>
          <w:color w:val="C00000"/>
        </w:rPr>
        <w:t>CRITICAL: For IGL, assess business viability. Don't just sanction because customer asks. Lending for non-viable business = guaranteed default.</w:t>
      </w:r>
    </w:p>
    <w:p>
      <w:r>
        <w:rPr>
          <w:b/>
        </w:rPr>
        <w:t>Questions to Ask IGL Applicants:</w:t>
      </w:r>
    </w:p>
    <w:p>
      <w:r>
        <w:t>1. What is your current occupation/business?</w:t>
      </w:r>
    </w:p>
    <w:p>
      <w:r>
        <w:t>2. How long have you been doing this?</w:t>
      </w:r>
    </w:p>
    <w:p>
      <w:r>
        <w:t>3. What is your average monthly income from this?</w:t>
      </w:r>
    </w:p>
    <w:p>
      <w:r>
        <w:t>4. What will you use this loan for specifically?</w:t>
      </w:r>
    </w:p>
    <w:p>
      <w:r>
        <w:t>5. How will this loan increase your income?</w:t>
      </w:r>
    </w:p>
    <w:p>
      <w:r>
        <w:t>6. Have you done this activity before?</w:t>
      </w:r>
    </w:p>
    <w:p>
      <w:r>
        <w:t>7. Who are your customers? Where will you sell?</w:t>
      </w:r>
    </w:p>
    <w:p>
      <w:r>
        <w:t>8. What is the competition in this area?</w:t>
      </w:r>
    </w:p>
    <w:p>
      <w:r>
        <w:t>9. What is your profit margin?</w:t>
      </w:r>
    </w:p>
    <w:p>
      <w:r>
        <w:t>10. How much additional income do you expect per month?</w:t>
      </w:r>
    </w:p>
    <w:p>
      <w:r>
        <w:t>11. How will you repay if business has a slow month?</w:t>
      </w:r>
    </w:p>
    <w:p>
      <w:r>
        <w:t>12. Does your family support this plan?</w:t>
      </w:r>
    </w:p>
    <w:p>
      <w:pPr>
        <w:ind w:left="720" w:right="720"/>
      </w:pPr>
      <w:r>
        <w:rPr>
          <w:i/>
          <w:color w:val="008000"/>
        </w:rPr>
        <w:t>RED FLAG: If applicant cannot clearly explain business plan or expected income increase, don't proceed. Vague answers = high risk.</w:t>
      </w:r>
    </w:p>
    <w:p>
      <w:r>
        <w:br w:type="page"/>
      </w:r>
    </w:p>
    <w:p>
      <w:pPr>
        <w:pStyle w:val="Title"/>
      </w:pPr>
      <w:r>
        <w:t>3. CONSUMPTION AND EMERGENCY LOANS</w:t>
      </w:r>
    </w:p>
    <w:p>
      <w:pPr>
        <w:pStyle w:val="Heading1"/>
      </w:pPr>
      <w:r>
        <w:t>3.1 Consumption Loans - Overview</w:t>
      </w:r>
    </w:p>
    <w:p>
      <w:r>
        <w:t>Consumption loans address household needs that don't directly generate income but improve quality of life and reduce financial stress. While not "productive" in traditional sense, they serve important purposes and are permitted under RBI's 2022 framework.</w:t>
      </w:r>
    </w:p>
    <w:p>
      <w:r>
        <w:rPr>
          <w:b/>
        </w:rPr>
        <w:t>Typical Consumption Loan Specifications:</w:t>
      </w:r>
    </w:p>
    <w:p>
      <w:r>
        <w:rPr>
          <w:b/>
        </w:rPr>
        <w:t xml:space="preserve">Loan Amount: </w:t>
      </w:r>
      <w:r>
        <w:t>₹10,000 to ₹50,000</w:t>
      </w:r>
    </w:p>
    <w:p>
      <w:r>
        <w:rPr>
          <w:b/>
        </w:rPr>
        <w:t xml:space="preserve">Tenure: </w:t>
      </w:r>
      <w:r>
        <w:t>12 to 24 months</w:t>
      </w:r>
    </w:p>
    <w:p>
      <w:r>
        <w:rPr>
          <w:b/>
        </w:rPr>
        <w:t xml:space="preserve">Interest Rate: </w:t>
      </w:r>
      <w:r>
        <w:t>22-26% per annum (slightly higher than IGL)</w:t>
      </w:r>
    </w:p>
    <w:p>
      <w:r>
        <w:rPr>
          <w:b/>
        </w:rPr>
        <w:t xml:space="preserve">Processing Fee: </w:t>
      </w:r>
      <w:r>
        <w:t>1% + GST</w:t>
      </w:r>
    </w:p>
    <w:p>
      <w:r>
        <w:rPr>
          <w:b/>
        </w:rPr>
        <w:t xml:space="preserve">Repayment: </w:t>
      </w:r>
      <w:r>
        <w:t>Monthly preferred</w:t>
      </w:r>
    </w:p>
    <w:p>
      <w:r>
        <w:rPr>
          <w:b/>
        </w:rPr>
        <w:t xml:space="preserve">Purpose: </w:t>
      </w:r>
      <w:r>
        <w:t>Education, health, house repair, consumer durables, ceremonies</w:t>
      </w:r>
    </w:p>
    <w:p>
      <w:pPr>
        <w:pStyle w:val="Heading1"/>
      </w:pPr>
      <w:r>
        <w:t>3.2 Eligible Purposes - Consumption Loans</w:t>
      </w:r>
    </w:p>
    <w:p>
      <w:r>
        <w:rPr>
          <w:b/>
        </w:rPr>
        <w:t>Education Expenses:</w:t>
      </w:r>
    </w:p>
    <w:p>
      <w:pPr>
        <w:pStyle w:val="ListBullet"/>
      </w:pPr>
      <w:r>
        <w:t>School/college fees</w:t>
      </w:r>
    </w:p>
    <w:p>
      <w:pPr>
        <w:pStyle w:val="ListBullet"/>
      </w:pPr>
      <w:r>
        <w:t>Books, uniforms, stationery</w:t>
      </w:r>
    </w:p>
    <w:p>
      <w:pPr>
        <w:pStyle w:val="ListBullet"/>
      </w:pPr>
      <w:r>
        <w:t>Tuition fees</w:t>
      </w:r>
    </w:p>
    <w:p>
      <w:pPr>
        <w:pStyle w:val="ListBullet"/>
      </w:pPr>
      <w:r>
        <w:t>Computer purchase for studies</w:t>
      </w:r>
    </w:p>
    <w:p>
      <w:pPr>
        <w:pStyle w:val="ListBullet"/>
      </w:pPr>
      <w:r>
        <w:t>Vocational training fees</w:t>
      </w:r>
    </w:p>
    <w:p>
      <w:r>
        <w:rPr>
          <w:b/>
        </w:rPr>
        <w:t>Healthcare Expenses:</w:t>
      </w:r>
    </w:p>
    <w:p>
      <w:pPr>
        <w:pStyle w:val="ListBullet"/>
      </w:pPr>
      <w:r>
        <w:t>Medical treatment costs</w:t>
      </w:r>
    </w:p>
    <w:p>
      <w:pPr>
        <w:pStyle w:val="ListBullet"/>
      </w:pPr>
      <w:r>
        <w:t>Hospitalization expenses</w:t>
      </w:r>
    </w:p>
    <w:p>
      <w:pPr>
        <w:pStyle w:val="ListBullet"/>
      </w:pPr>
      <w:r>
        <w:t>Surgery costs</w:t>
      </w:r>
    </w:p>
    <w:p>
      <w:pPr>
        <w:pStyle w:val="ListBullet"/>
      </w:pPr>
      <w:r>
        <w:t>Medicines and tests</w:t>
      </w:r>
    </w:p>
    <w:p>
      <w:pPr>
        <w:pStyle w:val="ListBullet"/>
      </w:pPr>
      <w:r>
        <w:t>Spectacles, hearing aids, mobility aids</w:t>
      </w:r>
    </w:p>
    <w:p>
      <w:r>
        <w:rPr>
          <w:b/>
        </w:rPr>
        <w:t>Housing Improvements:</w:t>
      </w:r>
    </w:p>
    <w:p>
      <w:pPr>
        <w:pStyle w:val="ListBullet"/>
      </w:pPr>
      <w:r>
        <w:t>House repair and maintenance</w:t>
      </w:r>
    </w:p>
    <w:p>
      <w:pPr>
        <w:pStyle w:val="ListBullet"/>
      </w:pPr>
      <w:r>
        <w:t>Roof fixing</w:t>
      </w:r>
    </w:p>
    <w:p>
      <w:pPr>
        <w:pStyle w:val="ListBullet"/>
      </w:pPr>
      <w:r>
        <w:t>Bathroom/toilet construction (WASH)</w:t>
      </w:r>
    </w:p>
    <w:p>
      <w:pPr>
        <w:pStyle w:val="ListBullet"/>
      </w:pPr>
      <w:r>
        <w:t>Electrification</w:t>
      </w:r>
    </w:p>
    <w:p>
      <w:pPr>
        <w:pStyle w:val="ListBullet"/>
      </w:pPr>
      <w:r>
        <w:t>Painting and flooring</w:t>
      </w:r>
    </w:p>
    <w:p>
      <w:pPr>
        <w:pStyle w:val="ListBullet"/>
      </w:pPr>
      <w:r>
        <w:t>Purchase of basic furniture</w:t>
      </w:r>
    </w:p>
    <w:p>
      <w:r>
        <w:rPr>
          <w:b/>
        </w:rPr>
        <w:t>Consumer Durables:</w:t>
      </w:r>
    </w:p>
    <w:p>
      <w:pPr>
        <w:pStyle w:val="ListBullet"/>
      </w:pPr>
      <w:r>
        <w:t>Television</w:t>
      </w:r>
    </w:p>
    <w:p>
      <w:pPr>
        <w:pStyle w:val="ListBullet"/>
      </w:pPr>
      <w:r>
        <w:t>Refrigerator</w:t>
      </w:r>
    </w:p>
    <w:p>
      <w:pPr>
        <w:pStyle w:val="ListBullet"/>
      </w:pPr>
      <w:r>
        <w:t>Washing machine</w:t>
      </w:r>
    </w:p>
    <w:p>
      <w:pPr>
        <w:pStyle w:val="ListBullet"/>
      </w:pPr>
      <w:r>
        <w:t>Bicycle/two-wheeler (non-business)</w:t>
      </w:r>
    </w:p>
    <w:p>
      <w:pPr>
        <w:pStyle w:val="ListBullet"/>
      </w:pPr>
      <w:r>
        <w:t>Mobile phone/laptop</w:t>
      </w:r>
    </w:p>
    <w:p>
      <w:r>
        <w:rPr>
          <w:b/>
        </w:rPr>
        <w:t>Social/Family Expenses:</w:t>
      </w:r>
    </w:p>
    <w:p>
      <w:pPr>
        <w:pStyle w:val="ListBullet"/>
      </w:pPr>
      <w:r>
        <w:t>Wedding expenses (modest)</w:t>
      </w:r>
    </w:p>
    <w:p>
      <w:pPr>
        <w:pStyle w:val="ListBullet"/>
      </w:pPr>
      <w:r>
        <w:t>Festival expenses</w:t>
      </w:r>
    </w:p>
    <w:p>
      <w:pPr>
        <w:pStyle w:val="ListBullet"/>
      </w:pPr>
      <w:r>
        <w:t>Funeral/death ceremonies</w:t>
      </w:r>
    </w:p>
    <w:p>
      <w:pPr>
        <w:pStyle w:val="Heading1"/>
      </w:pPr>
      <w:r>
        <w:t>3.3 Emergency Loans</w:t>
      </w:r>
    </w:p>
    <w:p>
      <w:r>
        <w:t>Emergency loans are designed for urgent, unexpected needs requiring quick disbursement.</w:t>
      </w:r>
    </w:p>
    <w:p>
      <w:r>
        <w:rPr>
          <w:b/>
        </w:rPr>
        <w:t>Emergency Loan Features:</w:t>
      </w:r>
    </w:p>
    <w:p>
      <w:r>
        <w:rPr>
          <w:b/>
        </w:rPr>
        <w:t xml:space="preserve">Loan Amount: </w:t>
      </w:r>
      <w:r>
        <w:t>₹5,000 to ₹25,000 (lower than regular loans)</w:t>
      </w:r>
    </w:p>
    <w:p>
      <w:r>
        <w:rPr>
          <w:b/>
        </w:rPr>
        <w:t xml:space="preserve">Tenure: </w:t>
      </w:r>
      <w:r>
        <w:t>6 to 12 months (shorter)</w:t>
      </w:r>
    </w:p>
    <w:p>
      <w:r>
        <w:rPr>
          <w:b/>
        </w:rPr>
        <w:t xml:space="preserve">Processing Time: </w:t>
      </w:r>
      <w:r>
        <w:t>24-48 hours (expedited)</w:t>
      </w:r>
    </w:p>
    <w:p>
      <w:r>
        <w:rPr>
          <w:b/>
        </w:rPr>
        <w:t xml:space="preserve">Documentation: </w:t>
      </w:r>
      <w:r>
        <w:t>Minimal (if existing customer)</w:t>
      </w:r>
    </w:p>
    <w:p>
      <w:r>
        <w:rPr>
          <w:b/>
        </w:rPr>
        <w:t xml:space="preserve">Purpose: </w:t>
      </w:r>
      <w:r>
        <w:t>Medical emergency, death in family, natural disaster, urgent repairs</w:t>
      </w:r>
    </w:p>
    <w:p>
      <w:pPr>
        <w:ind w:left="720" w:right="720"/>
      </w:pPr>
      <w:r>
        <w:rPr>
          <w:i/>
          <w:color w:val="008000"/>
        </w:rPr>
        <w:t>Emergency Loan Criteria: Only for genuine emergencies. Not for regular consumption. Verify emergency through documents (hospital bill, death certificate) or house visit.</w:t>
      </w:r>
    </w:p>
    <w:p>
      <w:pPr>
        <w:pStyle w:val="Heading1"/>
      </w:pPr>
      <w:r>
        <w:t>3.4 Consumption Loan Risk Considerations</w:t>
      </w:r>
    </w:p>
    <w:p>
      <w:pPr>
        <w:ind w:left="720" w:right="720"/>
      </w:pPr>
      <w:r>
        <w:rPr>
          <w:i/>
          <w:color w:val="C00000"/>
        </w:rPr>
        <w:t>RISK WARNING: Consumption loans have higher default risk than income generation loans because they don't generate repayment capacity. Assess existing income carefully.</w:t>
      </w:r>
    </w:p>
    <w:p>
      <w:r>
        <w:rPr>
          <w:b/>
        </w:rPr>
        <w:t>Risk Mitigation for Consumption Loans:</w:t>
      </w:r>
    </w:p>
    <w:p>
      <w:pPr>
        <w:pStyle w:val="ListBullet"/>
      </w:pPr>
      <w:r>
        <w:t>Limit consumption loans to 30% of portfolio</w:t>
      </w:r>
    </w:p>
    <w:p>
      <w:pPr>
        <w:pStyle w:val="ListBullet"/>
      </w:pPr>
      <w:r>
        <w:t>Only lend to customers with stable existing income</w:t>
      </w:r>
    </w:p>
    <w:p>
      <w:pPr>
        <w:pStyle w:val="ListBullet"/>
      </w:pPr>
      <w:r>
        <w:t>Stricter FOIR limits (40% instead of 50%)</w:t>
      </w:r>
    </w:p>
    <w:p>
      <w:pPr>
        <w:pStyle w:val="ListBullet"/>
      </w:pPr>
      <w:r>
        <w:t>Preference for existing customers with good track record</w:t>
      </w:r>
    </w:p>
    <w:p>
      <w:pPr>
        <w:pStyle w:val="ListBullet"/>
      </w:pPr>
      <w:r>
        <w:t>Shorter tenure to reduce risk exposure</w:t>
      </w:r>
    </w:p>
    <w:p>
      <w:pPr>
        <w:pStyle w:val="ListBullet"/>
      </w:pPr>
      <w:r>
        <w:t>Verify purpose and genuineness</w:t>
      </w:r>
    </w:p>
    <w:p>
      <w:pPr>
        <w:pStyle w:val="ListBullet"/>
      </w:pPr>
      <w:r>
        <w:t>Ensure loan amount is appropriate to need</w:t>
      </w:r>
    </w:p>
    <w:p>
      <w:r>
        <w:br w:type="page"/>
      </w:r>
    </w:p>
    <w:p>
      <w:pPr>
        <w:pStyle w:val="Title"/>
      </w:pPr>
      <w:r>
        <w:t>4. SPECIAL PURPOSE LOANS</w:t>
      </w:r>
    </w:p>
    <w:p>
      <w:pPr>
        <w:pStyle w:val="Heading1"/>
      </w:pPr>
      <w:r>
        <w:t>4.1 WASH Loans (Water, Sanitation, Hygiene)</w:t>
      </w:r>
    </w:p>
    <w:p>
      <w:r>
        <w:t>WASH loans support construction of toilets, access to clean water, and hygiene improvements.</w:t>
      </w:r>
    </w:p>
    <w:p>
      <w:r>
        <w:rPr>
          <w:b/>
        </w:rPr>
        <w:t>WASH Loan Specifications:</w:t>
      </w:r>
    </w:p>
    <w:p>
      <w:r>
        <w:rPr>
          <w:b/>
        </w:rPr>
        <w:t xml:space="preserve">Purpose: </w:t>
      </w:r>
      <w:r>
        <w:t>Toilet construction, water connection, sanitation improvements</w:t>
      </w:r>
    </w:p>
    <w:p>
      <w:r>
        <w:rPr>
          <w:b/>
        </w:rPr>
        <w:t xml:space="preserve">Loan Amount: </w:t>
      </w:r>
      <w:r>
        <w:t>₹12,000 to ₹30,000</w:t>
      </w:r>
    </w:p>
    <w:p>
      <w:r>
        <w:rPr>
          <w:b/>
        </w:rPr>
        <w:t xml:space="preserve">Tenure: </w:t>
      </w:r>
      <w:r>
        <w:t>18 to 24 months</w:t>
      </w:r>
    </w:p>
    <w:p>
      <w:r>
        <w:rPr>
          <w:b/>
        </w:rPr>
        <w:t xml:space="preserve">Interest Rate: </w:t>
      </w:r>
      <w:r>
        <w:t>Often subsidized (18-22%)</w:t>
      </w:r>
    </w:p>
    <w:p>
      <w:r>
        <w:rPr>
          <w:b/>
        </w:rPr>
        <w:t xml:space="preserve">Special Feature: </w:t>
      </w:r>
      <w:r>
        <w:t>May have government subsidies or partner NGO support</w:t>
      </w:r>
    </w:p>
    <w:p>
      <w:r>
        <w:rPr>
          <w:b/>
        </w:rPr>
        <w:t>WASH Loan Benefits:</w:t>
      </w:r>
    </w:p>
    <w:p>
      <w:pPr>
        <w:pStyle w:val="ListBullet"/>
      </w:pPr>
      <w:r>
        <w:t>Improves family health and dignity</w:t>
      </w:r>
    </w:p>
    <w:p>
      <w:pPr>
        <w:pStyle w:val="ListBullet"/>
      </w:pPr>
      <w:r>
        <w:t>May qualify for government subsidy (Swachh Bharat)</w:t>
      </w:r>
    </w:p>
    <w:p>
      <w:pPr>
        <w:pStyle w:val="ListBullet"/>
      </w:pPr>
      <w:r>
        <w:t>Increases property value</w:t>
      </w:r>
    </w:p>
    <w:p>
      <w:pPr>
        <w:pStyle w:val="ListBullet"/>
      </w:pPr>
      <w:r>
        <w:t>Reduces disease and medical costs</w:t>
      </w:r>
    </w:p>
    <w:p>
      <w:pPr>
        <w:pStyle w:val="ListBullet"/>
      </w:pPr>
      <w:r>
        <w:t>Preferred by many MFIs (social impact)</w:t>
      </w:r>
    </w:p>
    <w:p>
      <w:pPr>
        <w:pStyle w:val="ListBullet"/>
      </w:pPr>
      <w:r>
        <w:t>Good repayment history (borrowers value the improvement)</w:t>
      </w:r>
    </w:p>
    <w:p>
      <w:pPr>
        <w:pStyle w:val="Heading1"/>
      </w:pPr>
      <w:r>
        <w:t>4.2 Green/Solar Loans</w:t>
      </w:r>
    </w:p>
    <w:p>
      <w:r>
        <w:t>Loans for solar panels, solar water heaters, energy-efficient appliances, biogas plants.</w:t>
      </w:r>
    </w:p>
    <w:p>
      <w:r>
        <w:rPr>
          <w:b/>
        </w:rPr>
        <w:t>Solar Loan Specifications:</w:t>
      </w:r>
    </w:p>
    <w:p>
      <w:r>
        <w:rPr>
          <w:b/>
        </w:rPr>
        <w:t xml:space="preserve">Purpose: </w:t>
      </w:r>
      <w:r>
        <w:t>Solar panels, solar water heater, solar lights, energy-efficient appliances</w:t>
      </w:r>
    </w:p>
    <w:p>
      <w:r>
        <w:rPr>
          <w:b/>
        </w:rPr>
        <w:t xml:space="preserve">Loan Amount: </w:t>
      </w:r>
      <w:r>
        <w:t>₹20,000 to ₹75,000</w:t>
      </w:r>
    </w:p>
    <w:p>
      <w:r>
        <w:rPr>
          <w:b/>
        </w:rPr>
        <w:t xml:space="preserve">Tenure: </w:t>
      </w:r>
      <w:r>
        <w:t>24 to 36 months</w:t>
      </w:r>
    </w:p>
    <w:p>
      <w:r>
        <w:rPr>
          <w:b/>
        </w:rPr>
        <w:t xml:space="preserve">Interest Rate: </w:t>
      </w:r>
      <w:r>
        <w:t>20-24% (may have concessional rates)</w:t>
      </w:r>
    </w:p>
    <w:p>
      <w:r>
        <w:rPr>
          <w:b/>
        </w:rPr>
        <w:t xml:space="preserve">Benefit: </w:t>
      </w:r>
      <w:r>
        <w:t>Reduces electricity costs, increases savings</w:t>
      </w:r>
    </w:p>
    <w:p>
      <w:pPr>
        <w:pStyle w:val="Heading1"/>
      </w:pPr>
      <w:r>
        <w:t>4.3 Education Loans</w:t>
      </w:r>
    </w:p>
    <w:p>
      <w:r>
        <w:t>Dedicated education loans for higher/vocational education expenses.</w:t>
      </w:r>
    </w:p>
    <w:p>
      <w:r>
        <w:rPr>
          <w:b/>
        </w:rPr>
        <w:t>Education Loan Features:</w:t>
      </w:r>
    </w:p>
    <w:p>
      <w:r>
        <w:rPr>
          <w:b/>
        </w:rPr>
        <w:t xml:space="preserve">Purpose: </w:t>
      </w:r>
      <w:r>
        <w:t>College fees, vocational training, professional courses</w:t>
      </w:r>
    </w:p>
    <w:p>
      <w:r>
        <w:rPr>
          <w:b/>
        </w:rPr>
        <w:t xml:space="preserve">Loan Amount: </w:t>
      </w:r>
      <w:r>
        <w:t>₹25,000 to ₹1,00,000</w:t>
      </w:r>
    </w:p>
    <w:p>
      <w:r>
        <w:rPr>
          <w:b/>
        </w:rPr>
        <w:t xml:space="preserve">Tenure: </w:t>
      </w:r>
      <w:r>
        <w:t>24 to 36 months</w:t>
      </w:r>
    </w:p>
    <w:p>
      <w:r>
        <w:rPr>
          <w:b/>
        </w:rPr>
        <w:t xml:space="preserve">Moratorium: </w:t>
      </w:r>
      <w:r>
        <w:t>May have 3-6 months repayment holiday during study</w:t>
      </w:r>
    </w:p>
    <w:p>
      <w:r>
        <w:rPr>
          <w:b/>
        </w:rPr>
        <w:t xml:space="preserve">Special: </w:t>
      </w:r>
      <w:r>
        <w:t>Parent or student can be borrower</w:t>
      </w:r>
    </w:p>
    <w:p>
      <w:pPr>
        <w:pStyle w:val="Heading1"/>
      </w:pPr>
      <w:r>
        <w:t>4.4 Vehicle Loans</w:t>
      </w:r>
    </w:p>
    <w:p>
      <w:r>
        <w:t>Loans for purchasing two-wheelers, three-wheelers for commercial or personal use.</w:t>
      </w:r>
    </w:p>
    <w:p>
      <w:r>
        <w:rPr>
          <w:b/>
        </w:rPr>
        <w:t>Vehicle Loan Specifications:</w:t>
      </w:r>
    </w:p>
    <w:p>
      <w:r>
        <w:rPr>
          <w:b/>
        </w:rPr>
        <w:t xml:space="preserve">Purpose: </w:t>
      </w:r>
      <w:r>
        <w:t>Two-wheeler, three-wheeler (auto-rickshaw), bicycle</w:t>
      </w:r>
    </w:p>
    <w:p>
      <w:r>
        <w:rPr>
          <w:b/>
        </w:rPr>
        <w:t xml:space="preserve">Loan Amount: </w:t>
      </w:r>
      <w:r>
        <w:t>₹30,000 to ₹1,50,000 (depending on vehicle)</w:t>
      </w:r>
    </w:p>
    <w:p>
      <w:r>
        <w:rPr>
          <w:b/>
        </w:rPr>
        <w:t xml:space="preserve">Tenure: </w:t>
      </w:r>
      <w:r>
        <w:t>24 to 36 months</w:t>
      </w:r>
    </w:p>
    <w:p>
      <w:r>
        <w:rPr>
          <w:b/>
        </w:rPr>
        <w:t xml:space="preserve">Down Payment: </w:t>
      </w:r>
      <w:r>
        <w:t>Usually 20-30% required</w:t>
      </w:r>
    </w:p>
    <w:p>
      <w:r>
        <w:rPr>
          <w:b/>
        </w:rPr>
        <w:t xml:space="preserve">Interest Rate: </w:t>
      </w:r>
      <w:r>
        <w:t>22-26% per annum</w:t>
      </w:r>
    </w:p>
    <w:p>
      <w:r>
        <w:br w:type="page"/>
      </w:r>
    </w:p>
    <w:p>
      <w:pPr>
        <w:pStyle w:val="Title"/>
      </w:pPr>
      <w:r>
        <w:t>5. TOP-UP AND REPEAT LOANS</w:t>
      </w:r>
    </w:p>
    <w:p>
      <w:pPr>
        <w:pStyle w:val="Heading1"/>
      </w:pPr>
      <w:r>
        <w:t>5.1 What Are Top-Up Loans?</w:t>
      </w:r>
    </w:p>
    <w:p>
      <w:r>
        <w:t>Top-up loans provide additional funds to borrowers who have an existing active loan with outstanding balance. The existing loan and new loan are consolidated into a single EMI.</w:t>
      </w:r>
    </w:p>
    <w:p>
      <w:r>
        <w:rPr>
          <w:b/>
        </w:rPr>
        <w:t>Top-Up Mechanism:</w:t>
      </w:r>
    </w:p>
    <w:p>
      <w:pPr>
        <w:pStyle w:val="IntenseQuote"/>
      </w:pPr>
      <w:r>
        <w:t>Example:</w:t>
      </w:r>
    </w:p>
    <w:p>
      <w:r>
        <w:t>Existing Loan:</w:t>
      </w:r>
    </w:p>
    <w:p>
      <w:r>
        <w:t xml:space="preserve">  • Original Amount: ₹40,000</w:t>
      </w:r>
    </w:p>
    <w:p>
      <w:r>
        <w:t xml:space="preserve">  • Outstanding: ₹20,000</w:t>
      </w:r>
    </w:p>
    <w:p>
      <w:r>
        <w:t xml:space="preserve">  • Remaining EMIs: 10 months × ₹2,000 = ₹20,000</w:t>
      </w:r>
    </w:p>
    <w:p/>
    <w:p>
      <w:r>
        <w:t>Top-Up Loan:</w:t>
      </w:r>
    </w:p>
    <w:p>
      <w:r>
        <w:t xml:space="preserve">  • Customer needs additional ₹25,000</w:t>
      </w:r>
    </w:p>
    <w:p>
      <w:r>
        <w:t xml:space="preserve">  • New total loan: ₹45,000 (₹20,000 outstanding + ₹25,000 new)</w:t>
      </w:r>
    </w:p>
    <w:p>
      <w:r>
        <w:t xml:space="preserve">  • New tenure: 24 months</w:t>
      </w:r>
    </w:p>
    <w:p>
      <w:r>
        <w:t xml:space="preserve">  • New EMI: ₹2,250</w:t>
      </w:r>
    </w:p>
    <w:p/>
    <w:p>
      <w:r>
        <w:t>Benefit:</w:t>
      </w:r>
    </w:p>
    <w:p>
      <w:r>
        <w:t xml:space="preserve">  • Customer gets additional funds</w:t>
      </w:r>
    </w:p>
    <w:p>
      <w:r>
        <w:t xml:space="preserve">  • Only one EMI to track</w:t>
      </w:r>
    </w:p>
    <w:p>
      <w:r>
        <w:t xml:space="preserve">  • No need to fully repay first loan</w:t>
      </w:r>
    </w:p>
    <w:p>
      <w:pPr>
        <w:pStyle w:val="Heading1"/>
      </w:pPr>
      <w:r>
        <w:t>5.2 Top-Up Eligibility Criteria</w:t>
      </w:r>
    </w:p>
    <w:p>
      <w:pPr>
        <w:ind w:left="720" w:right="720"/>
      </w:pPr>
      <w:r>
        <w:rPr>
          <w:i/>
          <w:color w:val="C00000"/>
        </w:rPr>
        <w:t>CRITICAL: Top-ups have higher risk. Only offer to good performers. Poor repayment + more loan = disaster.</w:t>
      </w:r>
    </w:p>
    <w:p>
      <w:r>
        <w:rPr>
          <w:b/>
        </w:rPr>
        <w:t>Top-Up Eligibility Requirements:</w:t>
      </w:r>
    </w:p>
    <w:p>
      <w:pPr>
        <w:pStyle w:val="ListBullet"/>
      </w:pPr>
      <w:r>
        <w:t>Minimum 6 months of current loan repaid (at least 50% tenure completed)</w:t>
      </w:r>
    </w:p>
    <w:p>
      <w:pPr>
        <w:pStyle w:val="ListBullet"/>
      </w:pPr>
      <w:r>
        <w:t>Zero DPD in last 6 months (no late payments)</w:t>
      </w:r>
    </w:p>
    <w:p>
      <w:pPr>
        <w:pStyle w:val="ListBullet"/>
      </w:pPr>
      <w:r>
        <w:t>Maximum 1 DPD in entire loan history</w:t>
      </w:r>
    </w:p>
    <w:p>
      <w:pPr>
        <w:pStyle w:val="ListBullet"/>
      </w:pPr>
      <w:r>
        <w:t>FOIR remains within 50% after top-up</w:t>
      </w:r>
    </w:p>
    <w:p>
      <w:pPr>
        <w:pStyle w:val="ListBullet"/>
      </w:pPr>
      <w:r>
        <w:t>Lender count within limits (max 3 MFI lenders)</w:t>
      </w:r>
    </w:p>
    <w:p>
      <w:pPr>
        <w:pStyle w:val="ListBullet"/>
      </w:pPr>
      <w:r>
        <w:t>Total exposure within ₹2 lakh limit</w:t>
      </w:r>
    </w:p>
    <w:p>
      <w:pPr>
        <w:pStyle w:val="ListBullet"/>
      </w:pPr>
      <w:r>
        <w:t>Clear purpose for additional funds</w:t>
      </w:r>
    </w:p>
    <w:p>
      <w:pPr>
        <w:pStyle w:val="ListBullet"/>
      </w:pPr>
      <w:r>
        <w:t>Income stable or increased since last loan</w:t>
      </w:r>
    </w:p>
    <w:p>
      <w:pPr>
        <w:pStyle w:val="Heading1"/>
      </w:pPr>
      <w:r>
        <w:t>5.3 Repeat Loans vs Top-Ups</w:t>
      </w:r>
    </w:p>
    <w:p>
      <w:r>
        <w:rPr>
          <w:b/>
        </w:rPr>
        <w:t>Repeat Loan:</w:t>
      </w:r>
    </w:p>
    <w:p>
      <w:r>
        <w:t>A new loan taken AFTER fully repaying the previous loan. This is the normal loan cycle progression.</w:t>
      </w:r>
    </w:p>
    <w:p>
      <w:pPr>
        <w:pStyle w:val="IntenseQuote"/>
      </w:pPr>
      <w:r>
        <w:t>Repeat Loan Characteristics:</w:t>
      </w:r>
    </w:p>
    <w:p>
      <w:pPr>
        <w:pStyle w:val="ListBullet"/>
      </w:pPr>
      <w:r>
        <w:t>Previous loan fully closed</w:t>
      </w:r>
    </w:p>
    <w:p>
      <w:pPr>
        <w:pStyle w:val="ListBullet"/>
      </w:pPr>
      <w:r>
        <w:t>No outstanding balance from previous loan</w:t>
      </w:r>
    </w:p>
    <w:p>
      <w:pPr>
        <w:pStyle w:val="ListBullet"/>
      </w:pPr>
      <w:r>
        <w:t>Fresh loan with new terms</w:t>
      </w:r>
    </w:p>
    <w:p>
      <w:pPr>
        <w:pStyle w:val="ListBullet"/>
      </w:pPr>
      <w:r>
        <w:t>Usually higher amount (progressive lending)</w:t>
      </w:r>
    </w:p>
    <w:p>
      <w:pPr>
        <w:pStyle w:val="ListBullet"/>
      </w:pPr>
      <w:r>
        <w:t>May get better interest rate if excellent track record</w:t>
      </w:r>
    </w:p>
    <w:p>
      <w:r>
        <w:rPr>
          <w:b/>
        </w:rPr>
        <w:t>Comparison: Top-Up vs Repeat Loan</w:t>
      </w:r>
    </w:p>
    <w:p>
      <w:r>
        <w:rPr>
          <w:b/>
        </w:rPr>
        <w:t xml:space="preserve">Timing: </w:t>
      </w:r>
      <w:r>
        <w:t>Top-Up: During active loan | Repeat: After loan closure</w:t>
      </w:r>
    </w:p>
    <w:p>
      <w:r>
        <w:rPr>
          <w:b/>
        </w:rPr>
        <w:t xml:space="preserve">Previous Loan: </w:t>
      </w:r>
      <w:r>
        <w:t>Top-Up: Outstanding balance exists | Repeat: Fully repaid</w:t>
      </w:r>
    </w:p>
    <w:p>
      <w:r>
        <w:rPr>
          <w:b/>
        </w:rPr>
        <w:t xml:space="preserve">Processing: </w:t>
      </w:r>
      <w:r>
        <w:t>Top-Up: Consolidated into one | Repeat: New separate loan</w:t>
      </w:r>
    </w:p>
    <w:p>
      <w:r>
        <w:rPr>
          <w:b/>
        </w:rPr>
        <w:t xml:space="preserve">Risk: </w:t>
      </w:r>
      <w:r>
        <w:t>Top-Up: Higher (more debt) | Repeat: Lower (proven track record)</w:t>
      </w:r>
    </w:p>
    <w:p>
      <w:r>
        <w:rPr>
          <w:b/>
        </w:rPr>
        <w:t xml:space="preserve">Preference: </w:t>
      </w:r>
      <w:r>
        <w:t>Top-Up: Convenience for client | Repeat: Better for portfolio quality</w:t>
      </w:r>
    </w:p>
    <w:p>
      <w:r>
        <w:br w:type="page"/>
      </w:r>
    </w:p>
    <w:p>
      <w:pPr>
        <w:pStyle w:val="Title"/>
      </w:pPr>
      <w:r>
        <w:t>6. ELIGIBILITY CRITERIA FRAMEWORK</w:t>
      </w:r>
    </w:p>
    <w:p>
      <w:pPr>
        <w:pStyle w:val="Heading1"/>
      </w:pPr>
      <w:r>
        <w:t>6.1 Universal Eligibility Criteria</w:t>
      </w:r>
    </w:p>
    <w:p>
      <w:pPr>
        <w:ind w:left="720" w:right="720"/>
      </w:pPr>
      <w:r>
        <w:rPr>
          <w:i/>
          <w:color w:val="C00000"/>
        </w:rPr>
        <w:t>MANDATORY: ALL products must meet these basic eligibility criteria. No exceptions.</w:t>
      </w:r>
    </w:p>
    <w:p>
      <w:r>
        <w:rPr>
          <w:b/>
        </w:rPr>
        <w:t>Basic Eligibility (All Products):</w:t>
      </w:r>
    </w:p>
    <w:p>
      <w:r>
        <w:rPr>
          <w:b/>
        </w:rPr>
        <w:t xml:space="preserve">Age: </w:t>
      </w:r>
      <w:r>
        <w:t>18 to 60 years (at time of application)</w:t>
      </w:r>
    </w:p>
    <w:p>
      <w:r>
        <w:rPr>
          <w:b/>
        </w:rPr>
        <w:t xml:space="preserve">Residence: </w:t>
      </w:r>
      <w:r>
        <w:t>Permanent resident of operational area</w:t>
      </w:r>
    </w:p>
    <w:p>
      <w:r>
        <w:rPr>
          <w:b/>
        </w:rPr>
        <w:t xml:space="preserve">Income: </w:t>
      </w:r>
      <w:r>
        <w:t>Annual household income ≤ ₹3,00,000</w:t>
      </w:r>
    </w:p>
    <w:p>
      <w:r>
        <w:rPr>
          <w:b/>
        </w:rPr>
        <w:t xml:space="preserve">Credit Bureau: </w:t>
      </w:r>
      <w:r>
        <w:t>No active defaults (30+ DPD for ETC, 1+ DPD for NTC)</w:t>
      </w:r>
    </w:p>
    <w:p>
      <w:r>
        <w:rPr>
          <w:b/>
        </w:rPr>
        <w:t xml:space="preserve">Lender Count: </w:t>
      </w:r>
      <w:r>
        <w:t>Maximum 3 microfinance lenders (MFIN guideline)</w:t>
      </w:r>
    </w:p>
    <w:p>
      <w:r>
        <w:rPr>
          <w:b/>
        </w:rPr>
        <w:t xml:space="preserve">Total Exposure: </w:t>
      </w:r>
      <w:r>
        <w:t>Household MF + unsecured loans ≤ ₹2,00,000</w:t>
      </w:r>
    </w:p>
    <w:p>
      <w:r>
        <w:rPr>
          <w:b/>
        </w:rPr>
        <w:t xml:space="preserve">FOIR: </w:t>
      </w:r>
      <w:r>
        <w:t>Total monthly obligations ≤ 50% of monthly income</w:t>
      </w:r>
    </w:p>
    <w:p>
      <w:r>
        <w:rPr>
          <w:b/>
        </w:rPr>
        <w:t xml:space="preserve">KYC: </w:t>
      </w:r>
      <w:r>
        <w:t>Complete and verified documents</w:t>
      </w:r>
    </w:p>
    <w:p>
      <w:r>
        <w:rPr>
          <w:b/>
        </w:rPr>
        <w:t xml:space="preserve">Group: </w:t>
      </w:r>
      <w:r>
        <w:t>Member of valid JLG (except individual loans)</w:t>
      </w:r>
    </w:p>
    <w:p>
      <w:pPr>
        <w:pStyle w:val="Heading1"/>
      </w:pPr>
      <w:r>
        <w:t>6.2 Cycle-Based Eligibility</w:t>
      </w:r>
    </w:p>
    <w:p>
      <w:r>
        <w:t>Loan amounts and eligibility expand as customers progress through cycles with good repayment.</w:t>
      </w:r>
    </w:p>
    <w:p>
      <w:r>
        <w:rPr>
          <w:b/>
        </w:rPr>
        <w:t>Progressive Lending Grid (Example):</w:t>
      </w:r>
    </w:p>
    <w:p/>
    <w:p>
      <w:r>
        <w:t>Cycle 1 (First Loan):</w:t>
      </w:r>
    </w:p>
    <w:p>
      <w:r>
        <w:t xml:space="preserve">  • Loan Amount: ₹15,000 - ₹40,000</w:t>
      </w:r>
    </w:p>
    <w:p>
      <w:r>
        <w:t xml:space="preserve">  • Tenure: 12-24 months</w:t>
      </w:r>
    </w:p>
    <w:p>
      <w:r>
        <w:t xml:space="preserve">  • Additional Requirement: CGT mandatory, GRT score &gt;70%</w:t>
      </w:r>
    </w:p>
    <w:p/>
    <w:p>
      <w:r>
        <w:t>Cycle 2:</w:t>
      </w:r>
    </w:p>
    <w:p>
      <w:r>
        <w:t xml:space="preserve">  • Loan Amount: ₹25,000 - ₹60,000</w:t>
      </w:r>
    </w:p>
    <w:p>
      <w:r>
        <w:t xml:space="preserve">  • Tenure: 12-24 months</w:t>
      </w:r>
    </w:p>
    <w:p>
      <w:r>
        <w:t xml:space="preserve">  • Additional Requirement: Zero DPD in Cycle 1</w:t>
      </w:r>
    </w:p>
    <w:p/>
    <w:p>
      <w:r>
        <w:t>Cycle 3:</w:t>
      </w:r>
    </w:p>
    <w:p>
      <w:r>
        <w:t xml:space="preserve">  • Loan Amount: ₹40,000 - ₹80,000</w:t>
      </w:r>
    </w:p>
    <w:p>
      <w:r>
        <w:t xml:space="preserve">  • Tenure: 18-30 months</w:t>
      </w:r>
    </w:p>
    <w:p>
      <w:r>
        <w:t xml:space="preserve">  • Additional Requirement: Max 1 DPD in previous cycles</w:t>
      </w:r>
    </w:p>
    <w:p/>
    <w:p>
      <w:r>
        <w:t>Cycle 4:</w:t>
      </w:r>
    </w:p>
    <w:p>
      <w:r>
        <w:t xml:space="preserve">  • Loan Amount: ₹60,000 - ₹1,00,000</w:t>
      </w:r>
    </w:p>
    <w:p>
      <w:r>
        <w:t xml:space="preserve">  • Tenure: 24-36 months</w:t>
      </w:r>
    </w:p>
    <w:p>
      <w:r>
        <w:t xml:space="preserve">  • Additional Requirement: Zero DPD in Cycle 3</w:t>
      </w:r>
    </w:p>
    <w:p/>
    <w:p>
      <w:r>
        <w:t>Cycle 5+:</w:t>
      </w:r>
    </w:p>
    <w:p>
      <w:r>
        <w:t xml:space="preserve">  • Loan Amount: Up to ₹1,50,000 (subject to income, FOIR)</w:t>
      </w:r>
    </w:p>
    <w:p>
      <w:r>
        <w:t xml:space="preserve">  • Tenure: Up to 36 months</w:t>
      </w:r>
    </w:p>
    <w:p>
      <w:r>
        <w:t xml:space="preserve">  • Additional Requirement: Consistent excellent performance</w:t>
      </w:r>
    </w:p>
    <w:p>
      <w:pPr>
        <w:ind w:left="720" w:right="720"/>
      </w:pPr>
      <w:r>
        <w:rPr>
          <w:i/>
          <w:color w:val="008000"/>
        </w:rPr>
        <w:t>IMPORTANT: Cycle progression is automatic only for perfect performers. Any DPD may reset cycle or require additional scrutiny.</w:t>
      </w:r>
    </w:p>
    <w:p>
      <w:pPr>
        <w:pStyle w:val="Heading1"/>
      </w:pPr>
      <w:r>
        <w:t>6.3 Product-Specific Eligibility Variations</w:t>
      </w:r>
    </w:p>
    <w:p>
      <w:r>
        <w:rPr>
          <w:b/>
        </w:rPr>
        <w:t>Income Generation Loans:</w:t>
      </w:r>
    </w:p>
    <w:p>
      <w:pPr>
        <w:pStyle w:val="ListBullet"/>
      </w:pPr>
      <w:r>
        <w:t>Must have existing business or clear business plan</w:t>
      </w:r>
    </w:p>
    <w:p>
      <w:pPr>
        <w:pStyle w:val="ListBullet"/>
      </w:pPr>
      <w:r>
        <w:t>Business experience preferred (or similar work experience)</w:t>
      </w:r>
    </w:p>
    <w:p>
      <w:pPr>
        <w:pStyle w:val="ListBullet"/>
      </w:pPr>
      <w:r>
        <w:t>Market assessment shows viability</w:t>
      </w:r>
    </w:p>
    <w:p>
      <w:r>
        <w:rPr>
          <w:b/>
        </w:rPr>
        <w:t>Emergency Loans:</w:t>
      </w:r>
    </w:p>
    <w:p>
      <w:pPr>
        <w:pStyle w:val="ListBullet"/>
      </w:pPr>
      <w:r>
        <w:t>Genuine emergency documented</w:t>
      </w:r>
    </w:p>
    <w:p>
      <w:pPr>
        <w:pStyle w:val="ListBullet"/>
      </w:pPr>
      <w:r>
        <w:t>Preferably existing customer</w:t>
      </w:r>
    </w:p>
    <w:p>
      <w:pPr>
        <w:pStyle w:val="ListBullet"/>
      </w:pPr>
      <w:r>
        <w:t>If new customer, strong guarantor required</w:t>
      </w:r>
    </w:p>
    <w:p>
      <w:r>
        <w:rPr>
          <w:b/>
        </w:rPr>
        <w:t>Top-Up Loans:</w:t>
      </w:r>
    </w:p>
    <w:p>
      <w:pPr>
        <w:pStyle w:val="ListBullet"/>
      </w:pPr>
      <w:r>
        <w:t>Minimum 6 months of current loan completed</w:t>
      </w:r>
    </w:p>
    <w:p>
      <w:pPr>
        <w:pStyle w:val="ListBullet"/>
      </w:pPr>
      <w:r>
        <w:t>Zero DPD in last 6 months</w:t>
      </w:r>
    </w:p>
    <w:p>
      <w:pPr>
        <w:pStyle w:val="ListBullet"/>
      </w:pPr>
      <w:r>
        <w:t>Purpose justified and documented</w:t>
      </w:r>
    </w:p>
    <w:p>
      <w:r>
        <w:br w:type="page"/>
      </w:r>
    </w:p>
    <w:p>
      <w:pPr>
        <w:pStyle w:val="Title"/>
      </w:pPr>
      <w:r>
        <w:t>7. LOAN PRICING AND INTEREST RATES</w:t>
      </w:r>
    </w:p>
    <w:p>
      <w:pPr>
        <w:pStyle w:val="Heading1"/>
      </w:pPr>
      <w:r>
        <w:t>7.1 Understanding Interest Rate Types</w:t>
      </w:r>
    </w:p>
    <w:p>
      <w:r>
        <w:rPr>
          <w:b/>
        </w:rPr>
        <w:t>Flat Rate vs Reducing Balance:</w:t>
      </w:r>
    </w:p>
    <w:p>
      <w:r>
        <w:t>Understanding the difference is crucial for transparent pricing communication.</w:t>
      </w:r>
    </w:p>
    <w:p>
      <w:pPr>
        <w:pStyle w:val="IntenseQuote"/>
      </w:pPr>
      <w:r>
        <w:t>Flat Rate:</w:t>
      </w:r>
    </w:p>
    <w:p>
      <w:r>
        <w:t>Interest calculated on original principal throughout loan tenure</w:t>
      </w:r>
    </w:p>
    <w:p>
      <w:r>
        <w:t>Simple to understand</w:t>
      </w:r>
    </w:p>
    <w:p>
      <w:r>
        <w:t>Results in higher effective cost</w:t>
      </w:r>
    </w:p>
    <w:p>
      <w:r>
        <w:t>Example: ₹1,00,000 @ 24% flat for 2 years</w:t>
      </w:r>
    </w:p>
    <w:p>
      <w:r>
        <w:t xml:space="preserve">  • Interest per year: ₹24,000</w:t>
      </w:r>
    </w:p>
    <w:p>
      <w:r>
        <w:t xml:space="preserve">  • Total interest: ₹48,000</w:t>
      </w:r>
    </w:p>
    <w:p>
      <w:r>
        <w:t xml:space="preserve">  • Total repayment: ₹1,48,000</w:t>
      </w:r>
    </w:p>
    <w:p>
      <w:r>
        <w:t xml:space="preserve">  • Monthly EMI: ₹6,167</w:t>
      </w:r>
    </w:p>
    <w:p>
      <w:r>
        <w:t>Note: Most MFIs no longer use flat rate (less transparent)</w:t>
      </w:r>
    </w:p>
    <w:p>
      <w:pPr>
        <w:pStyle w:val="IntenseQuote"/>
      </w:pPr>
      <w:r>
        <w:t>Reducing Balance Rate:</w:t>
      </w:r>
    </w:p>
    <w:p>
      <w:r>
        <w:t>Interest calculated on outstanding principal</w:t>
      </w:r>
    </w:p>
    <w:p>
      <w:r>
        <w:t>As principal reduces, interest reduces</w:t>
      </w:r>
    </w:p>
    <w:p>
      <w:r>
        <w:t>More transparent and fair</w:t>
      </w:r>
    </w:p>
    <w:p>
      <w:r>
        <w:t>Example: ₹1,00,000 @ 24% reducing for 2 years</w:t>
      </w:r>
    </w:p>
    <w:p>
      <w:r>
        <w:t xml:space="preserve">  • Month 1: Interest on ₹1,00,000</w:t>
      </w:r>
    </w:p>
    <w:p>
      <w:r>
        <w:t xml:space="preserve">  • Month 2: Interest on ₹95,833 (after principal payment)</w:t>
      </w:r>
    </w:p>
    <w:p>
      <w:r>
        <w:t xml:space="preserve">  • And so on...</w:t>
      </w:r>
    </w:p>
    <w:p>
      <w:r>
        <w:t xml:space="preserve">  • Total interest: ₹26,829</w:t>
      </w:r>
    </w:p>
    <w:p>
      <w:r>
        <w:t xml:space="preserve">  • Total repayment: ₹1,26,829</w:t>
      </w:r>
    </w:p>
    <w:p>
      <w:r>
        <w:t xml:space="preserve">  • Monthly EMI: ₹5,285</w:t>
      </w:r>
    </w:p>
    <w:p>
      <w:r>
        <w:t>Note: This is standard in microfinance now</w:t>
      </w:r>
    </w:p>
    <w:p>
      <w:pPr>
        <w:ind w:left="720" w:right="720"/>
      </w:pPr>
      <w:r>
        <w:rPr>
          <w:i/>
          <w:color w:val="C00000"/>
        </w:rPr>
        <w:t>CRITICAL: Always clarify to borrowers whether rate is flat or reducing. Different MFIs use different methods. Comparing a flat rate with reducing rate directly is incorrect.</w:t>
      </w:r>
    </w:p>
    <w:p>
      <w:pPr>
        <w:pStyle w:val="Heading1"/>
      </w:pPr>
      <w:r>
        <w:t>7.2 Factors Affecting Interest Rates</w:t>
      </w:r>
    </w:p>
    <w:p>
      <w:r>
        <w:rPr>
          <w:b/>
        </w:rPr>
        <w:t>Why Do Interest Rates Vary?</w:t>
      </w:r>
    </w:p>
    <w:p>
      <w:r>
        <w:rPr>
          <w:b/>
        </w:rPr>
        <w:t xml:space="preserve">Cost of Funds: </w:t>
      </w:r>
      <w:r>
        <w:t>What MFI pays to borrow money from banks/investors. Lower cost = can offer lower rates.</w:t>
      </w:r>
    </w:p>
    <w:p>
      <w:r>
        <w:rPr>
          <w:b/>
        </w:rPr>
        <w:t xml:space="preserve">Operating Costs: </w:t>
      </w:r>
      <w:r>
        <w:t>Staff salaries, branch costs, technology. Higher costs = need higher rates to cover.</w:t>
      </w:r>
    </w:p>
    <w:p>
      <w:r>
        <w:rPr>
          <w:b/>
        </w:rPr>
        <w:t xml:space="preserve">Default Risk: </w:t>
      </w:r>
      <w:r>
        <w:t>Expected losses from defaults. Higher risk customers/areas = higher rates.</w:t>
      </w:r>
    </w:p>
    <w:p>
      <w:r>
        <w:rPr>
          <w:b/>
        </w:rPr>
        <w:t xml:space="preserve">Loan Size: </w:t>
      </w:r>
      <w:r>
        <w:t>Smaller loans have higher cost per rupee lent. Hence slightly higher rates.</w:t>
      </w:r>
    </w:p>
    <w:p>
      <w:r>
        <w:rPr>
          <w:b/>
        </w:rPr>
        <w:t xml:space="preserve">Tenure: </w:t>
      </w:r>
      <w:r>
        <w:t>Longer tenure = more risk = sometimes higher rate.</w:t>
      </w:r>
    </w:p>
    <w:p>
      <w:r>
        <w:rPr>
          <w:b/>
        </w:rPr>
        <w:t xml:space="preserve">Customer Profile: </w:t>
      </w:r>
      <w:r>
        <w:t>New customers higher risk = higher rate. Repeat customers = lower rate possible.</w:t>
      </w:r>
    </w:p>
    <w:p>
      <w:r>
        <w:rPr>
          <w:b/>
        </w:rPr>
        <w:t xml:space="preserve">Competition: </w:t>
      </w:r>
      <w:r>
        <w:t>Multiple MFIs in area = competitive pressure to lower rates.</w:t>
      </w:r>
    </w:p>
    <w:p>
      <w:r>
        <w:rPr>
          <w:b/>
        </w:rPr>
        <w:t xml:space="preserve">Product Type: </w:t>
      </w:r>
      <w:r>
        <w:t>Consumption loans riskier than IGL = slightly higher rate.</w:t>
      </w:r>
    </w:p>
    <w:p>
      <w:pPr>
        <w:pStyle w:val="Heading1"/>
      </w:pPr>
      <w:r>
        <w:t>7.3 Typical Rate Ranges (Market Benchmarks)</w:t>
      </w:r>
    </w:p>
    <w:p>
      <w:r>
        <w:rPr>
          <w:b/>
        </w:rPr>
        <w:t>Indian Microfinance Interest Rates (2024):</w:t>
      </w:r>
    </w:p>
    <w:p>
      <w:r>
        <w:rPr>
          <w:b/>
        </w:rPr>
        <w:t xml:space="preserve">Lower End (18-22%): </w:t>
      </w:r>
      <w:r>
        <w:t>Large MFIs, low-cost funding, mature markets, repeat customers</w:t>
      </w:r>
    </w:p>
    <w:p>
      <w:r>
        <w:rPr>
          <w:b/>
        </w:rPr>
        <w:t xml:space="preserve">Middle Range (22-26%): </w:t>
      </w:r>
      <w:r>
        <w:t>Most NBFC-MFIs, standard product, average customer</w:t>
      </w:r>
    </w:p>
    <w:p>
      <w:r>
        <w:rPr>
          <w:b/>
        </w:rPr>
        <w:t xml:space="preserve">Higher End (26-28%): </w:t>
      </w:r>
      <w:r>
        <w:t>Small MFIs, high-cost areas, new customers, riskier segments</w:t>
      </w:r>
    </w:p>
    <w:p>
      <w:r>
        <w:rPr>
          <w:b/>
        </w:rPr>
        <w:t xml:space="preserve">Emergency Loans: </w:t>
      </w:r>
      <w:r>
        <w:t>Typically 2-3% higher than regular rates due to quick processing</w:t>
      </w:r>
    </w:p>
    <w:p>
      <w:pPr>
        <w:ind w:left="720" w:right="720"/>
      </w:pPr>
      <w:r>
        <w:rPr>
          <w:i/>
          <w:color w:val="00467F"/>
        </w:rPr>
        <w:t>IMPORTANT: Post March 2022, RBI removed interest rate caps. Rates are market-determined. However, excessive rates (&gt;30%) may attract regulatory scrutiny and customer complaints.</w:t>
      </w:r>
    </w:p>
    <w:p>
      <w:r>
        <w:br w:type="page"/>
      </w:r>
    </w:p>
    <w:p>
      <w:pPr>
        <w:pStyle w:val="Title"/>
      </w:pPr>
      <w:r>
        <w:t>8. FEES AND CHARGES STRUCTURE</w:t>
      </w:r>
    </w:p>
    <w:p>
      <w:pPr>
        <w:pStyle w:val="Heading1"/>
      </w:pPr>
      <w:r>
        <w:t>8.1 Processing Fee</w:t>
      </w:r>
    </w:p>
    <w:p>
      <w:r>
        <w:rPr>
          <w:b/>
        </w:rPr>
        <w:t>What is Processing Fee?</w:t>
      </w:r>
    </w:p>
    <w:p>
      <w:r>
        <w:t>One-time upfront fee charged for processing the loan application. Covers cost of credit assessment, documentation, disbursement.</w:t>
      </w:r>
    </w:p>
    <w:p>
      <w:r>
        <w:rPr>
          <w:b/>
        </w:rPr>
        <w:t>Standard Processing Fee Structure:</w:t>
      </w:r>
    </w:p>
    <w:p>
      <w:r>
        <w:rPr>
          <w:b/>
        </w:rPr>
        <w:t xml:space="preserve">Typical Rate: </w:t>
      </w:r>
      <w:r>
        <w:t>1% of loan amount + GST (18%)</w:t>
      </w:r>
    </w:p>
    <w:p>
      <w:r>
        <w:rPr>
          <w:b/>
        </w:rPr>
        <w:t xml:space="preserve">Calculation: </w:t>
      </w:r>
      <w:r>
        <w:t>Example: ₹50,000 loan × 1% = ₹500 + GST ₹90 = ₹590 total</w:t>
      </w:r>
    </w:p>
    <w:p>
      <w:r>
        <w:rPr>
          <w:b/>
        </w:rPr>
        <w:t xml:space="preserve">Deduction: </w:t>
      </w:r>
      <w:r>
        <w:t>Deducted from loan amount at disbursement</w:t>
      </w:r>
    </w:p>
    <w:p>
      <w:r>
        <w:rPr>
          <w:b/>
        </w:rPr>
        <w:t xml:space="preserve">Non-refundable: </w:t>
      </w:r>
      <w:r>
        <w:t>Not refunded if loan foreclosed early</w:t>
      </w:r>
    </w:p>
    <w:p>
      <w:r>
        <w:rPr>
          <w:b/>
        </w:rPr>
        <w:t xml:space="preserve">Variations: </w:t>
      </w:r>
      <w:r>
        <w:t>Some MFIs: 0.5% for repeat customers, 1.5% for first-time</w:t>
      </w:r>
    </w:p>
    <w:p>
      <w:pPr>
        <w:pStyle w:val="Heading1"/>
      </w:pPr>
      <w:r>
        <w:t>8.2 Insurance Premium</w:t>
      </w:r>
    </w:p>
    <w:p>
      <w:r>
        <w:rPr>
          <w:b/>
        </w:rPr>
        <w:t>Credit Life Insurance:</w:t>
      </w:r>
    </w:p>
    <w:p>
      <w:r>
        <w:t>Insurance that settles the loan if borrower (or spouse) dies during loan tenure.</w:t>
      </w:r>
    </w:p>
    <w:p>
      <w:r>
        <w:rPr>
          <w:b/>
        </w:rPr>
        <w:t>Insurance Details:</w:t>
      </w:r>
    </w:p>
    <w:p>
      <w:r>
        <w:rPr>
          <w:b/>
        </w:rPr>
        <w:t xml:space="preserve">Premium: </w:t>
      </w:r>
      <w:r>
        <w:t>₹200-500 per loan (depends on loan amount and tenure)</w:t>
      </w:r>
    </w:p>
    <w:p>
      <w:r>
        <w:rPr>
          <w:b/>
        </w:rPr>
        <w:t xml:space="preserve">Coverage: </w:t>
      </w:r>
      <w:r>
        <w:t>Death of borrower OR spouse (co-insured)</w:t>
      </w:r>
    </w:p>
    <w:p>
      <w:r>
        <w:rPr>
          <w:b/>
        </w:rPr>
        <w:t xml:space="preserve">Age Limit: </w:t>
      </w:r>
      <w:r>
        <w:t>Borrower age 18-60 years</w:t>
      </w:r>
    </w:p>
    <w:p>
      <w:r>
        <w:rPr>
          <w:b/>
        </w:rPr>
        <w:t xml:space="preserve">Claim Settlement: </w:t>
      </w:r>
      <w:r>
        <w:t>Outstanding loan written off, family relieved of burden</w:t>
      </w:r>
    </w:p>
    <w:p>
      <w:r>
        <w:rPr>
          <w:b/>
        </w:rPr>
        <w:t xml:space="preserve">Deduction: </w:t>
      </w:r>
      <w:r>
        <w:t>Premium deducted from loan amount at disbursement</w:t>
      </w:r>
    </w:p>
    <w:p>
      <w:r>
        <w:rPr>
          <w:b/>
        </w:rPr>
        <w:t xml:space="preserve">Mandatory: </w:t>
      </w:r>
      <w:r>
        <w:t>Most MFIs make it compulsory</w:t>
      </w:r>
    </w:p>
    <w:p>
      <w:pPr>
        <w:ind w:left="720" w:right="720"/>
      </w:pPr>
      <w:r>
        <w:rPr>
          <w:i/>
          <w:color w:val="008000"/>
        </w:rPr>
        <w:t>TRANSPARENCY: Clearly explain insurance to borrowers. Some think it's an extra charge. Actually it protects their family - if they die, loan is written off.</w:t>
      </w:r>
    </w:p>
    <w:p>
      <w:pPr>
        <w:pStyle w:val="Heading1"/>
      </w:pPr>
      <w:r>
        <w:t>8.3 Other Charges</w:t>
      </w:r>
    </w:p>
    <w:p>
      <w:r>
        <w:rPr>
          <w:b/>
        </w:rPr>
        <w:t>Stamp Duty:</w:t>
      </w:r>
    </w:p>
    <w:p>
      <w:r>
        <w:t>Government tax on loan agreements. Varies by state (₹50-200 typically). Borrower pays.</w:t>
      </w:r>
    </w:p>
    <w:p>
      <w:r>
        <w:rPr>
          <w:b/>
        </w:rPr>
        <w:t>Documentation Charges:</w:t>
      </w:r>
    </w:p>
    <w:p>
      <w:r>
        <w:t>Some MFIs charge small amount (₹50-100) for printing documents. Less common now.</w:t>
      </w:r>
    </w:p>
    <w:p>
      <w:r>
        <w:rPr>
          <w:b/>
        </w:rPr>
        <w:t>Penal Charges (if applicable):</w:t>
      </w:r>
    </w:p>
    <w:p>
      <w:r>
        <w:rPr>
          <w:b/>
        </w:rPr>
        <w:t xml:space="preserve">Late Payment Penalty: </w:t>
      </w:r>
      <w:r>
        <w:t>Typically ₹100-500 for payment delay. Many MFIs waive for first offense.</w:t>
      </w:r>
    </w:p>
    <w:p>
      <w:r>
        <w:rPr>
          <w:b/>
        </w:rPr>
        <w:t xml:space="preserve">Bounce Charges: </w:t>
      </w:r>
      <w:r>
        <w:t>If NACH/cheque bounces: ₹200-500. Actual bank charges.</w:t>
      </w:r>
    </w:p>
    <w:p>
      <w:r>
        <w:rPr>
          <w:b/>
        </w:rPr>
        <w:t xml:space="preserve">Foreclosure Charges: </w:t>
      </w:r>
      <w:r>
        <w:t>RBI PROHIBITS penalty for early repayment. Must be ZERO.</w:t>
      </w:r>
    </w:p>
    <w:p>
      <w:pPr>
        <w:ind w:left="720" w:right="720"/>
      </w:pPr>
      <w:r>
        <w:rPr>
          <w:i/>
          <w:color w:val="C00000"/>
        </w:rPr>
        <w:t>REGULATORY MANDATE: No foreclosure penalty allowed. Borrowers have right to prepay anytime without penalty.</w:t>
      </w:r>
    </w:p>
    <w:p>
      <w:pPr>
        <w:pStyle w:val="Heading1"/>
      </w:pPr>
      <w:r>
        <w:t>8.4 Net Disbursement Calculation</w:t>
      </w:r>
    </w:p>
    <w:p>
      <w:r>
        <w:rPr>
          <w:b/>
        </w:rPr>
        <w:t>Complete Example:</w:t>
      </w:r>
    </w:p>
    <w:p>
      <w:r>
        <w:t>Loan Sanctioned: ₹50,000</w:t>
      </w:r>
    </w:p>
    <w:p/>
    <w:p>
      <w:r>
        <w:t>Deductions:</w:t>
      </w:r>
    </w:p>
    <w:p>
      <w:r>
        <w:t xml:space="preserve">  • Processing Fee: ₹500</w:t>
      </w:r>
    </w:p>
    <w:p>
      <w:r>
        <w:t xml:space="preserve">  • GST on Processing Fee (18%): ₹90</w:t>
      </w:r>
    </w:p>
    <w:p>
      <w:r>
        <w:t xml:space="preserve">  • Insurance Premium: ₹350</w:t>
      </w:r>
    </w:p>
    <w:p>
      <w:r>
        <w:t xml:space="preserve">  • Stamp Duty: ₹100</w:t>
      </w:r>
    </w:p>
    <w:p/>
    <w:p>
      <w:r>
        <w:t>Total Deductions: ₹1,040</w:t>
      </w:r>
    </w:p>
    <w:p/>
    <w:p>
      <w:r>
        <w:t>NET DISBURSEMENT TO BORROWER: ₹48,960</w:t>
      </w:r>
    </w:p>
    <w:p/>
    <w:p>
      <w:r>
        <w:t>Borrower receives: ₹48,960</w:t>
      </w:r>
    </w:p>
    <w:p>
      <w:r>
        <w:t>Borrower repays: ₹50,000 + interest over tenure</w:t>
      </w:r>
    </w:p>
    <w:p>
      <w:pPr>
        <w:ind w:left="720" w:right="720"/>
      </w:pPr>
      <w:r>
        <w:rPr>
          <w:i/>
          <w:color w:val="008000"/>
        </w:rPr>
        <w:t>MUST EXPLAIN: Borrowers must understand they receive less than sanctioned amount. Explain deductions clearly before sanction.</w:t>
      </w:r>
    </w:p>
    <w:p>
      <w:r>
        <w:br w:type="page"/>
      </w:r>
    </w:p>
    <w:p>
      <w:pPr>
        <w:pStyle w:val="Title"/>
      </w:pPr>
      <w:r>
        <w:t>9. INSURANCE PRODUCTS</w:t>
      </w:r>
    </w:p>
    <w:p>
      <w:pPr>
        <w:pStyle w:val="Heading1"/>
      </w:pPr>
      <w:r>
        <w:t>9.1 Credit Life Insurance - Detailed</w:t>
      </w:r>
    </w:p>
    <w:p>
      <w:r>
        <w:rPr>
          <w:b/>
        </w:rPr>
        <w:t>What It Covers:</w:t>
      </w:r>
    </w:p>
    <w:p>
      <w:r>
        <w:rPr>
          <w:b/>
        </w:rPr>
        <w:t xml:space="preserve">Death of Borrower: </w:t>
      </w:r>
      <w:r>
        <w:t>Outstanding loan balance written off</w:t>
      </w:r>
    </w:p>
    <w:p>
      <w:r>
        <w:rPr>
          <w:b/>
        </w:rPr>
        <w:t xml:space="preserve">Death of Co-insured (Spouse): </w:t>
      </w:r>
      <w:r>
        <w:t>Outstanding loan balance written off</w:t>
      </w:r>
    </w:p>
    <w:p>
      <w:r>
        <w:rPr>
          <w:b/>
        </w:rPr>
        <w:t xml:space="preserve">Age Coverage: </w:t>
      </w:r>
      <w:r>
        <w:t>18 to 60 years</w:t>
      </w:r>
    </w:p>
    <w:p>
      <w:r>
        <w:rPr>
          <w:b/>
        </w:rPr>
        <w:t xml:space="preserve">Sum Insured: </w:t>
      </w:r>
      <w:r>
        <w:t>Equal to outstanding loan balance at time of death</w:t>
      </w:r>
    </w:p>
    <w:p>
      <w:r>
        <w:rPr>
          <w:b/>
        </w:rPr>
        <w:t xml:space="preserve">Exclusions: </w:t>
      </w:r>
      <w:r>
        <w:t>Suicide within first year, death due to pre-existing illness not disclosed</w:t>
      </w:r>
    </w:p>
    <w:p>
      <w:pPr>
        <w:pStyle w:val="Heading1"/>
      </w:pPr>
      <w:r>
        <w:t>9.2 How to Claim Insurance</w:t>
      </w:r>
    </w:p>
    <w:p>
      <w:r>
        <w:rPr>
          <w:b/>
        </w:rPr>
        <w:t>Insurance Claim Process (For Staff):</w:t>
      </w:r>
    </w:p>
    <w:p>
      <w:r>
        <w:t>1. Death of Borrower Reported</w:t>
      </w:r>
    </w:p>
    <w:p>
      <w:r>
        <w:t xml:space="preserve">  • Family or group members inform Loan Officer</w:t>
      </w:r>
    </w:p>
    <w:p>
      <w:r>
        <w:t xml:space="preserve">  • Verify death through visit</w:t>
      </w:r>
    </w:p>
    <w:p/>
    <w:p>
      <w:r>
        <w:t>2. Documents Required:</w:t>
      </w:r>
    </w:p>
    <w:p>
      <w:r>
        <w:t xml:space="preserve">  • Death certificate (original)</w:t>
      </w:r>
    </w:p>
    <w:p>
      <w:r>
        <w:t xml:space="preserve">  • Loan account details</w:t>
      </w:r>
    </w:p>
    <w:p>
      <w:r>
        <w:t xml:space="preserve">  • Nominee details (if available)</w:t>
      </w:r>
    </w:p>
    <w:p>
      <w:r>
        <w:t xml:space="preserve">  • Police FIR (if unnatural death)</w:t>
      </w:r>
    </w:p>
    <w:p>
      <w:r>
        <w:t xml:space="preserve">  • Hospital records (if applicable)</w:t>
      </w:r>
    </w:p>
    <w:p/>
    <w:p>
      <w:r>
        <w:t>3. Claim Submission:</w:t>
      </w:r>
    </w:p>
    <w:p>
      <w:r>
        <w:t xml:space="preserve">  • LO collects documents</w:t>
      </w:r>
    </w:p>
    <w:p>
      <w:r>
        <w:t xml:space="preserve">  • Fill insurance claim form</w:t>
      </w:r>
    </w:p>
    <w:p>
      <w:r>
        <w:t xml:space="preserve">  • Submit to Branch Manager</w:t>
      </w:r>
    </w:p>
    <w:p>
      <w:r>
        <w:t xml:space="preserve">  • BM forwards to Head Office</w:t>
      </w:r>
    </w:p>
    <w:p>
      <w:r>
        <w:t xml:space="preserve">  • HO submits to insurance company</w:t>
      </w:r>
    </w:p>
    <w:p/>
    <w:p>
      <w:r>
        <w:t>4. Claim Processing:</w:t>
      </w:r>
    </w:p>
    <w:p>
      <w:r>
        <w:t xml:space="preserve">  • Insurance company investigates (if required)</w:t>
      </w:r>
    </w:p>
    <w:p>
      <w:r>
        <w:t xml:space="preserve">  • Claim approved or rejected</w:t>
      </w:r>
    </w:p>
    <w:p>
      <w:r>
        <w:t xml:space="preserve">  • If approved: Outstanding loan written off</w:t>
      </w:r>
    </w:p>
    <w:p>
      <w:r>
        <w:t xml:space="preserve">  • Settlement within 15-30 days typically</w:t>
      </w:r>
    </w:p>
    <w:p/>
    <w:p>
      <w:r>
        <w:t>5. Communication:</w:t>
      </w:r>
    </w:p>
    <w:p>
      <w:r>
        <w:t xml:space="preserve">  • Inform family about claim status</w:t>
      </w:r>
    </w:p>
    <w:p>
      <w:r>
        <w:t xml:space="preserve">  • Stop recovery efforts immediately</w:t>
      </w:r>
    </w:p>
    <w:p>
      <w:r>
        <w:t xml:space="preserve">  • Provide closure letter once settled</w:t>
      </w:r>
    </w:p>
    <w:p>
      <w:pPr>
        <w:ind w:left="720" w:right="720"/>
      </w:pPr>
      <w:r>
        <w:rPr>
          <w:i/>
          <w:color w:val="008000"/>
        </w:rPr>
        <w:t>SENSITIVITY: Handle death claims with utmost sensitivity and compassion. Family is grieving. Expedite paperwork. Don't hassle for repayment while claim is pending.</w:t>
      </w:r>
    </w:p>
    <w:p>
      <w:pPr>
        <w:pStyle w:val="Heading1"/>
      </w:pPr>
      <w:r>
        <w:t>9.3 Additional Insurance Products (Optional)</w:t>
      </w:r>
    </w:p>
    <w:p>
      <w:r>
        <w:rPr>
          <w:b/>
        </w:rPr>
        <w:t>Other Insurance Products MFIs May Offer:</w:t>
      </w:r>
    </w:p>
    <w:p>
      <w:r>
        <w:rPr>
          <w:b/>
        </w:rPr>
        <w:t xml:space="preserve">Health Insurance: </w:t>
      </w:r>
      <w:r>
        <w:t>Medical expense coverage. Premium ₹500-1000/year. Coverage ₹1-2 lakh per family.</w:t>
      </w:r>
    </w:p>
    <w:p>
      <w:r>
        <w:rPr>
          <w:b/>
        </w:rPr>
        <w:t xml:space="preserve">Accident Insurance: </w:t>
      </w:r>
      <w:r>
        <w:t>Coverage for accidental death/disability. Premium ₹100-300/year. Sum insured ₹1-5 lakh.</w:t>
      </w:r>
    </w:p>
    <w:p>
      <w:r>
        <w:rPr>
          <w:b/>
        </w:rPr>
        <w:t xml:space="preserve">Livestock Insurance: </w:t>
      </w:r>
      <w:r>
        <w:t>For borrowers with cattle/buffalo. Covers death of animal. Premium based on animal value.</w:t>
      </w:r>
    </w:p>
    <w:p>
      <w:r>
        <w:rPr>
          <w:b/>
        </w:rPr>
        <w:t xml:space="preserve">Crop Insurance: </w:t>
      </w:r>
      <w:r>
        <w:t>For agriculture loans. Covers crop loss due to weather. Premium subsidized by government.</w:t>
      </w:r>
    </w:p>
    <w:p>
      <w:r>
        <w:br w:type="page"/>
      </w:r>
    </w:p>
    <w:p>
      <w:pPr>
        <w:pStyle w:val="Title"/>
      </w:pPr>
      <w:r>
        <w:t>10. REPAYMENT OPTIONS AND FLEXIBILITY</w:t>
      </w:r>
    </w:p>
    <w:p>
      <w:pPr>
        <w:pStyle w:val="Heading1"/>
      </w:pPr>
      <w:r>
        <w:t>10.1 Repayment Frequency Options</w:t>
      </w:r>
    </w:p>
    <w:p>
      <w:pPr>
        <w:ind w:left="720" w:right="720"/>
      </w:pPr>
      <w:r>
        <w:rPr>
          <w:i/>
          <w:color w:val="C00000"/>
        </w:rPr>
        <w:t>RBI MANDATE: Borrowers must be given choice of repayment frequency based on their income pattern. Cannot force weekly if borrower prefers monthly.</w:t>
      </w:r>
    </w:p>
    <w:p>
      <w:r>
        <w:rPr>
          <w:b/>
        </w:rPr>
        <w:t>Weekly Repayment:</w:t>
      </w:r>
    </w:p>
    <w:p>
      <w:r>
        <w:t>Best for: Daily wage earners, small traders with daily income</w:t>
      </w:r>
    </w:p>
    <w:p>
      <w:r>
        <w:t>Frequency: Every 7 days (same day each week)</w:t>
      </w:r>
    </w:p>
    <w:p>
      <w:r>
        <w:t>Advantages:</w:t>
      </w:r>
    </w:p>
    <w:p>
      <w:r>
        <w:t xml:space="preserve">  • Small installment amounts</w:t>
      </w:r>
    </w:p>
    <w:p>
      <w:r>
        <w:t xml:space="preserve">  • Regular interaction with LO</w:t>
      </w:r>
    </w:p>
    <w:p>
      <w:r>
        <w:t xml:space="preserve">  • Easier for daily earners to manage</w:t>
      </w:r>
    </w:p>
    <w:p>
      <w:r>
        <w:t xml:space="preserve">  • Better collection efficiency</w:t>
      </w:r>
    </w:p>
    <w:p>
      <w:r>
        <w:t>Disadvantages:</w:t>
      </w:r>
    </w:p>
    <w:p>
      <w:r>
        <w:t xml:space="preserve">  • Requires attending center meetings weekly</w:t>
      </w:r>
    </w:p>
    <w:p>
      <w:r>
        <w:t xml:space="preserve">  • Time consuming for borrowers</w:t>
      </w:r>
    </w:p>
    <w:p>
      <w:r>
        <w:rPr>
          <w:b/>
        </w:rPr>
        <w:t>Fortnightly Repayment:</w:t>
      </w:r>
    </w:p>
    <w:p>
      <w:r>
        <w:t>Best for: Borrowers with bi-weekly income patterns</w:t>
      </w:r>
    </w:p>
    <w:p>
      <w:r>
        <w:t>Frequency: Every 14 days</w:t>
      </w:r>
    </w:p>
    <w:p>
      <w:r>
        <w:t>Balance between weekly and monthly</w:t>
      </w:r>
    </w:p>
    <w:p>
      <w:r>
        <w:rPr>
          <w:b/>
        </w:rPr>
        <w:t>Monthly Repayment:</w:t>
      </w:r>
    </w:p>
    <w:p>
      <w:r>
        <w:t>Best for: Salaried, business owners with monthly cash flows</w:t>
      </w:r>
    </w:p>
    <w:p>
      <w:r>
        <w:t>Frequency: Same date each month</w:t>
      </w:r>
    </w:p>
    <w:p>
      <w:r>
        <w:t>Advantages:</w:t>
      </w:r>
    </w:p>
    <w:p>
      <w:r>
        <w:t xml:space="preserve">  • Convenient for salaried borrowers</w:t>
      </w:r>
    </w:p>
    <w:p>
      <w:r>
        <w:t xml:space="preserve">  • Less frequent meetings</w:t>
      </w:r>
    </w:p>
    <w:p>
      <w:r>
        <w:t xml:space="preserve">  • Aligns with monthly income</w:t>
      </w:r>
    </w:p>
    <w:p>
      <w:r>
        <w:t>Disadvantages:</w:t>
      </w:r>
    </w:p>
    <w:p>
      <w:r>
        <w:t xml:space="preserve">  • Larger installment amount</w:t>
      </w:r>
    </w:p>
    <w:p>
      <w:r>
        <w:t xml:space="preserve">  • Less frequent LO interaction</w:t>
      </w:r>
    </w:p>
    <w:p>
      <w:r>
        <w:t xml:space="preserve">  • Higher collection risk if default</w:t>
      </w:r>
    </w:p>
    <w:p>
      <w:pPr>
        <w:pStyle w:val="Heading1"/>
      </w:pPr>
      <w:r>
        <w:t>10.2 Repayment Methods</w:t>
      </w:r>
    </w:p>
    <w:p>
      <w:r>
        <w:rPr>
          <w:b/>
        </w:rPr>
        <w:t>Available Repayment Modes:</w:t>
      </w:r>
    </w:p>
    <w:p>
      <w:r>
        <w:rPr>
          <w:b/>
        </w:rPr>
        <w:t xml:space="preserve">Cash at Center Meeting: </w:t>
      </w:r>
      <w:r>
        <w:t>Traditional method. Pay LO at center. Receipt in loan card. Most common.</w:t>
      </w:r>
    </w:p>
    <w:p>
      <w:r>
        <w:rPr>
          <w:b/>
        </w:rPr>
        <w:t xml:space="preserve">Bank Transfer/NEFT: </w:t>
      </w:r>
      <w:r>
        <w:t>Borrower transfers to MFI account. Provide transaction number. Posting after confirmation.</w:t>
      </w:r>
    </w:p>
    <w:p>
      <w:r>
        <w:rPr>
          <w:b/>
        </w:rPr>
        <w:t xml:space="preserve">UPI Payment: </w:t>
      </w:r>
      <w:r>
        <w:t>Pay via PhonePe/GooglePay/Paytm to MFI UPI ID. Instant confirmation.</w:t>
      </w:r>
    </w:p>
    <w:p>
      <w:r>
        <w:rPr>
          <w:b/>
        </w:rPr>
        <w:t xml:space="preserve">NACH (Auto-debit): </w:t>
      </w:r>
      <w:r>
        <w:t>Auto-debit from borrower bank account on due date. Borrower gives mandate. Convenient but requires sufficient balance.</w:t>
      </w:r>
    </w:p>
    <w:p>
      <w:r>
        <w:rPr>
          <w:b/>
        </w:rPr>
        <w:t xml:space="preserve">Digital Collection App: </w:t>
      </w:r>
      <w:r>
        <w:t>Pay via MFI's mobile app. QR code scanning. Digital receipt. Growing adoption.</w:t>
      </w:r>
    </w:p>
    <w:p>
      <w:pPr>
        <w:pStyle w:val="Heading1"/>
      </w:pPr>
      <w:r>
        <w:t>10.3 Restructuring and Flexibility</w:t>
      </w:r>
    </w:p>
    <w:p>
      <w:r>
        <w:rPr>
          <w:b/>
        </w:rPr>
        <w:t>When to Offer Restructuring:</w:t>
      </w:r>
    </w:p>
    <w:p>
      <w:pPr>
        <w:pStyle w:val="ListBullet"/>
      </w:pPr>
      <w:r>
        <w:t>Genuine temporary cash flow problem (not willful default)</w:t>
      </w:r>
    </w:p>
    <w:p>
      <w:pPr>
        <w:pStyle w:val="ListBullet"/>
      </w:pPr>
      <w:r>
        <w:t>Income loss due to business failure, job loss, illness</w:t>
      </w:r>
    </w:p>
    <w:p>
      <w:pPr>
        <w:pStyle w:val="ListBullet"/>
      </w:pPr>
      <w:r>
        <w:t>Natural disaster affecting area</w:t>
      </w:r>
    </w:p>
    <w:p>
      <w:pPr>
        <w:pStyle w:val="ListBullet"/>
      </w:pPr>
      <w:r>
        <w:t>Borrower showing willingness to repay</w:t>
      </w:r>
    </w:p>
    <w:p>
      <w:pPr>
        <w:pStyle w:val="ListBullet"/>
      </w:pPr>
      <w:r>
        <w:t>Better to restructure than write-off</w:t>
      </w:r>
    </w:p>
    <w:p>
      <w:r>
        <w:rPr>
          <w:b/>
        </w:rPr>
        <w:t>Restructuring Options:</w:t>
      </w:r>
    </w:p>
    <w:p>
      <w:r>
        <w:rPr>
          <w:b/>
        </w:rPr>
        <w:t xml:space="preserve">Tenure Extension: </w:t>
      </w:r>
      <w:r>
        <w:t>Increase loan tenure, reduce EMI amount. Example: 12 months remaining extended to 18 months.</w:t>
      </w:r>
    </w:p>
    <w:p>
      <w:r>
        <w:rPr>
          <w:b/>
        </w:rPr>
        <w:t xml:space="preserve">EMI Reduction: </w:t>
      </w:r>
      <w:r>
        <w:t>Lower monthly payment by extending tenure. Reduces immediate burden.</w:t>
      </w:r>
    </w:p>
    <w:p>
      <w:r>
        <w:rPr>
          <w:b/>
        </w:rPr>
        <w:t xml:space="preserve">Moratorium: </w:t>
      </w:r>
      <w:r>
        <w:t>Skip 1-2 EMIs during crisis period. Resume payments after. Interest continues.</w:t>
      </w:r>
    </w:p>
    <w:p>
      <w:r>
        <w:rPr>
          <w:b/>
        </w:rPr>
        <w:t xml:space="preserve">Balloon Payment: </w:t>
      </w:r>
      <w:r>
        <w:t>Smaller EMIs now, larger payment at end. For seasonal income.</w:t>
      </w:r>
    </w:p>
    <w:p>
      <w:r>
        <w:rPr>
          <w:b/>
        </w:rPr>
        <w:t xml:space="preserve">Interest-Only Period: </w:t>
      </w:r>
      <w:r>
        <w:t>Pay only interest for few months, principal later. Rare in microfinance.</w:t>
      </w:r>
    </w:p>
    <w:p>
      <w:pPr>
        <w:ind w:left="720" w:right="720"/>
      </w:pPr>
      <w:r>
        <w:rPr>
          <w:i/>
          <w:color w:val="008000"/>
        </w:rPr>
        <w:t>CAUTION: Restructuring should be exception, not norm. Too much restructuring = portfolio quality deterioration. Offer only to genuinely distressed borrowers with clear repayment path.</w:t>
      </w:r>
    </w:p>
    <w:p>
      <w:r>
        <w:br w:type="page"/>
      </w:r>
    </w:p>
    <w:p>
      <w:pPr>
        <w:pStyle w:val="Title"/>
      </w:pPr>
      <w:r>
        <w:t>11. PROGRESSIVE LENDING STRATEGY</w:t>
      </w:r>
    </w:p>
    <w:p>
      <w:pPr>
        <w:pStyle w:val="Heading1"/>
      </w:pPr>
      <w:r>
        <w:t>11.1 What is Progressive Lending?</w:t>
      </w:r>
    </w:p>
    <w:p>
      <w:r>
        <w:t>Progressive lending is the practice of gradually increasing loan amounts as borrowers demonstrate repayment capacity and responsibility across cycles.</w:t>
      </w:r>
    </w:p>
    <w:p>
      <w:r>
        <w:rPr>
          <w:b/>
        </w:rPr>
        <w:t>Benefits of Progressive Lending:</w:t>
      </w:r>
    </w:p>
    <w:p>
      <w:r>
        <w:rPr>
          <w:b/>
        </w:rPr>
        <w:t xml:space="preserve">For Borrower: </w:t>
      </w:r>
      <w:r>
        <w:t>Access to growing capital as business expands. Reward for good behavior. Graduation to larger loans.</w:t>
      </w:r>
    </w:p>
    <w:p>
      <w:r>
        <w:rPr>
          <w:b/>
        </w:rPr>
        <w:t xml:space="preserve">For MFI: </w:t>
      </w:r>
      <w:r>
        <w:t>Better portfolio quality (proven customers). Lower cost per loan. Customer retention and loyalty. Profitable relationship over time.</w:t>
      </w:r>
    </w:p>
    <w:p>
      <w:pPr>
        <w:pStyle w:val="Heading1"/>
      </w:pPr>
      <w:r>
        <w:t>11.2 Progressive Lending Guidelines</w:t>
      </w:r>
    </w:p>
    <w:p>
      <w:r>
        <w:rPr>
          <w:b/>
        </w:rPr>
        <w:t>General Principles:</w:t>
      </w:r>
    </w:p>
    <w:p>
      <w:pPr>
        <w:pStyle w:val="ListBullet"/>
      </w:pPr>
      <w:r>
        <w:t>Start small, grow gradually (don't double loan amount suddenly)</w:t>
      </w:r>
    </w:p>
    <w:p>
      <w:pPr>
        <w:pStyle w:val="ListBullet"/>
      </w:pPr>
      <w:r>
        <w:t>Increase only for perfect/near-perfect repayment</w:t>
      </w:r>
    </w:p>
    <w:p>
      <w:pPr>
        <w:pStyle w:val="ListBullet"/>
      </w:pPr>
      <w:r>
        <w:t>Assessment each cycle (income, FOIR, business viability)</w:t>
      </w:r>
    </w:p>
    <w:p>
      <w:pPr>
        <w:pStyle w:val="ListBullet"/>
      </w:pPr>
      <w:r>
        <w:t>Cap based on repayment capacity, not just past performance</w:t>
      </w:r>
    </w:p>
    <w:p>
      <w:pPr>
        <w:pStyle w:val="ListBullet"/>
      </w:pPr>
      <w:r>
        <w:t>Industry guideline: Max 40-50% increase per cycle</w:t>
      </w:r>
    </w:p>
    <w:p>
      <w:pPr>
        <w:pStyle w:val="ListBullet"/>
      </w:pPr>
      <w:r>
        <w:t>Reset if repayment issues (may need to reduce next cycle)</w:t>
      </w:r>
    </w:p>
    <w:p>
      <w:r>
        <w:rPr>
          <w:b/>
        </w:rPr>
        <w:t>Sample Progressive Lending Schedule:</w:t>
      </w:r>
    </w:p>
    <w:p/>
    <w:p>
      <w:r>
        <w:t>Cycle 1: ₹25,000</w:t>
      </w:r>
    </w:p>
    <w:p>
      <w:r>
        <w:t>Cycle 2: ₹35,000 (40% increase) - if zero DPD</w:t>
      </w:r>
    </w:p>
    <w:p>
      <w:r>
        <w:t>Cycle 3: ₹50,000 (43% increase) - if zero DPD</w:t>
      </w:r>
    </w:p>
    <w:p>
      <w:r>
        <w:t>Cycle 4: ₹70,000 (40% increase) - if zero DPD</w:t>
      </w:r>
    </w:p>
    <w:p>
      <w:r>
        <w:t>Cycle 5: ₹95,000 (36% increase) - if zero DPD</w:t>
      </w:r>
    </w:p>
    <w:p>
      <w:r>
        <w:t>Cycle 6+: Based on income, FOIR, business need (up to ₹1,50,000)</w:t>
      </w:r>
    </w:p>
    <w:p>
      <w:pPr>
        <w:ind w:left="720" w:right="720"/>
      </w:pPr>
      <w:r>
        <w:rPr>
          <w:i/>
          <w:color w:val="C00000"/>
        </w:rPr>
        <w:t>WARNING: Progressive lending assumes income grows with business. Always verify income increase. Don't increase loan just because "it's the next cycle."</w:t>
      </w:r>
    </w:p>
    <w:p>
      <w:r>
        <w:br w:type="page"/>
      </w:r>
    </w:p>
    <w:p>
      <w:pPr>
        <w:pStyle w:val="Title"/>
      </w:pPr>
      <w:r>
        <w:t>12. PRODUCT SUITABILITY ASSESSMENT</w:t>
      </w:r>
    </w:p>
    <w:p>
      <w:pPr>
        <w:pStyle w:val="Heading1"/>
      </w:pPr>
      <w:r>
        <w:t>12.1 Matching Products to Client Needs</w:t>
      </w:r>
    </w:p>
    <w:p>
      <w:pPr>
        <w:ind w:left="720" w:right="720"/>
      </w:pPr>
      <w:r>
        <w:rPr>
          <w:i/>
          <w:color w:val="C00000"/>
        </w:rPr>
        <w:t>REGULATORY REQUIREMENT: Product suitability is not optional. Mis-selling wrong product = client distress = defaults. Always assess and recommend suitable product.</w:t>
      </w:r>
    </w:p>
    <w:p>
      <w:r>
        <w:rPr>
          <w:b/>
        </w:rPr>
        <w:t>Suitability Assessment Questions:</w:t>
      </w:r>
    </w:p>
    <w:p>
      <w:r>
        <w:t>1. What is the primary need? (business, consumption, emergency)</w:t>
      </w:r>
    </w:p>
    <w:p>
      <w:r>
        <w:t>2. Is this need genuine and verified?</w:t>
      </w:r>
    </w:p>
    <w:p>
      <w:r>
        <w:t>3. What is borrower's current income and stability?</w:t>
      </w:r>
    </w:p>
    <w:p>
      <w:r>
        <w:t>4. What is the repayment source?</w:t>
      </w:r>
    </w:p>
    <w:p>
      <w:r>
        <w:t>5. What is the borrower's preference for repayment frequency?</w:t>
      </w:r>
    </w:p>
    <w:p>
      <w:r>
        <w:t>6. What loan amount is actually needed (not just wanted)?</w:t>
      </w:r>
    </w:p>
    <w:p>
      <w:r>
        <w:t>7. What tenure allows comfortable repayment?</w:t>
      </w:r>
    </w:p>
    <w:p>
      <w:r>
        <w:t>8. Does borrower understand the product terms?</w:t>
      </w:r>
    </w:p>
    <w:p>
      <w:r>
        <w:t>9. Is borrower taking this voluntarily or under pressure?</w:t>
      </w:r>
    </w:p>
    <w:p>
      <w:r>
        <w:t>10. What are borrower's existing obligations?</w:t>
      </w:r>
    </w:p>
    <w:p>
      <w:pPr>
        <w:pStyle w:val="Heading1"/>
      </w:pPr>
      <w:r>
        <w:t>12.2 Product Recommendation Framework</w:t>
      </w:r>
    </w:p>
    <w:p>
      <w:r>
        <w:rPr>
          <w:b/>
        </w:rPr>
        <w:t>Decision Tree for Product Selection:</w:t>
      </w:r>
    </w:p>
    <w:p>
      <w:r>
        <w:t>IF: Borrower has/wants income-generating activity</w:t>
      </w:r>
    </w:p>
    <w:p>
      <w:r>
        <w:t xml:space="preserve">  → RECOMMEND: Income Generation Loan</w:t>
      </w:r>
    </w:p>
    <w:p>
      <w:r>
        <w:t xml:space="preserve">  → VERIFY: Business viability, market, experience</w:t>
      </w:r>
    </w:p>
    <w:p/>
    <w:p>
      <w:r>
        <w:t>IF: Borrower needs funds for education/health/house repair</w:t>
      </w:r>
    </w:p>
    <w:p>
      <w:r>
        <w:t xml:space="preserve">  → RECOMMEND: Consumption Loan</w:t>
      </w:r>
    </w:p>
    <w:p>
      <w:r>
        <w:t xml:space="preserve">  → VERIFY: Stable income, purpose documentation</w:t>
      </w:r>
    </w:p>
    <w:p/>
    <w:p>
      <w:r>
        <w:t>IF: Urgent unexpected expense (medical emergency, death)</w:t>
      </w:r>
    </w:p>
    <w:p>
      <w:r>
        <w:t xml:space="preserve">  → RECOMMEND: Emergency Loan</w:t>
      </w:r>
    </w:p>
    <w:p>
      <w:r>
        <w:t xml:space="preserve">  → VERIFY: Emergency is genuine, documentation</w:t>
      </w:r>
    </w:p>
    <w:p/>
    <w:p>
      <w:r>
        <w:t>IF: Borrower wants toilet/sanitation</w:t>
      </w:r>
    </w:p>
    <w:p>
      <w:r>
        <w:t xml:space="preserve">  → RECOMMEND: WASH Loan</w:t>
      </w:r>
    </w:p>
    <w:p>
      <w:r>
        <w:t xml:space="preserve">  → CHECK: Government subsidy eligibility</w:t>
      </w:r>
    </w:p>
    <w:p/>
    <w:p>
      <w:r>
        <w:t>IF: Borrower has active loan, needs more funds</w:t>
      </w:r>
    </w:p>
    <w:p>
      <w:r>
        <w:t xml:space="preserve">  → CONSIDER: Top-Up (if eligible)</w:t>
      </w:r>
    </w:p>
    <w:p>
      <w:r>
        <w:t xml:space="preserve">  → VERIFY: Excellent payment record, clear purpose, FOIR</w:t>
      </w:r>
    </w:p>
    <w:p/>
    <w:p>
      <w:r>
        <w:t>IF: Borrower completed previous loan</w:t>
      </w:r>
    </w:p>
    <w:p>
      <w:r>
        <w:t xml:space="preserve">  → RECOMMEND: Repeat Loan (higher cycle)</w:t>
      </w:r>
    </w:p>
    <w:p>
      <w:r>
        <w:t xml:space="preserve">  → VERIFY: Income growth, business expansion</w:t>
      </w:r>
    </w:p>
    <w:p>
      <w:pPr>
        <w:pStyle w:val="Heading1"/>
      </w:pPr>
      <w:r>
        <w:t>12.3 What NOT to Do</w:t>
      </w:r>
    </w:p>
    <w:p>
      <w:pPr>
        <w:ind w:left="720" w:right="720"/>
      </w:pPr>
      <w:r>
        <w:rPr>
          <w:i/>
          <w:color w:val="C00000"/>
        </w:rPr>
        <w:t>MIS-SELLING PROHIBITION: These practices are unethical and will cause defaults.</w:t>
      </w:r>
    </w:p>
    <w:p>
      <w:r>
        <w:rPr>
          <w:b/>
        </w:rPr>
        <w:t>Prohibited Sales Practices:</w:t>
      </w:r>
    </w:p>
    <w:p>
      <w:r>
        <w:t>❌ Pushing larger loan than needed to meet targets</w:t>
      </w:r>
    </w:p>
    <w:p>
      <w:r>
        <w:t>❌ Recommending product with higher commission/incentive (if applicable)</w:t>
      </w:r>
    </w:p>
    <w:p>
      <w:r>
        <w:t>❌ Selling product borrower doesn't understand</w:t>
      </w:r>
    </w:p>
    <w:p>
      <w:r>
        <w:t>❌ Forcing weekly repayment on salaried borrower</w:t>
      </w:r>
    </w:p>
    <w:p>
      <w:r>
        <w:t>❌ Ignoring FOIR violations to make sale</w:t>
      </w:r>
    </w:p>
    <w:p>
      <w:r>
        <w:t>❌ Hiding or downplaying joint liability implications</w:t>
      </w:r>
    </w:p>
    <w:p>
      <w:r>
        <w:t>❌ Promising lower rates/fees than actual</w:t>
      </w:r>
    </w:p>
    <w:p>
      <w:r>
        <w:t>❌ Creating urgency ("offer valid only today")</w:t>
      </w:r>
    </w:p>
    <w:p>
      <w:r>
        <w:t>❌ Lending for loan repayment to another lender</w:t>
      </w:r>
    </w:p>
    <w:p>
      <w:r>
        <w:t>❌ Lending to obviously over-indebted borrower</w:t>
      </w:r>
    </w:p>
    <w:p>
      <w:r>
        <w:br w:type="page"/>
      </w:r>
    </w:p>
    <w:p>
      <w:pPr>
        <w:pStyle w:val="Title"/>
      </w:pPr>
      <w:r>
        <w:t>CONCLUSION</w:t>
      </w:r>
    </w:p>
    <w:p>
      <w:r>
        <w:t>Product knowledge is not just about memorizing specifications - it's about understanding client needs and matching the right solution. A well-matched product results in satisfied clients, timely repayments, and sustainable portfolio growth.</w:t>
      </w:r>
    </w:p>
    <w:p>
      <w:r>
        <w:t>The microfinance product suite has evolved from simple income generation loans to a diverse portfolio addressing multiple client needs. This diversity allows MFIs to serve clients comprehensively throughout their financial journey - from first loan to graduation to larger financial services.</w:t>
      </w:r>
    </w:p>
    <w:p>
      <w:pPr>
        <w:ind w:left="720" w:right="720"/>
      </w:pPr>
      <w:r>
        <w:rPr>
          <w:i/>
          <w:color w:val="008000"/>
        </w:rPr>
        <w:t>FINAL REMINDER: Products are tools to serve clients, not quotas to fill. Choose the right tool for each job. A screwdriver doesn't work well as a hammer, no matter how hard you try.</w:t>
      </w:r>
    </w:p>
    <w:p>
      <w:pPr>
        <w:pStyle w:val="Heading1"/>
      </w:pPr>
      <w:r>
        <w:t>KEY TAKEAWAYS</w:t>
      </w:r>
    </w:p>
    <w:p>
      <w:r>
        <w:t>1. Know your entire product portfolio inside-out</w:t>
      </w:r>
    </w:p>
    <w:p>
      <w:r>
        <w:t>2. Match products to client needs, not targets</w:t>
      </w:r>
    </w:p>
    <w:p>
      <w:r>
        <w:t>3. Always verify eligibility before processing</w:t>
      </w:r>
    </w:p>
    <w:p>
      <w:r>
        <w:t>4. Explain pricing transparently (reducing balance, all fees)</w:t>
      </w:r>
    </w:p>
    <w:p>
      <w:r>
        <w:t>5. Progressive lending rewards good behavior</w:t>
      </w:r>
    </w:p>
    <w:p>
      <w:r>
        <w:t>6. Consumption loans = higher risk, assess carefully</w:t>
      </w:r>
    </w:p>
    <w:p>
      <w:r>
        <w:t>7. Top-ups only for excellent performers</w:t>
      </w:r>
    </w:p>
    <w:p>
      <w:r>
        <w:t>8. Suitability assessment is mandatory, not optional</w:t>
      </w:r>
    </w:p>
    <w:p>
      <w:r>
        <w:t>9. Insurance protects families - explain the value</w:t>
      </w:r>
    </w:p>
    <w:p>
      <w:r>
        <w:t>10. When in doubt, consult product guidelines or manager</w:t>
      </w:r>
    </w:p>
    <w:p>
      <w:r>
        <w:br w:type="page"/>
      </w:r>
    </w:p>
    <w:p>
      <w:pPr>
        <w:pStyle w:val="Title"/>
      </w:pPr>
      <w:r>
        <w:t>APPENDIX A: PRODUCT COMPARISON MATRIX</w:t>
      </w:r>
    </w:p>
    <w:p>
      <w:r>
        <w:rPr>
          <w:b/>
        </w:rPr>
        <w:t>Quick Reference Guide</w:t>
      </w:r>
    </w:p>
    <w:p/>
    <w:p>
      <w:r>
        <w:t>INCOME GENERATION LOAN:</w:t>
      </w:r>
    </w:p>
    <w:p>
      <w:r>
        <w:t xml:space="preserve">  Amount: ₹15K - ₹2L | Tenure: 12-36 months | Rate: 20-24%</w:t>
      </w:r>
    </w:p>
    <w:p>
      <w:r>
        <w:t xml:space="preserve">  Purpose: Business, agriculture | Risk: Lower</w:t>
      </w:r>
    </w:p>
    <w:p/>
    <w:p>
      <w:r>
        <w:t>CONSUMPTION LOAN:</w:t>
      </w:r>
    </w:p>
    <w:p>
      <w:r>
        <w:t xml:space="preserve">  Amount: ₹10K - ₹50K | Tenure: 12-24 months | Rate: 22-26%</w:t>
      </w:r>
    </w:p>
    <w:p>
      <w:r>
        <w:t xml:space="preserve">  Purpose: Education, health, house | Risk: Higher</w:t>
      </w:r>
    </w:p>
    <w:p/>
    <w:p>
      <w:r>
        <w:t>EMERGENCY LOAN:</w:t>
      </w:r>
    </w:p>
    <w:p>
      <w:r>
        <w:t xml:space="preserve">  Amount: ₹5K - ₹25K | Tenure: 6-12 months | Rate: 24-28%</w:t>
      </w:r>
    </w:p>
    <w:p>
      <w:r>
        <w:t xml:space="preserve">  Purpose: Urgent needs | Risk: Medium</w:t>
      </w:r>
    </w:p>
    <w:p/>
    <w:p>
      <w:r>
        <w:t>WASH LOAN:</w:t>
      </w:r>
    </w:p>
    <w:p>
      <w:r>
        <w:t xml:space="preserve">  Amount: ₹12K - ₹30K | Tenure: 18-24 months | Rate: 18-22%</w:t>
      </w:r>
    </w:p>
    <w:p>
      <w:r>
        <w:t xml:space="preserve">  Purpose: Toilet, sanitation | Risk: Lower</w:t>
      </w:r>
    </w:p>
    <w:p/>
    <w:p>
      <w:r>
        <w:t>TOP-UP LOAN:</w:t>
      </w:r>
    </w:p>
    <w:p>
      <w:r>
        <w:t xml:space="preserve">  Amount: Varies | Tenure: 24 months | Rate: Same as base</w:t>
      </w:r>
    </w:p>
    <w:p>
      <w:r>
        <w:t xml:space="preserve">  Purpose: Additional funds | Risk: Higher</w:t>
      </w:r>
    </w:p>
    <w:p/>
    <w:p>
      <w:r>
        <w:t>Key Selection Criteria:</w:t>
      </w:r>
    </w:p>
    <w:p>
      <w:r>
        <w:t xml:space="preserve">  • IGL: Income-generating activity planned</w:t>
      </w:r>
    </w:p>
    <w:p>
      <w:r>
        <w:t xml:space="preserve">  • Consumption: Stable income, household need</w:t>
      </w:r>
    </w:p>
    <w:p>
      <w:r>
        <w:t xml:space="preserve">  • Emergency: Genuine emergency, quick need</w:t>
      </w:r>
    </w:p>
    <w:p>
      <w:r>
        <w:t xml:space="preserve">  • WASH: Sanitation improvement</w:t>
      </w:r>
    </w:p>
    <w:p>
      <w:r>
        <w:t xml:space="preserve">  • Top-up: Excellent track record, justified need</w:t>
      </w:r>
    </w:p>
    <w:p>
      <w:r>
        <w:br w:type="page"/>
      </w:r>
    </w:p>
    <w:p>
      <w:pPr>
        <w:jc w:val="center"/>
      </w:pPr>
      <w:r>
        <w:rPr>
          <w:b/>
          <w:sz w:val="32"/>
        </w:rPr>
        <w:t>END OF MODULE 5</w:t>
      </w:r>
    </w:p>
    <w:p/>
    <w:p>
      <w:pPr>
        <w:jc w:val="center"/>
      </w:pPr>
      <w:r>
        <w:rPr>
          <w:b/>
          <w:color w:val="008000"/>
          <w:sz w:val="28"/>
        </w:rPr>
        <w:t>🎉 COMPLETE MFI TRAINING SERIES 🎉</w:t>
      </w:r>
    </w:p>
    <w:p/>
    <w:p>
      <w:pPr>
        <w:jc w:val="center"/>
      </w:pPr>
      <w:r>
        <w:rPr>
          <w:i/>
          <w:sz w:val="24"/>
        </w:rPr>
        <w:t>All 5 Modules Completed - Ready for GPT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