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8"/>
        </w:rPr>
        <w:t>MICROFINANCE IN INDIA</w:t>
      </w:r>
    </w:p>
    <w:p/>
    <w:p>
      <w:pPr>
        <w:jc w:val="center"/>
      </w:pPr>
      <w:r>
        <w:rPr>
          <w:b/>
          <w:sz w:val="36"/>
        </w:rPr>
        <w:t>Module 1: History &amp; Fundamentals</w:t>
      </w:r>
    </w:p>
    <w:p/>
    <w:p>
      <w:pPr>
        <w:jc w:val="center"/>
      </w:pPr>
      <w:r>
        <w:rPr>
          <w:sz w:val="28"/>
        </w:rPr>
        <w:t>Comprehensive Training Guide for MFI Operations</w:t>
      </w:r>
    </w:p>
    <w:p/>
    <w:p>
      <w:pPr>
        <w:jc w:val="center"/>
      </w:pPr>
      <w:r>
        <w:rPr>
          <w:i/>
          <w:sz w:val="24"/>
        </w:rPr>
        <w:t>December 2024 Edition</w:t>
      </w:r>
    </w:p>
    <w:p>
      <w:r>
        <w:br w:type="page"/>
      </w:r>
    </w:p>
    <w:p>
      <w:pPr>
        <w:pStyle w:val="Title"/>
      </w:pPr>
      <w:r>
        <w:t>TABLE OF CONTENTS</w:t>
      </w:r>
    </w:p>
    <w:p>
      <w:pPr>
        <w:pStyle w:val="ListNumber"/>
      </w:pPr>
      <w:r>
        <w:t>1. Global Origins of Microfinance</w:t>
      </w:r>
    </w:p>
    <w:p>
      <w:pPr>
        <w:pStyle w:val="ListNumber"/>
      </w:pPr>
      <w:r>
        <w:t>2. Evolution of Microfinance in India</w:t>
      </w:r>
    </w:p>
    <w:p>
      <w:pPr>
        <w:pStyle w:val="ListNumber"/>
      </w:pPr>
      <w:r>
        <w:t>3. Core Concepts and Terminology</w:t>
      </w:r>
    </w:p>
    <w:p>
      <w:pPr>
        <w:pStyle w:val="ListNumber"/>
      </w:pPr>
      <w:r>
        <w:t>4. The Joint Liability Group (JLG) Model</w:t>
      </w:r>
    </w:p>
    <w:p>
      <w:pPr>
        <w:pStyle w:val="ListNumber"/>
      </w:pPr>
      <w:r>
        <w:t>5. Different Lending Models in India</w:t>
      </w:r>
    </w:p>
    <w:p>
      <w:pPr>
        <w:pStyle w:val="ListNumber"/>
      </w:pPr>
      <w:r>
        <w:t>6. Current Industry Landscape (2024)</w:t>
      </w:r>
    </w:p>
    <w:p>
      <w:pPr>
        <w:pStyle w:val="ListNumber"/>
      </w:pPr>
      <w:r>
        <w:t>Conclusion</w:t>
      </w:r>
    </w:p>
    <w:p>
      <w:pPr>
        <w:pStyle w:val="ListNumber"/>
      </w:pPr>
      <w:r>
        <w:t>Key Takeaways for MFI Staff</w:t>
      </w:r>
    </w:p>
    <w:p>
      <w:pPr>
        <w:pStyle w:val="ListNumber"/>
      </w:pPr>
      <w:r>
        <w:t>Glossary of Key Terms</w:t>
      </w:r>
    </w:p>
    <w:p>
      <w:r>
        <w:br w:type="page"/>
      </w:r>
    </w:p>
    <w:p>
      <w:pPr>
        <w:pStyle w:val="Title"/>
      </w:pPr>
      <w:r>
        <w:t>1. GLOBAL ORIGINS OF MICROFINANCE</w:t>
      </w:r>
    </w:p>
    <w:p>
      <w:pPr>
        <w:pStyle w:val="Heading1"/>
      </w:pPr>
      <w:r>
        <w:t>1.1 The Birth of Modern Microfinance</w:t>
      </w:r>
    </w:p>
    <w:p>
      <w:r>
        <w:t>The modern microfinance movement began in the 1970s in Bangladesh, a country facing widespread poverty and limited access to formal financial services. The traditional banking system excluded the poor, considering them "unbankable" due to lack of collateral, steady income, and credit history.</w:t>
      </w:r>
    </w:p>
    <w:p>
      <w:pPr>
        <w:pStyle w:val="Heading1"/>
      </w:pPr>
      <w:r>
        <w:t>1.2 Professor Muhammad Yunus and Grameen Bank</w:t>
      </w:r>
    </w:p>
    <w:p>
      <w:r>
        <w:t>In 1976, Professor Muhammad Yunus, an economics professor at Chittagong University, conducted an experiment that would revolutionize financial inclusion. He lent $27 to 42 women in the village of Jobra, enabling them to purchase bamboo for making furniture. The women repaid the loan in full, proving that the poor were indeed creditworthy.</w:t>
      </w:r>
    </w:p>
    <w:p>
      <w:pPr>
        <w:pStyle w:val="IntenseQuote"/>
      </w:pPr>
      <w:r>
        <w:t>Key Innovations of the Grameen Model:</w:t>
      </w:r>
    </w:p>
    <w:p>
      <w:pPr>
        <w:pStyle w:val="ListBullet"/>
      </w:pPr>
      <w:r>
        <w:t>Group lending mechanism replacing traditional collateral</w:t>
      </w:r>
    </w:p>
    <w:p>
      <w:pPr>
        <w:pStyle w:val="ListBullet"/>
      </w:pPr>
      <w:r>
        <w:t>Focus on women borrowers (96% of borrowers were women)</w:t>
      </w:r>
    </w:p>
    <w:p>
      <w:pPr>
        <w:pStyle w:val="ListBullet"/>
      </w:pPr>
      <w:r>
        <w:t>Small loan amounts with weekly repayment schedules</w:t>
      </w:r>
    </w:p>
    <w:p>
      <w:pPr>
        <w:pStyle w:val="ListBullet"/>
      </w:pPr>
      <w:r>
        <w:t>Door-to-door service delivery</w:t>
      </w:r>
    </w:p>
    <w:p>
      <w:pPr>
        <w:pStyle w:val="ListBullet"/>
      </w:pPr>
      <w:r>
        <w:t>Compulsory savings mobilization</w:t>
      </w:r>
    </w:p>
    <w:p>
      <w:pPr>
        <w:pStyle w:val="ListBullet"/>
      </w:pPr>
      <w:r>
        <w:t>Progressive lending (loan size increases with successful repayment)</w:t>
      </w:r>
    </w:p>
    <w:p>
      <w:r>
        <w:t>In 1983, Grameen Bank was formally established as an independent bank. By 2006, Professor Yunus and Grameen Bank were awarded the Nobel Peace Prize for their efforts to create economic and social development from below.</w:t>
      </w:r>
    </w:p>
    <w:p>
      <w:pPr>
        <w:pStyle w:val="Heading1"/>
      </w:pPr>
      <w:r>
        <w:t>1.3 The Philosophy Behind Microfinance</w:t>
      </w:r>
    </w:p>
    <w:p>
      <w:r>
        <w:t>The microfinance movement was built on several revolutionary beliefs:</w:t>
      </w:r>
    </w:p>
    <w:p>
      <w:r>
        <w:rPr>
          <w:b/>
        </w:rPr>
        <w:t xml:space="preserve">Access to Credit as a Human Right: </w:t>
      </w:r>
      <w:r>
        <w:t>Yunus believed that access to credit should be recognized as a fundamental human right. Poverty, he argued, was not caused by laziness but by structural barriers that denied the poor access to capital.</w:t>
      </w:r>
    </w:p>
    <w:p>
      <w:r>
        <w:rPr>
          <w:b/>
        </w:rPr>
        <w:t xml:space="preserve">The Poor Are Creditworthy: </w:t>
      </w:r>
      <w:r>
        <w:t>Traditional banks assumed the poor would default. Grameen Bank proved that with appropriate structures, the poor had repayment rates exceeding 95%, often better than traditional borrowers.</w:t>
      </w:r>
    </w:p>
    <w:p>
      <w:r>
        <w:rPr>
          <w:b/>
        </w:rPr>
        <w:t xml:space="preserve">Social Collateral Replaces Physical Collateral: </w:t>
      </w:r>
      <w:r>
        <w:t>Instead of requiring property or assets as security, microfinance used peer pressure and group accountability as collateral. This "social collateral" proved remarkably effective.</w:t>
      </w:r>
    </w:p>
    <w:p>
      <w:r>
        <w:rPr>
          <w:b/>
        </w:rPr>
        <w:t xml:space="preserve">Women as Preferred Borrowers: </w:t>
      </w:r>
      <w:r>
        <w:t>Grameen Bank found that lending to women resulted in better repayment rates and greater family impact. Women were more likely to use loans productively and invest in family welfare.</w:t>
      </w:r>
    </w:p>
    <w:p>
      <w:r>
        <w:br w:type="page"/>
      </w:r>
    </w:p>
    <w:p>
      <w:pPr>
        <w:pStyle w:val="Title"/>
      </w:pPr>
      <w:r>
        <w:t>2. EVOLUTION OF MICROFINANCE IN INDIA</w:t>
      </w:r>
    </w:p>
    <w:p>
      <w:pPr>
        <w:pStyle w:val="Heading1"/>
      </w:pPr>
      <w:r>
        <w:t>2.1 Pre-Independence Era (Before 1947)</w:t>
      </w:r>
    </w:p>
    <w:p>
      <w:r>
        <w:t>India has a long history of informal credit systems. Traditional moneylenders, cooperative societies, and community-based lending mechanisms existed for centuries. However, these systems often came with exploitative interest rates and social complications.</w:t>
      </w:r>
    </w:p>
    <w:p>
      <w:pPr>
        <w:pStyle w:val="Heading1"/>
      </w:pPr>
      <w:r>
        <w:t>2.2 Post-Independence: Cooperative Movement (1947-1980s)</w:t>
      </w:r>
    </w:p>
    <w:p>
      <w:r>
        <w:t>After independence, the government promoted cooperative credit societies to provide affordable credit to rural areas. While well-intentioned, many cooperatives suffered from:</w:t>
      </w:r>
    </w:p>
    <w:p>
      <w:pPr>
        <w:pStyle w:val="ListBullet"/>
      </w:pPr>
      <w:r>
        <w:t>Elite capture (better-off farmers dominated)</w:t>
      </w:r>
    </w:p>
    <w:p>
      <w:pPr>
        <w:pStyle w:val="ListBullet"/>
      </w:pPr>
      <w:r>
        <w:t>High default rates</w:t>
      </w:r>
    </w:p>
    <w:p>
      <w:pPr>
        <w:pStyle w:val="ListBullet"/>
      </w:pPr>
      <w:r>
        <w:t>Political interference</w:t>
      </w:r>
    </w:p>
    <w:p>
      <w:pPr>
        <w:pStyle w:val="ListBullet"/>
      </w:pPr>
      <w:r>
        <w:t>Limited reach to the poorest segments</w:t>
      </w:r>
    </w:p>
    <w:p>
      <w:pPr>
        <w:pStyle w:val="Heading1"/>
      </w:pPr>
      <w:r>
        <w:t>2.3 Bank Nationalization and Priority Sector Lending (1969-1980s)</w:t>
      </w:r>
    </w:p>
    <w:p>
      <w:r>
        <w:t>In 1969, the Government of India nationalized 14 major commercial banks with the explicit goal of expanding banking to rural areas and priority sectors. Banks were mandated to allocate 40% of their lending to priority sectors including agriculture and small enterprises.</w:t>
      </w:r>
    </w:p>
    <w:p>
      <w:r>
        <w:t>However, direct lending by banks to poor households faced challenges:</w:t>
      </w:r>
    </w:p>
    <w:p>
      <w:pPr>
        <w:pStyle w:val="ListBullet"/>
      </w:pPr>
      <w:r>
        <w:t>High transaction costs for small loans</w:t>
      </w:r>
    </w:p>
    <w:p>
      <w:pPr>
        <w:pStyle w:val="ListBullet"/>
      </w:pPr>
      <w:r>
        <w:t>Lack of understanding of rural borrower needs</w:t>
      </w:r>
    </w:p>
    <w:p>
      <w:pPr>
        <w:pStyle w:val="ListBullet"/>
      </w:pPr>
      <w:r>
        <w:t>Requirement for collateral and documentation</w:t>
      </w:r>
    </w:p>
    <w:p>
      <w:pPr>
        <w:pStyle w:val="ListBullet"/>
      </w:pPr>
      <w:r>
        <w:t>Loan waivers creating a culture of non-repayment</w:t>
      </w:r>
    </w:p>
    <w:p>
      <w:pPr>
        <w:pStyle w:val="Heading1"/>
      </w:pPr>
      <w:r>
        <w:t>2.4 The SHG-Bank Linkage Programme (1992)</w:t>
      </w:r>
    </w:p>
    <w:p>
      <w:r>
        <w:t>A landmark moment in Indian microfinance came in 1992 when NABARD (National Bank for Agriculture and Rural Development) launched the Self-Help Group (SHG) - Bank Linkage Programme. This became the world's largest microfinance program.</w:t>
      </w:r>
    </w:p>
    <w:p>
      <w:pPr>
        <w:pStyle w:val="IntenseQuote"/>
      </w:pPr>
      <w:r>
        <w:t>How the SHG Model Works:</w:t>
      </w:r>
    </w:p>
    <w:p>
      <w:pPr>
        <w:pStyle w:val="ListNumber"/>
      </w:pPr>
      <w:r>
        <w:t>1. Formation: 10-20 women from similar socio-economic backgrounds form a group</w:t>
      </w:r>
    </w:p>
    <w:p>
      <w:pPr>
        <w:pStyle w:val="ListNumber"/>
      </w:pPr>
      <w:r>
        <w:t>2. Savings: Members save regularly for 6 months</w:t>
      </w:r>
    </w:p>
    <w:p>
      <w:pPr>
        <w:pStyle w:val="ListNumber"/>
      </w:pPr>
      <w:r>
        <w:t>3. Internal Lending: Group lends to members from pooled savings</w:t>
      </w:r>
    </w:p>
    <w:p>
      <w:pPr>
        <w:pStyle w:val="ListNumber"/>
      </w:pPr>
      <w:r>
        <w:t>4. Bank Linkage: After demonstrating discipline, banks provide credit to the group</w:t>
      </w:r>
    </w:p>
    <w:p>
      <w:pPr>
        <w:pStyle w:val="ListNumber"/>
      </w:pPr>
      <w:r>
        <w:t>5. Group Liability: All members are jointly liable for the loan</w:t>
      </w:r>
    </w:p>
    <w:p>
      <w:pPr>
        <w:pStyle w:val="IntenseQuote"/>
      </w:pPr>
      <w:r>
        <w:t>Key Statistics (As of March 2024):</w:t>
      </w:r>
    </w:p>
    <w:p>
      <w:pPr>
        <w:pStyle w:val="ListBullet"/>
      </w:pPr>
      <w:r>
        <w:t>Over 130 million families covered under SHG-Bank Linkage</w:t>
      </w:r>
    </w:p>
    <w:p>
      <w:pPr>
        <w:pStyle w:val="ListBullet"/>
      </w:pPr>
      <w:r>
        <w:t>More than 12 million SHGs linked to banks</w:t>
      </w:r>
    </w:p>
    <w:p>
      <w:pPr>
        <w:pStyle w:val="ListBullet"/>
      </w:pPr>
      <w:r>
        <w:t>Outstanding loans exceeding ₹1.5 lakh crore</w:t>
      </w:r>
    </w:p>
    <w:p>
      <w:pPr>
        <w:pStyle w:val="ListBullet"/>
      </w:pPr>
      <w:r>
        <w:t>Approximately 88% of SHG members are women</w:t>
      </w:r>
    </w:p>
    <w:p>
      <w:pPr>
        <w:pStyle w:val="Heading1"/>
      </w:pPr>
      <w:r>
        <w:t>2.5 Emergence of MFI-NGOs (1990s)</w:t>
      </w:r>
    </w:p>
    <w:p>
      <w:r>
        <w:t>Inspired by the Grameen Bank model, several NGOs in India began experimenting with microcredit in the 1990s. Notable pioneers included:</w:t>
      </w:r>
    </w:p>
    <w:p>
      <w:r>
        <w:rPr>
          <w:b/>
        </w:rPr>
        <w:t xml:space="preserve">SEWA Bank: </w:t>
      </w:r>
      <w:r>
        <w:t>Founded in 1974 in Ahmedabad, it was India's first cooperative bank for self-employed women.</w:t>
      </w:r>
    </w:p>
    <w:p>
      <w:r>
        <w:rPr>
          <w:b/>
        </w:rPr>
        <w:t xml:space="preserve">ASA (Activists for Social Alternatives): </w:t>
      </w:r>
      <w:r>
        <w:t>Started microcredit operations in 1993, adapting the Grameen methodology to Indian conditions.</w:t>
      </w:r>
    </w:p>
    <w:p>
      <w:r>
        <w:rPr>
          <w:b/>
        </w:rPr>
        <w:t xml:space="preserve">SHARE Microfin (now Asmitha Microfin): </w:t>
      </w:r>
      <w:r>
        <w:t>Began operations in Andhra Pradesh in 1992, becoming one of India's largest MFIs.</w:t>
      </w:r>
    </w:p>
    <w:p>
      <w:pPr>
        <w:pStyle w:val="Heading1"/>
      </w:pPr>
      <w:r>
        <w:t>2.6 Transformation to For-Profit MFIs (2000s)</w:t>
      </w:r>
    </w:p>
    <w:p>
      <w:r>
        <w:t>By the 2000s, it became clear that NGOs faced constraints in scaling microfinance operations:</w:t>
      </w:r>
    </w:p>
    <w:p>
      <w:pPr>
        <w:pStyle w:val="ListBullet"/>
      </w:pPr>
      <w:r>
        <w:t>Limited ability to raise capital</w:t>
      </w:r>
    </w:p>
    <w:p>
      <w:pPr>
        <w:pStyle w:val="ListBullet"/>
      </w:pPr>
      <w:r>
        <w:t>Dependence on donor funding</w:t>
      </w:r>
    </w:p>
    <w:p>
      <w:pPr>
        <w:pStyle w:val="ListBullet"/>
      </w:pPr>
      <w:r>
        <w:t>Regulatory ambiguity</w:t>
      </w:r>
    </w:p>
    <w:p>
      <w:pPr>
        <w:pStyle w:val="ListBullet"/>
      </w:pPr>
      <w:r>
        <w:t>Inability to mobilize deposits</w:t>
      </w:r>
    </w:p>
    <w:p>
      <w:r>
        <w:t>Many NGO-MFIs transformed into for-profit entities, registering as Non-Banking Financial Companies (NBFCs) with the Reserve Bank of India. This allowed them to:</w:t>
      </w:r>
    </w:p>
    <w:p>
      <w:pPr>
        <w:pStyle w:val="ListBullet"/>
      </w:pPr>
      <w:r>
        <w:t>Raise commercial capital and equity funding</w:t>
      </w:r>
    </w:p>
    <w:p>
      <w:pPr>
        <w:pStyle w:val="ListBullet"/>
      </w:pPr>
      <w:r>
        <w:t>Borrow from banks and financial institutions</w:t>
      </w:r>
    </w:p>
    <w:p>
      <w:pPr>
        <w:pStyle w:val="ListBullet"/>
      </w:pPr>
      <w:r>
        <w:t>Scale operations rapidly</w:t>
      </w:r>
    </w:p>
    <w:p>
      <w:pPr>
        <w:pStyle w:val="ListBullet"/>
      </w:pPr>
      <w:r>
        <w:t>Operate under clearer regulatory framework</w:t>
      </w:r>
    </w:p>
    <w:p>
      <w:pPr>
        <w:pStyle w:val="Heading1"/>
      </w:pPr>
      <w:r>
        <w:t>2.7 The Andhra Pradesh Crisis (2010)</w:t>
      </w:r>
    </w:p>
    <w:p>
      <w:r>
        <w:t>The rapid growth of for-profit MFIs, particularly in Andhra Pradesh, led to concerning practices:</w:t>
      </w:r>
    </w:p>
    <w:p>
      <w:pPr>
        <w:pStyle w:val="ListBullet"/>
      </w:pPr>
      <w:r>
        <w:t>Multiple lending (clients borrowing from many MFIs simultaneously)</w:t>
      </w:r>
    </w:p>
    <w:p>
      <w:pPr>
        <w:pStyle w:val="ListBullet"/>
      </w:pPr>
      <w:r>
        <w:t>Over-indebtedness of borrowers</w:t>
      </w:r>
    </w:p>
    <w:p>
      <w:pPr>
        <w:pStyle w:val="ListBullet"/>
      </w:pPr>
      <w:r>
        <w:t>Aggressive recovery practices</w:t>
      </w:r>
    </w:p>
    <w:p>
      <w:pPr>
        <w:pStyle w:val="ListBullet"/>
      </w:pPr>
      <w:r>
        <w:t>High interest rates</w:t>
      </w:r>
    </w:p>
    <w:p>
      <w:r>
        <w:t>In 2010, reports of borrower suicides in Andhra Pradesh led to the state government passing the Andhra Pradesh Microfinance Institutions (Regulation of Money Lending) Act, 2010. This law severely restricted MFI operations.</w:t>
      </w:r>
    </w:p>
    <w:p>
      <w:pPr>
        <w:pStyle w:val="IntenseQuote"/>
      </w:pPr>
      <w:r>
        <w:t>The crisis had devastating consequences:</w:t>
      </w:r>
    </w:p>
    <w:p>
      <w:pPr>
        <w:pStyle w:val="ListBullet"/>
      </w:pPr>
      <w:r>
        <w:t>MFI loan portfolio in AP dropped from ₹8,000 crore to ₹1,000 crore</w:t>
      </w:r>
    </w:p>
    <w:p>
      <w:pPr>
        <w:pStyle w:val="ListBullet"/>
      </w:pPr>
      <w:r>
        <w:t>Multiple MFIs became insolvent</w:t>
      </w:r>
    </w:p>
    <w:p>
      <w:pPr>
        <w:pStyle w:val="ListBullet"/>
      </w:pPr>
      <w:r>
        <w:t>Borrowers lost access to formal credit</w:t>
      </w:r>
    </w:p>
    <w:p>
      <w:pPr>
        <w:pStyle w:val="ListBullet"/>
      </w:pPr>
      <w:r>
        <w:t>Industry growth stalled nationwide</w:t>
      </w:r>
    </w:p>
    <w:p>
      <w:pPr>
        <w:pStyle w:val="Heading1"/>
      </w:pPr>
      <w:r>
        <w:t>2.8 Regulatory Response: Malegam Committee (2011)</w:t>
      </w:r>
    </w:p>
    <w:p>
      <w:r>
        <w:t>In response to the crisis, RBI constituted the Malegam Committee to recommend a regulatory framework for microfinance. The committee's 2011 recommendations formed the basis of microfinance regulation in India.</w:t>
      </w:r>
    </w:p>
    <w:p>
      <w:pPr>
        <w:pStyle w:val="IntenseQuote"/>
      </w:pPr>
      <w:r>
        <w:t>Key Recommendations:</w:t>
      </w:r>
    </w:p>
    <w:p>
      <w:pPr>
        <w:pStyle w:val="ListBullet"/>
      </w:pPr>
      <w:r>
        <w:t>Created a separate category: NBFC-MFI (Microfinance Institution)</w:t>
      </w:r>
    </w:p>
    <w:p>
      <w:pPr>
        <w:pStyle w:val="ListBullet"/>
      </w:pPr>
      <w:r>
        <w:t>Defined "qualifying assets" (at least 85% of loans as microfinance)</w:t>
      </w:r>
    </w:p>
    <w:p>
      <w:pPr>
        <w:pStyle w:val="ListBullet"/>
      </w:pPr>
      <w:r>
        <w:t>Set loan amount caps (₹60,000 in urban, ₹25,000 in rural areas initially)</w:t>
      </w:r>
    </w:p>
    <w:p>
      <w:pPr>
        <w:pStyle w:val="ListBullet"/>
      </w:pPr>
      <w:r>
        <w:t>Limited maximum indebtedness (total loans not to exceed ₹1 lakh)</w:t>
      </w:r>
    </w:p>
    <w:p>
      <w:pPr>
        <w:pStyle w:val="ListBullet"/>
      </w:pPr>
      <w:r>
        <w:t>Restricted interest rates (capped margins and processing fees)</w:t>
      </w:r>
    </w:p>
    <w:p>
      <w:pPr>
        <w:pStyle w:val="ListBullet"/>
      </w:pPr>
      <w:r>
        <w:t>Mandated weekly repayment flexibility</w:t>
      </w:r>
    </w:p>
    <w:p>
      <w:pPr>
        <w:pStyle w:val="ListBullet"/>
      </w:pPr>
      <w:r>
        <w:t>Required transparent pricing disclosure</w:t>
      </w:r>
    </w:p>
    <w:p>
      <w:pPr>
        <w:pStyle w:val="Heading1"/>
      </w:pPr>
      <w:r>
        <w:t>2.9 Recovery and Growth (2012-2021)</w:t>
      </w:r>
    </w:p>
    <w:p>
      <w:r>
        <w:t>Following the Malegam Committee recommendations, the microfinance sector gradually recovered:</w:t>
      </w:r>
    </w:p>
    <w:p>
      <w:r>
        <w:rPr>
          <w:b/>
        </w:rPr>
        <w:t xml:space="preserve">2012-2015: </w:t>
      </w:r>
      <w:r>
        <w:t>Stabilization phase with conservative growth, focus on compliance and client protection</w:t>
      </w:r>
    </w:p>
    <w:p>
      <w:r>
        <w:rPr>
          <w:b/>
        </w:rPr>
        <w:t xml:space="preserve">2015-2019: </w:t>
      </w:r>
      <w:r>
        <w:t>Rapid expansion phase. Investor confidence returned. Digital transformation began. Several MFIs went public (IPOs)</w:t>
      </w:r>
    </w:p>
    <w:p>
      <w:r>
        <w:rPr>
          <w:b/>
        </w:rPr>
        <w:t xml:space="preserve">2020-2021: </w:t>
      </w:r>
      <w:r>
        <w:t>COVID-19 pandemic disrupted operations. Moratoriums on loan repayments. Government support through ECLGS</w:t>
      </w:r>
    </w:p>
    <w:p>
      <w:pPr>
        <w:pStyle w:val="Heading1"/>
      </w:pPr>
      <w:r>
        <w:t>2.10 Harmonized Regulations (2022-Present)</w:t>
      </w:r>
    </w:p>
    <w:p>
      <w:r>
        <w:t>On March 14, 2022, RBI issued the "Regulatory Framework for Microfinance Loans" - a landmark harmonized framework that applies to all regulated lenders (banks, NBFCs, NBFC-MFIs).</w:t>
      </w:r>
    </w:p>
    <w:p>
      <w:pPr>
        <w:pStyle w:val="IntenseQuote"/>
      </w:pPr>
      <w:r>
        <w:t>Key Changes - Removed restrictions on:</w:t>
      </w:r>
    </w:p>
    <w:p>
      <w:pPr>
        <w:pStyle w:val="ListBullet"/>
      </w:pPr>
      <w:r>
        <w:t>Loan size caps (now determined by household income)</w:t>
      </w:r>
    </w:p>
    <w:p>
      <w:pPr>
        <w:pStyle w:val="ListBullet"/>
      </w:pPr>
      <w:r>
        <w:t>End-use restrictions (borrowers decide purpose)</w:t>
      </w:r>
    </w:p>
    <w:p>
      <w:pPr>
        <w:pStyle w:val="ListBullet"/>
      </w:pPr>
      <w:r>
        <w:t>Pricing caps (market-determined interest rates)</w:t>
      </w:r>
    </w:p>
    <w:p>
      <w:pPr>
        <w:pStyle w:val="ListBullet"/>
      </w:pPr>
      <w:r>
        <w:t>Repayment frequency (borrower's choice: weekly/monthly)</w:t>
      </w:r>
    </w:p>
    <w:p>
      <w:pPr>
        <w:pStyle w:val="IntenseQuote"/>
      </w:pPr>
      <w:r>
        <w:t>Retained safeguards:</w:t>
      </w:r>
    </w:p>
    <w:p>
      <w:pPr>
        <w:pStyle w:val="ListBullet"/>
      </w:pPr>
      <w:r>
        <w:t>Household income cap: ₹3 lakh per annum</w:t>
      </w:r>
    </w:p>
    <w:p>
      <w:pPr>
        <w:pStyle w:val="ListBullet"/>
      </w:pPr>
      <w:r>
        <w:t>FOIR (Fixed Obligation to Income Ratio): Maximum 50% of monthly income</w:t>
      </w:r>
    </w:p>
    <w:p>
      <w:pPr>
        <w:pStyle w:val="ListBullet"/>
      </w:pPr>
      <w:r>
        <w:t>Collateral-free lending maintained</w:t>
      </w:r>
    </w:p>
    <w:p>
      <w:pPr>
        <w:pStyle w:val="ListBullet"/>
      </w:pPr>
      <w:r>
        <w:t>Mandatory assessment of income and repayment capacity</w:t>
      </w:r>
    </w:p>
    <w:p>
      <w:r>
        <w:t>In 2023, RBI introduced Scale-Based Regulation for NBFCs, creating four layers (Base, Middle, Upper, Top) with differentiated regulatory requirements based on size, activity, and risk.</w:t>
      </w:r>
    </w:p>
    <w:p>
      <w:pPr>
        <w:pStyle w:val="IntenseQuote"/>
      </w:pPr>
      <w:r>
        <w:t>Recent Developments (2024):</w:t>
      </w:r>
    </w:p>
    <w:p>
      <w:pPr>
        <w:pStyle w:val="ListBullet"/>
      </w:pPr>
      <w:r>
        <w:t>MFIN issued voluntary guardrails (July 2024): Maximum 4 lenders per borrower, total exposure cap of ₹2 lakh</w:t>
      </w:r>
    </w:p>
    <w:p>
      <w:pPr>
        <w:pStyle w:val="ListBullet"/>
      </w:pPr>
      <w:r>
        <w:t>MFIN revised guidelines (November 2024): Reduced to maximum 3 lenders per borrower</w:t>
      </w:r>
    </w:p>
    <w:p>
      <w:pPr>
        <w:pStyle w:val="ListBullet"/>
      </w:pPr>
      <w:r>
        <w:t>Karnataka crisis (2024): State government passed legislation against coercive recovery practices</w:t>
      </w:r>
    </w:p>
    <w:p>
      <w:pPr>
        <w:pStyle w:val="ListBullet"/>
      </w:pPr>
      <w:r>
        <w:t>Increased focus on responsible lending and borrower protection</w:t>
      </w:r>
    </w:p>
    <w:p>
      <w:r>
        <w:br w:type="page"/>
      </w:r>
    </w:p>
    <w:p>
      <w:pPr>
        <w:pStyle w:val="Title"/>
      </w:pPr>
      <w:r>
        <w:t>3. CORE CONCEPTS AND TERMINOLOGY</w:t>
      </w:r>
    </w:p>
    <w:p>
      <w:pPr>
        <w:pStyle w:val="Heading1"/>
      </w:pPr>
      <w:r>
        <w:t>3.1 Fundamental Definitions</w:t>
      </w:r>
    </w:p>
    <w:p>
      <w:r>
        <w:rPr>
          <w:b/>
        </w:rPr>
        <w:t xml:space="preserve">Microfinance: </w:t>
      </w:r>
      <w:r>
        <w:t>The provision of financial services (loans, savings, insurance, remittances) to low-income individuals or households who typically lack access to conventional banking services. The focus is on small transaction sizes and simplified processes.</w:t>
      </w:r>
    </w:p>
    <w:p>
      <w:r>
        <w:rPr>
          <w:b/>
        </w:rPr>
        <w:t xml:space="preserve">Microfinance Institution (MFI): </w:t>
      </w:r>
      <w:r>
        <w:t>An organization that provides microfinance services. In India, MFIs can be structured as:</w:t>
      </w:r>
    </w:p>
    <w:p>
      <w:pPr>
        <w:pStyle w:val="ListBullet"/>
      </w:pPr>
      <w:r>
        <w:t>NBFC-MFIs: Non-Banking Financial Companies registered with RBI where at least 60% of total assets are microfinance loans</w:t>
      </w:r>
    </w:p>
    <w:p>
      <w:pPr>
        <w:pStyle w:val="ListBullet"/>
      </w:pPr>
      <w:r>
        <w:t>Banks: Commercial banks, Regional Rural Banks, Small Finance Banks</w:t>
      </w:r>
    </w:p>
    <w:p>
      <w:pPr>
        <w:pStyle w:val="ListBullet"/>
      </w:pPr>
      <w:r>
        <w:t>NBFCs: General NBFCs that also provide microfinance</w:t>
      </w:r>
    </w:p>
    <w:p>
      <w:pPr>
        <w:pStyle w:val="ListBullet"/>
      </w:pPr>
      <w:r>
        <w:t>Not-for-Profit MFIs: NGO-MFIs, Section 8 Companies, Societies, Trusts</w:t>
      </w:r>
    </w:p>
    <w:p>
      <w:r>
        <w:rPr>
          <w:b/>
        </w:rPr>
        <w:t xml:space="preserve">Microfinance Loan (As per RBI, March 2022): </w:t>
      </w:r>
      <w:r>
        <w:t>A collateral-free loan provided to a household with annual household income not exceeding ₹3,00,000. "Household" includes the borrower, spouse, and unmarried children.</w:t>
      </w:r>
    </w:p>
    <w:p>
      <w:pPr>
        <w:pStyle w:val="Heading1"/>
      </w:pPr>
      <w:r>
        <w:t>3.2 Client and Borrower Classifications</w:t>
      </w:r>
    </w:p>
    <w:p>
      <w:r>
        <w:rPr>
          <w:b/>
        </w:rPr>
        <w:t xml:space="preserve">Client: </w:t>
      </w:r>
      <w:r>
        <w:t>Any person who has an association with the MFI. This includes:</w:t>
      </w:r>
    </w:p>
    <w:p>
      <w:pPr>
        <w:pStyle w:val="ListBullet"/>
      </w:pPr>
      <w:r>
        <w:t>Loan applicants (application under process)</w:t>
      </w:r>
    </w:p>
    <w:p>
      <w:pPr>
        <w:pStyle w:val="ListBullet"/>
      </w:pPr>
      <w:r>
        <w:t>Active borrowers (with outstanding loans)</w:t>
      </w:r>
    </w:p>
    <w:p>
      <w:pPr>
        <w:pStyle w:val="ListBullet"/>
      </w:pPr>
      <w:r>
        <w:t>Past borrowers (fully repaid, no current loans)</w:t>
      </w:r>
    </w:p>
    <w:p>
      <w:r>
        <w:rPr>
          <w:b/>
        </w:rPr>
        <w:t xml:space="preserve">Borrower: </w:t>
      </w:r>
      <w:r>
        <w:t>A person who has an active loan with outstanding balance. All borrowers are clients, but not all clients are borrowers at any given time.</w:t>
      </w:r>
    </w:p>
    <w:p>
      <w:r>
        <w:rPr>
          <w:b/>
        </w:rPr>
        <w:t xml:space="preserve">New to Credit (NTC): </w:t>
      </w:r>
      <w:r>
        <w:t>A borrower with less than one year of credit history in the formal financial system. NTC borrowers typically receive smaller initial loans with more stringent verification.</w:t>
      </w:r>
    </w:p>
    <w:p>
      <w:r>
        <w:rPr>
          <w:b/>
        </w:rPr>
        <w:t xml:space="preserve">Existing to Credit (ETC): </w:t>
      </w:r>
      <w:r>
        <w:t>A borrower with at least one year of on-time repayment track record. ETC borrowers are eligible for higher loan amounts.</w:t>
      </w:r>
    </w:p>
    <w:p>
      <w:r>
        <w:br w:type="page"/>
      </w:r>
    </w:p>
    <w:p>
      <w:pPr>
        <w:pStyle w:val="Title"/>
      </w:pPr>
      <w:r>
        <w:t>4. THE JOINT LIABILITY GROUP (JLG) MODEL</w:t>
      </w:r>
    </w:p>
    <w:p>
      <w:pPr>
        <w:pStyle w:val="Heading1"/>
      </w:pPr>
      <w:r>
        <w:t>4.1 What is Joint Liability?</w:t>
      </w:r>
    </w:p>
    <w:p>
      <w:r>
        <w:t>Joint Liability Group (JLG) lending is the predominant model in Indian microfinance, accounting for approximately 98% of all microfinance loans. The fundamental principle is simple yet powerful: small groups of borrowers take collective responsibility for each other's loans.</w:t>
      </w:r>
    </w:p>
    <w:p>
      <w:r>
        <w:rPr>
          <w:b/>
        </w:rPr>
        <w:t xml:space="preserve">Core Principle: </w:t>
      </w:r>
      <w:r>
        <w:t>If one member defaults, the group is collectively responsible for repayment. This creates strong social pressure for timely repayment and mutual support.</w:t>
      </w:r>
    </w:p>
    <w:p>
      <w:r>
        <w:t>The model substitutes physical collateral (which poor borrowers lack) with "social collateral" - the peer pressure, mutual monitoring, and community reputation that ensure repayment.</w:t>
      </w:r>
    </w:p>
    <w:p>
      <w:pPr>
        <w:pStyle w:val="Heading1"/>
      </w:pPr>
      <w:r>
        <w:t>4.2 JLG Structure and Organization</w:t>
      </w:r>
    </w:p>
    <w:p>
      <w:pPr>
        <w:pStyle w:val="IntenseQuote"/>
      </w:pPr>
      <w:r>
        <w:t>Group Formation:</w:t>
      </w:r>
    </w:p>
    <w:p>
      <w:pPr>
        <w:pStyle w:val="ListBullet"/>
      </w:pPr>
      <w:r>
        <w:t>Size: 4 to 20 members per group (typically 5-10)</w:t>
      </w:r>
    </w:p>
    <w:p>
      <w:pPr>
        <w:pStyle w:val="ListBullet"/>
      </w:pPr>
      <w:r>
        <w:t>Composition: Self-selected by members, not formed by MFI</w:t>
      </w:r>
    </w:p>
    <w:p>
      <w:pPr>
        <w:pStyle w:val="ListBullet"/>
      </w:pPr>
      <w:r>
        <w:t>Homogeneity: Members from similar socio-economic backgrounds</w:t>
      </w:r>
    </w:p>
    <w:p>
      <w:pPr>
        <w:pStyle w:val="ListBullet"/>
      </w:pPr>
      <w:r>
        <w:t>Geographic proximity: All members should live close to each other (within 500 meters typically)</w:t>
      </w:r>
    </w:p>
    <w:p>
      <w:pPr>
        <w:pStyle w:val="ListBullet"/>
      </w:pPr>
      <w:r>
        <w:t>Relationship: Members should know each other and each other's families</w:t>
      </w:r>
    </w:p>
    <w:p>
      <w:pPr>
        <w:pStyle w:val="ListBullet"/>
      </w:pPr>
      <w:r>
        <w:t>Leadership: Group elects a leader and secretary from among members</w:t>
      </w:r>
    </w:p>
    <w:p>
      <w:pPr>
        <w:pStyle w:val="IntenseQuote"/>
      </w:pPr>
      <w:r>
        <w:t>Restrictions on Group Formation:</w:t>
      </w:r>
    </w:p>
    <w:p>
      <w:pPr>
        <w:pStyle w:val="ListBullet"/>
      </w:pPr>
      <w:r>
        <w:t>No close relatives in same group (mother-daughter, sisters, mother-in-law and daughter-in-law, wives of brothers)</w:t>
      </w:r>
    </w:p>
    <w:p>
      <w:pPr>
        <w:pStyle w:val="ListBullet"/>
      </w:pPr>
      <w:r>
        <w:t>No members from different economic strata</w:t>
      </w:r>
    </w:p>
    <w:p>
      <w:pPr>
        <w:pStyle w:val="ListBullet"/>
      </w:pPr>
      <w:r>
        <w:t>No influential or dominating personalities who might control the group</w:t>
      </w:r>
    </w:p>
    <w:p>
      <w:pPr>
        <w:pStyle w:val="IntenseQuote"/>
      </w:pPr>
      <w:r>
        <w:t>Center Formation:</w:t>
      </w:r>
    </w:p>
    <w:p>
      <w:pPr>
        <w:pStyle w:val="ListBullet"/>
      </w:pPr>
      <w:r>
        <w:t>Composition: 1 to 5 groups form a center</w:t>
      </w:r>
    </w:p>
    <w:p>
      <w:pPr>
        <w:pStyle w:val="ListBullet"/>
      </w:pPr>
      <w:r>
        <w:t>Location: All groups in a center must be from the same village or urban locality</w:t>
      </w:r>
    </w:p>
    <w:p>
      <w:pPr>
        <w:pStyle w:val="ListBullet"/>
      </w:pPr>
      <w:r>
        <w:t>Meeting place: Fixed location where all groups meet together</w:t>
      </w:r>
    </w:p>
    <w:p>
      <w:pPr>
        <w:pStyle w:val="ListBullet"/>
      </w:pPr>
      <w:r>
        <w:t>Frequency: Weekly, fortnightly, or monthly meetings depending on repayment schedule</w:t>
      </w:r>
    </w:p>
    <w:p>
      <w:r>
        <w:br w:type="page"/>
      </w:r>
    </w:p>
    <w:p>
      <w:pPr>
        <w:pStyle w:val="Title"/>
      </w:pPr>
      <w:r>
        <w:t>CONCLUSION</w:t>
      </w:r>
    </w:p>
    <w:p>
      <w:r>
        <w:t>Microfinance in India has evolved from experimental programs in the 1990s to a mature, regulated industry serving over 70 million households. The sector has demonstrated resilience through multiple crises and regulatory changes, adapting its models while maintaining its core mission of financial inclusion.</w:t>
      </w:r>
    </w:p>
    <w:p>
      <w:r>
        <w:t>The Joint Liability Group model remains the cornerstone of Indian microfinance, leveraging social capital to provide collateral-free credit to those excluded from traditional banking. The model's success lies in its elegant solution to information asymmetry and enforcement challenges through peer selection, monitoring, and pressure.</w:t>
      </w:r>
    </w:p>
    <w:p>
      <w:r>
        <w:t>Recent regulatory harmonization (2022) marks a new chapter, moving from prescriptive rules to principles-based regulation. This provides flexibility to MFIs while maintaining borrower protections through income-based eligibility and FOIR caps. However, the 2024 challenges in Karnataka serve as a reminder that rapid growth must be balanced with responsible lending practices.</w:t>
      </w:r>
    </w:p>
    <w:p>
      <w:r>
        <w:br w:type="page"/>
      </w:r>
    </w:p>
    <w:p>
      <w:pPr>
        <w:pStyle w:val="Title"/>
      </w:pPr>
      <w:r>
        <w:t>KEY TAKEAWAYS FOR MFI STAFF</w:t>
      </w:r>
    </w:p>
    <w:p>
      <w:r>
        <w:rPr>
          <w:b/>
        </w:rPr>
        <w:t xml:space="preserve">1. Microfinance is about people, not just money: </w:t>
      </w:r>
      <w:r>
        <w:t>Every loan represents a household's aspirations. Responsible lending means understanding borrower capacity.</w:t>
      </w:r>
    </w:p>
    <w:p>
      <w:r>
        <w:rPr>
          <w:b/>
        </w:rPr>
        <w:t xml:space="preserve">2. Joint liability is a trust mechanism: </w:t>
      </w:r>
      <w:r>
        <w:t>Groups work because members trust each other and value their collective reputation.</w:t>
      </w:r>
    </w:p>
    <w:p>
      <w:r>
        <w:rPr>
          <w:b/>
        </w:rPr>
        <w:t xml:space="preserve">3. Repayment discipline benefits everyone: </w:t>
      </w:r>
      <w:r>
        <w:t>Good collection efficiency means more credit available to the community.</w:t>
      </w:r>
    </w:p>
    <w:p>
      <w:r>
        <w:rPr>
          <w:b/>
        </w:rPr>
        <w:t xml:space="preserve">4. Regulations protect borrowers: </w:t>
      </w:r>
      <w:r>
        <w:t>FOIR limits, income verification, and credit bureau checks exist to prevent over-indebtedness.</w:t>
      </w:r>
    </w:p>
    <w:p>
      <w:r>
        <w:rPr>
          <w:b/>
        </w:rPr>
        <w:t xml:space="preserve">5. Coercive recovery is never acceptable: </w:t>
      </w:r>
      <w:r>
        <w:t>The Karnataka crisis showed the consequences of aggressive practices.</w:t>
      </w:r>
    </w:p>
    <w:p>
      <w:r>
        <w:rPr>
          <w:b/>
        </w:rPr>
        <w:t xml:space="preserve">6. Technology is a tool, not a replacement: </w:t>
      </w:r>
      <w:r>
        <w:t>Mobile apps improve efficiency, but personal relationships remain central.</w:t>
      </w:r>
    </w:p>
    <w:p>
      <w:r>
        <w:rPr>
          <w:b/>
        </w:rPr>
        <w:t xml:space="preserve">7. Every crisis offers lessons: </w:t>
      </w:r>
      <w:r>
        <w:t>The 2010 AP crisis and 2024 Karnataka issues teach us about responsible growth.</w:t>
      </w:r>
    </w:p>
    <w:p>
      <w:r>
        <w:rPr>
          <w:b/>
        </w:rPr>
        <w:t xml:space="preserve">8. Financial inclusion is a marathon: </w:t>
      </w:r>
      <w:r>
        <w:t>Progress is measured in millions of households lifted, not in quarterly targets alone.</w:t>
      </w:r>
    </w:p>
    <w:p>
      <w:r>
        <w:br w:type="page"/>
      </w:r>
    </w:p>
    <w:p>
      <w:pPr>
        <w:pStyle w:val="Title"/>
      </w:pPr>
      <w:r>
        <w:t>GLOSSARY OF KEY TERMS</w:t>
      </w:r>
    </w:p>
    <w:p>
      <w:r>
        <w:rPr>
          <w:b/>
        </w:rPr>
        <w:t xml:space="preserve">AUM (Assets Under Management): </w:t>
      </w:r>
      <w:r>
        <w:t>Total outstanding loan portfolio of an MFI or branch</w:t>
      </w:r>
    </w:p>
    <w:p>
      <w:r>
        <w:rPr>
          <w:b/>
        </w:rPr>
        <w:t xml:space="preserve">Center: </w:t>
      </w:r>
      <w:r>
        <w:t>A group of 1-5 JLGs that meet together at a fixed location and time</w:t>
      </w:r>
    </w:p>
    <w:p>
      <w:r>
        <w:rPr>
          <w:b/>
        </w:rPr>
        <w:t xml:space="preserve">CGT (Compulsory Group Training): </w:t>
      </w:r>
      <w:r>
        <w:t>Mandatory training provided to new borrowers before loan disbursement</w:t>
      </w:r>
    </w:p>
    <w:p>
      <w:r>
        <w:rPr>
          <w:b/>
        </w:rPr>
        <w:t xml:space="preserve">DPD (Days Past Due): </w:t>
      </w:r>
      <w:r>
        <w:t>Number of days a payment is overdue from scheduled due date</w:t>
      </w:r>
    </w:p>
    <w:p>
      <w:r>
        <w:rPr>
          <w:b/>
        </w:rPr>
        <w:t xml:space="preserve">FOIR (Fixed Obligation to Income Ratio): </w:t>
      </w:r>
      <w:r>
        <w:t>Ratio of total monthly loan obligations to monthly household income (max 50%)</w:t>
      </w:r>
    </w:p>
    <w:p>
      <w:r>
        <w:rPr>
          <w:b/>
        </w:rPr>
        <w:t xml:space="preserve">GRT (Group Recognition Test): </w:t>
      </w:r>
      <w:r>
        <w:t>Assessment conducted by Branch Manager to verify borrowers understand loan terms</w:t>
      </w:r>
    </w:p>
    <w:p>
      <w:r>
        <w:rPr>
          <w:b/>
        </w:rPr>
        <w:t xml:space="preserve">JLG (Joint Liability Group): </w:t>
      </w:r>
      <w:r>
        <w:t>Group of 4-20 borrowers who take collective responsibility for loan repayment</w:t>
      </w:r>
    </w:p>
    <w:p>
      <w:r>
        <w:rPr>
          <w:b/>
        </w:rPr>
        <w:t xml:space="preserve">KYC (Know Your Customer): </w:t>
      </w:r>
      <w:r>
        <w:t>Identity and address verification documents required by regulations</w:t>
      </w:r>
    </w:p>
    <w:p>
      <w:r>
        <w:rPr>
          <w:b/>
        </w:rPr>
        <w:t xml:space="preserve">MFIN: </w:t>
      </w:r>
      <w:r>
        <w:t>Microfinance Institutions Network, RBI-recognized self-regulatory organization</w:t>
      </w:r>
    </w:p>
    <w:p>
      <w:r>
        <w:rPr>
          <w:b/>
        </w:rPr>
        <w:t xml:space="preserve">NABARD: </w:t>
      </w:r>
      <w:r>
        <w:t>National Bank for Agriculture and Rural Development</w:t>
      </w:r>
    </w:p>
    <w:p>
      <w:r>
        <w:rPr>
          <w:b/>
        </w:rPr>
        <w:t xml:space="preserve">NBFC-MFI: </w:t>
      </w:r>
      <w:r>
        <w:t>Non-Banking Financial Company - Microfinance Institution (60%+ assets as microfinance)</w:t>
      </w:r>
    </w:p>
    <w:p>
      <w:r>
        <w:rPr>
          <w:b/>
        </w:rPr>
        <w:t xml:space="preserve">NPA (Non-Performing Asset): </w:t>
      </w:r>
      <w:r>
        <w:t>Loan overdue by 90+ days</w:t>
      </w:r>
    </w:p>
    <w:p>
      <w:r>
        <w:rPr>
          <w:b/>
        </w:rPr>
        <w:t xml:space="preserve">PAR (Portfolio at Risk): </w:t>
      </w:r>
      <w:r>
        <w:t>Outstanding balance of loans past due, as percentage of total portfolio</w:t>
      </w:r>
    </w:p>
    <w:p>
      <w:r>
        <w:rPr>
          <w:b/>
        </w:rPr>
        <w:t xml:space="preserve">RBI: </w:t>
      </w:r>
      <w:r>
        <w:t>Reserve Bank of India, the central banking authority and primary regulator</w:t>
      </w:r>
    </w:p>
    <w:p>
      <w:r>
        <w:rPr>
          <w:b/>
        </w:rPr>
        <w:t xml:space="preserve">SHG (Self-Help Group): </w:t>
      </w:r>
      <w:r>
        <w:t>Group of 10-20 members who save regularly and receive group loans from banks</w:t>
      </w:r>
    </w:p>
    <w:p>
      <w:r>
        <w:rPr>
          <w:b/>
        </w:rPr>
        <w:t xml:space="preserve">SMA (Special Mention Account): </w:t>
      </w:r>
      <w:r>
        <w:t>Early warning category for stressed assets (SMA-0: 1-30 DPD, SMA-1: 31-60 DPD, SMA-2: 61-90 DPD)</w:t>
      </w:r>
    </w:p>
    <w:p>
      <w:r>
        <w:br w:type="page"/>
      </w:r>
    </w:p>
    <w:p>
      <w:pPr>
        <w:jc w:val="center"/>
      </w:pPr>
      <w:r>
        <w:rPr>
          <w:b/>
          <w:sz w:val="32"/>
        </w:rPr>
        <w:t>END OF MODULE 1</w:t>
      </w:r>
    </w:p>
    <w:p/>
    <w:p>
      <w:pPr>
        <w:jc w:val="center"/>
      </w:pPr>
      <w:r>
        <w:rPr>
          <w:i/>
          <w:sz w:val="24"/>
        </w:rPr>
        <w:t>Next: Module 2 - Regulatory Framework and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