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B1A6B">
      <w:pPr>
        <w:pStyle w:val="2"/>
        <w:bidi w:val="0"/>
        <w:rPr>
          <w:rFonts w:hint="default"/>
          <w:lang w:val="en-CA"/>
        </w:rPr>
      </w:pPr>
      <w:bookmarkStart w:id="0" w:name="_Toc25318"/>
      <w:r>
        <w:rPr>
          <w:rFonts w:hint="default"/>
          <w:lang w:val="en-CA"/>
        </w:rPr>
        <w:t>Table of Contents</w:t>
      </w:r>
      <w:bookmarkEnd w:id="0"/>
    </w:p>
    <w:sdt>
      <w:sdtPr>
        <w:rPr>
          <w:rFonts w:ascii="SimSun" w:hAnsi="SimSun" w:eastAsia="SimSun" w:cstheme="minorBidi"/>
          <w:sz w:val="21"/>
          <w:lang w:val="en-US" w:eastAsia="zh-CN" w:bidi="ar-SA"/>
        </w:rPr>
        <w:id w:val="147463520"/>
        <w15:color w:val="DBDBDB"/>
        <w:docPartObj>
          <w:docPartGallery w:val="Table of Contents"/>
          <w:docPartUnique/>
        </w:docPartObj>
      </w:sdtPr>
      <w:sdtEndPr>
        <w:rPr>
          <w:rFonts w:ascii="SimSun" w:hAnsi="SimSun" w:eastAsia="SimSun" w:cstheme="minorBidi"/>
          <w:sz w:val="21"/>
          <w:lang w:val="en-US" w:eastAsia="zh-CN" w:bidi="ar-SA"/>
        </w:rPr>
      </w:sdtEndPr>
      <w:sdtContent>
        <w:p w14:paraId="47367050">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00758E48">
          <w:pPr>
            <w:pStyle w:val="13"/>
            <w:tabs>
              <w:tab w:val="right" w:leader="dot" w:pos="8306"/>
            </w:tabs>
          </w:pPr>
          <w:r>
            <w:fldChar w:fldCharType="begin"/>
          </w:r>
          <w:r>
            <w:instrText xml:space="preserve">TOC \o "1-1" \h \u </w:instrText>
          </w:r>
          <w:r>
            <w:fldChar w:fldCharType="separate"/>
          </w:r>
          <w:r>
            <w:fldChar w:fldCharType="begin"/>
          </w:r>
          <w:r>
            <w:instrText xml:space="preserve"> HYPERLINK \l _Toc25318 </w:instrText>
          </w:r>
          <w:r>
            <w:fldChar w:fldCharType="separate"/>
          </w:r>
          <w:r>
            <w:rPr>
              <w:rFonts w:hint="default"/>
              <w:lang w:val="en-CA"/>
            </w:rPr>
            <w:t>Table of Contents</w:t>
          </w:r>
          <w:r>
            <w:tab/>
          </w:r>
          <w:r>
            <w:fldChar w:fldCharType="begin"/>
          </w:r>
          <w:r>
            <w:instrText xml:space="preserve"> PAGEREF _Toc25318 \h </w:instrText>
          </w:r>
          <w:r>
            <w:fldChar w:fldCharType="separate"/>
          </w:r>
          <w:r>
            <w:t>1</w:t>
          </w:r>
          <w:r>
            <w:fldChar w:fldCharType="end"/>
          </w:r>
          <w:r>
            <w:fldChar w:fldCharType="end"/>
          </w:r>
        </w:p>
        <w:p w14:paraId="20AE50F6">
          <w:pPr>
            <w:pStyle w:val="13"/>
            <w:tabs>
              <w:tab w:val="right" w:leader="dot" w:pos="8306"/>
            </w:tabs>
          </w:pPr>
          <w:r>
            <w:fldChar w:fldCharType="begin"/>
          </w:r>
          <w:r>
            <w:instrText xml:space="preserve"> HYPERLINK \l _Toc10165 </w:instrText>
          </w:r>
          <w:r>
            <w:fldChar w:fldCharType="separate"/>
          </w:r>
          <w:r>
            <w:rPr>
              <w:rFonts w:hint="default"/>
              <w:lang w:val="en-CA"/>
            </w:rPr>
            <w:t>Read Me</w:t>
          </w:r>
          <w:r>
            <w:tab/>
          </w:r>
          <w:r>
            <w:fldChar w:fldCharType="begin"/>
          </w:r>
          <w:r>
            <w:instrText xml:space="preserve"> PAGEREF _Toc10165 \h </w:instrText>
          </w:r>
          <w:r>
            <w:fldChar w:fldCharType="separate"/>
          </w:r>
          <w:r>
            <w:t>2</w:t>
          </w:r>
          <w:r>
            <w:fldChar w:fldCharType="end"/>
          </w:r>
          <w:r>
            <w:fldChar w:fldCharType="end"/>
          </w:r>
        </w:p>
        <w:p w14:paraId="45AACD31">
          <w:pPr>
            <w:pStyle w:val="13"/>
            <w:tabs>
              <w:tab w:val="right" w:leader="dot" w:pos="8306"/>
            </w:tabs>
          </w:pPr>
          <w:r>
            <w:fldChar w:fldCharType="begin"/>
          </w:r>
          <w:r>
            <w:instrText xml:space="preserve"> HYPERLINK \l _Toc3376 </w:instrText>
          </w:r>
          <w:r>
            <w:fldChar w:fldCharType="separate"/>
          </w:r>
          <w:r>
            <w:rPr>
              <w:rFonts w:hint="default"/>
              <w:lang w:val="en-CA"/>
            </w:rPr>
            <w:t>Part 1:</w:t>
          </w:r>
          <w:r>
            <w:rPr>
              <w:rFonts w:hint="default"/>
              <w:lang w:val="en-US"/>
            </w:rPr>
            <w:t xml:space="preserve"> </w:t>
          </w:r>
          <w:r>
            <w:rPr>
              <w:rFonts w:hint="default"/>
              <w:lang w:val="en-CA"/>
            </w:rPr>
            <w:t>Environment Setup</w:t>
          </w:r>
          <w:r>
            <w:tab/>
          </w:r>
          <w:r>
            <w:fldChar w:fldCharType="begin"/>
          </w:r>
          <w:r>
            <w:instrText xml:space="preserve"> PAGEREF _Toc3376 \h </w:instrText>
          </w:r>
          <w:r>
            <w:fldChar w:fldCharType="separate"/>
          </w:r>
          <w:r>
            <w:t>5</w:t>
          </w:r>
          <w:r>
            <w:fldChar w:fldCharType="end"/>
          </w:r>
          <w:r>
            <w:fldChar w:fldCharType="end"/>
          </w:r>
        </w:p>
        <w:p w14:paraId="5C4229C1">
          <w:pPr>
            <w:pStyle w:val="13"/>
            <w:tabs>
              <w:tab w:val="right" w:leader="dot" w:pos="8306"/>
            </w:tabs>
          </w:pPr>
          <w:r>
            <w:fldChar w:fldCharType="begin"/>
          </w:r>
          <w:r>
            <w:instrText xml:space="preserve"> HYPERLINK \l _Toc20795 </w:instrText>
          </w:r>
          <w:r>
            <w:fldChar w:fldCharType="separate"/>
          </w:r>
          <w:r>
            <w:rPr>
              <w:rFonts w:hint="default"/>
              <w:lang w:val="en-CA"/>
            </w:rPr>
            <w:t>Part 2: User and Group Management</w:t>
          </w:r>
          <w:r>
            <w:tab/>
          </w:r>
          <w:r>
            <w:fldChar w:fldCharType="begin"/>
          </w:r>
          <w:r>
            <w:instrText xml:space="preserve"> PAGEREF _Toc20795 \h </w:instrText>
          </w:r>
          <w:r>
            <w:fldChar w:fldCharType="separate"/>
          </w:r>
          <w:r>
            <w:t>11</w:t>
          </w:r>
          <w:r>
            <w:fldChar w:fldCharType="end"/>
          </w:r>
          <w:r>
            <w:fldChar w:fldCharType="end"/>
          </w:r>
        </w:p>
        <w:p w14:paraId="3323C5B2">
          <w:pPr>
            <w:pStyle w:val="13"/>
            <w:tabs>
              <w:tab w:val="right" w:leader="dot" w:pos="8306"/>
            </w:tabs>
          </w:pPr>
          <w:r>
            <w:fldChar w:fldCharType="begin"/>
          </w:r>
          <w:r>
            <w:instrText xml:space="preserve"> HYPERLINK \l _Toc14099 </w:instrText>
          </w:r>
          <w:r>
            <w:fldChar w:fldCharType="separate"/>
          </w:r>
          <w:r>
            <w:rPr>
              <w:rFonts w:hint="default"/>
              <w:lang w:val="en-US"/>
            </w:rPr>
            <w:t>Part 3: Device Enrollment (Entra ID  Join)</w:t>
          </w:r>
          <w:r>
            <w:tab/>
          </w:r>
          <w:r>
            <w:fldChar w:fldCharType="begin"/>
          </w:r>
          <w:r>
            <w:instrText xml:space="preserve"> PAGEREF _Toc14099 \h </w:instrText>
          </w:r>
          <w:r>
            <w:fldChar w:fldCharType="separate"/>
          </w:r>
          <w:r>
            <w:t>20</w:t>
          </w:r>
          <w:r>
            <w:fldChar w:fldCharType="end"/>
          </w:r>
          <w:r>
            <w:fldChar w:fldCharType="end"/>
          </w:r>
        </w:p>
        <w:p w14:paraId="385B421A">
          <w:pPr>
            <w:pStyle w:val="13"/>
            <w:tabs>
              <w:tab w:val="right" w:leader="dot" w:pos="8306"/>
            </w:tabs>
          </w:pPr>
          <w:r>
            <w:fldChar w:fldCharType="begin"/>
          </w:r>
          <w:r>
            <w:instrText xml:space="preserve"> HYPERLINK \l _Toc337 </w:instrText>
          </w:r>
          <w:r>
            <w:fldChar w:fldCharType="separate"/>
          </w:r>
          <w:r>
            <w:t>Part 4: Intune Device Compliance and Configuration Policies</w:t>
          </w:r>
          <w:r>
            <w:tab/>
          </w:r>
          <w:r>
            <w:fldChar w:fldCharType="begin"/>
          </w:r>
          <w:r>
            <w:instrText xml:space="preserve"> PAGEREF _Toc337 \h </w:instrText>
          </w:r>
          <w:r>
            <w:fldChar w:fldCharType="separate"/>
          </w:r>
          <w:r>
            <w:t>27</w:t>
          </w:r>
          <w:r>
            <w:fldChar w:fldCharType="end"/>
          </w:r>
          <w:r>
            <w:fldChar w:fldCharType="end"/>
          </w:r>
        </w:p>
        <w:p w14:paraId="78EE9677">
          <w:pPr>
            <w:pStyle w:val="13"/>
            <w:tabs>
              <w:tab w:val="right" w:leader="dot" w:pos="8306"/>
            </w:tabs>
          </w:pPr>
          <w:r>
            <w:fldChar w:fldCharType="begin"/>
          </w:r>
          <w:r>
            <w:instrText xml:space="preserve"> HYPERLINK \l _Toc14900 </w:instrText>
          </w:r>
          <w:r>
            <w:fldChar w:fldCharType="separate"/>
          </w:r>
          <w:r>
            <w:t>Part 5: Email Configuration and Management</w:t>
          </w:r>
          <w:r>
            <w:tab/>
          </w:r>
          <w:r>
            <w:fldChar w:fldCharType="begin"/>
          </w:r>
          <w:r>
            <w:instrText xml:space="preserve"> PAGEREF _Toc14900 \h </w:instrText>
          </w:r>
          <w:r>
            <w:fldChar w:fldCharType="separate"/>
          </w:r>
          <w:r>
            <w:t>43</w:t>
          </w:r>
          <w:r>
            <w:fldChar w:fldCharType="end"/>
          </w:r>
          <w:r>
            <w:fldChar w:fldCharType="end"/>
          </w:r>
        </w:p>
        <w:p w14:paraId="36ED7C31">
          <w:pPr>
            <w:pStyle w:val="13"/>
            <w:tabs>
              <w:tab w:val="right" w:leader="dot" w:pos="8306"/>
            </w:tabs>
          </w:pPr>
          <w:r>
            <w:fldChar w:fldCharType="begin"/>
          </w:r>
          <w:r>
            <w:instrText xml:space="preserve"> HYPERLINK \l _Toc26593 </w:instrText>
          </w:r>
          <w:r>
            <w:fldChar w:fldCharType="separate"/>
          </w:r>
          <w:r>
            <w:t>Part 6: Application Deployment and Management</w:t>
          </w:r>
          <w:r>
            <w:tab/>
          </w:r>
          <w:r>
            <w:fldChar w:fldCharType="begin"/>
          </w:r>
          <w:r>
            <w:instrText xml:space="preserve"> PAGEREF _Toc26593 \h </w:instrText>
          </w:r>
          <w:r>
            <w:fldChar w:fldCharType="separate"/>
          </w:r>
          <w:r>
            <w:t>51</w:t>
          </w:r>
          <w:r>
            <w:fldChar w:fldCharType="end"/>
          </w:r>
          <w:r>
            <w:fldChar w:fldCharType="end"/>
          </w:r>
        </w:p>
        <w:p w14:paraId="79E7A119">
          <w:pPr>
            <w:pStyle w:val="13"/>
            <w:tabs>
              <w:tab w:val="right" w:leader="dot" w:pos="8306"/>
            </w:tabs>
          </w:pPr>
          <w:r>
            <w:fldChar w:fldCharType="begin"/>
          </w:r>
          <w:r>
            <w:instrText xml:space="preserve"> HYPERLINK \l _Toc14409 </w:instrText>
          </w:r>
          <w:r>
            <w:fldChar w:fldCharType="separate"/>
          </w:r>
          <w:r>
            <w:rPr>
              <w:rFonts w:hint="default"/>
              <w:lang w:val="en-US"/>
            </w:rPr>
            <w:t>Part 7: Security Baselines</w:t>
          </w:r>
          <w:r>
            <w:tab/>
          </w:r>
          <w:r>
            <w:fldChar w:fldCharType="begin"/>
          </w:r>
          <w:r>
            <w:instrText xml:space="preserve"> PAGEREF _Toc14409 \h </w:instrText>
          </w:r>
          <w:r>
            <w:fldChar w:fldCharType="separate"/>
          </w:r>
          <w:r>
            <w:t>54</w:t>
          </w:r>
          <w:r>
            <w:fldChar w:fldCharType="end"/>
          </w:r>
          <w:r>
            <w:fldChar w:fldCharType="end"/>
          </w:r>
        </w:p>
        <w:p w14:paraId="61FB4E3A">
          <w:pPr>
            <w:pStyle w:val="13"/>
            <w:tabs>
              <w:tab w:val="right" w:leader="dot" w:pos="8306"/>
            </w:tabs>
          </w:pPr>
          <w:r>
            <w:fldChar w:fldCharType="begin"/>
          </w:r>
          <w:r>
            <w:instrText xml:space="preserve"> HYPERLINK \l _Toc21366 </w:instrText>
          </w:r>
          <w:r>
            <w:fldChar w:fldCharType="separate"/>
          </w:r>
          <w:r>
            <w:t xml:space="preserve">Part </w:t>
          </w:r>
          <w:r>
            <w:rPr>
              <w:rFonts w:hint="default"/>
              <w:lang w:val="en-US"/>
            </w:rPr>
            <w:t>8</w:t>
          </w:r>
          <w:r>
            <w:t>: Device Maintenance, Updates, and Backup</w:t>
          </w:r>
          <w:r>
            <w:tab/>
          </w:r>
          <w:r>
            <w:fldChar w:fldCharType="begin"/>
          </w:r>
          <w:r>
            <w:instrText xml:space="preserve"> PAGEREF _Toc21366 \h </w:instrText>
          </w:r>
          <w:r>
            <w:fldChar w:fldCharType="separate"/>
          </w:r>
          <w:r>
            <w:t>55</w:t>
          </w:r>
          <w:r>
            <w:fldChar w:fldCharType="end"/>
          </w:r>
          <w:r>
            <w:fldChar w:fldCharType="end"/>
          </w:r>
        </w:p>
        <w:p w14:paraId="3D887E5B">
          <w:pPr>
            <w:pStyle w:val="13"/>
            <w:tabs>
              <w:tab w:val="right" w:leader="dot" w:pos="8306"/>
            </w:tabs>
          </w:pPr>
          <w:r>
            <w:fldChar w:fldCharType="begin"/>
          </w:r>
          <w:r>
            <w:instrText xml:space="preserve"> HYPERLINK \l _Toc21169 </w:instrText>
          </w:r>
          <w:r>
            <w:fldChar w:fldCharType="separate"/>
          </w:r>
          <w:r>
            <w:rPr>
              <w:rFonts w:hint="default"/>
              <w:lang w:val="en-US"/>
            </w:rPr>
            <w:t>Part 9: Windows Autopilot and Enterprise Onboarding</w:t>
          </w:r>
          <w:r>
            <w:tab/>
          </w:r>
          <w:r>
            <w:fldChar w:fldCharType="begin"/>
          </w:r>
          <w:r>
            <w:instrText xml:space="preserve"> PAGEREF _Toc21169 \h </w:instrText>
          </w:r>
          <w:r>
            <w:fldChar w:fldCharType="separate"/>
          </w:r>
          <w:r>
            <w:t>59</w:t>
          </w:r>
          <w:r>
            <w:fldChar w:fldCharType="end"/>
          </w:r>
          <w:r>
            <w:fldChar w:fldCharType="end"/>
          </w:r>
        </w:p>
        <w:p w14:paraId="63DDD2F5">
          <w:pPr>
            <w:pStyle w:val="13"/>
            <w:tabs>
              <w:tab w:val="right" w:leader="dot" w:pos="8306"/>
            </w:tabs>
          </w:pPr>
          <w:r>
            <w:fldChar w:fldCharType="begin"/>
          </w:r>
          <w:r>
            <w:instrText xml:space="preserve"> HYPERLINK \l _Toc16618 </w:instrText>
          </w:r>
          <w:r>
            <w:fldChar w:fldCharType="separate"/>
          </w:r>
          <w:r>
            <w:rPr>
              <w:bCs/>
            </w:rPr>
            <w:t>Part 10: Remediations and Scripts</w:t>
          </w:r>
          <w:r>
            <w:tab/>
          </w:r>
          <w:r>
            <w:fldChar w:fldCharType="begin"/>
          </w:r>
          <w:r>
            <w:instrText xml:space="preserve"> PAGEREF _Toc16618 \h </w:instrText>
          </w:r>
          <w:r>
            <w:fldChar w:fldCharType="separate"/>
          </w:r>
          <w:r>
            <w:t>65</w:t>
          </w:r>
          <w:r>
            <w:fldChar w:fldCharType="end"/>
          </w:r>
          <w:r>
            <w:fldChar w:fldCharType="end"/>
          </w:r>
        </w:p>
        <w:p w14:paraId="16A20922">
          <w:pPr>
            <w:outlineLvl w:val="9"/>
          </w:pPr>
          <w:r>
            <w:fldChar w:fldCharType="end"/>
          </w:r>
        </w:p>
      </w:sdtContent>
    </w:sdt>
    <w:p w14:paraId="1A950096">
      <w:pPr>
        <w:outlineLvl w:val="9"/>
      </w:pPr>
    </w:p>
    <w:p w14:paraId="22CF6AF2">
      <w:pPr>
        <w:pStyle w:val="11"/>
        <w:bidi w:val="0"/>
        <w:rPr>
          <w:rFonts w:hint="default"/>
          <w:lang w:val="en-CA"/>
        </w:rPr>
      </w:pPr>
      <w:r>
        <w:rPr>
          <w:rFonts w:hint="default"/>
          <w:lang w:val="en-CA"/>
        </w:rPr>
        <w:br w:type="page"/>
      </w:r>
      <w:bookmarkStart w:id="12" w:name="_GoBack"/>
      <w:bookmarkEnd w:id="12"/>
    </w:p>
    <w:p w14:paraId="468B0EDE">
      <w:pPr>
        <w:pStyle w:val="2"/>
        <w:bidi w:val="0"/>
        <w:rPr>
          <w:rFonts w:hint="default"/>
          <w:lang w:val="en-CA"/>
        </w:rPr>
      </w:pPr>
      <w:bookmarkStart w:id="1" w:name="_Toc10165"/>
      <w:r>
        <w:rPr>
          <w:rFonts w:hint="default"/>
          <w:lang w:val="en-CA"/>
        </w:rPr>
        <w:t>Read Me</w:t>
      </w:r>
      <w:bookmarkEnd w:id="1"/>
    </w:p>
    <w:p w14:paraId="1D65CDC5">
      <w:pPr>
        <w:pStyle w:val="3"/>
        <w:bidi w:val="0"/>
        <w:rPr>
          <w:rFonts w:hint="default"/>
          <w:lang w:val="en-CA"/>
        </w:rPr>
      </w:pPr>
      <w:r>
        <w:rPr>
          <w:rFonts w:hint="default"/>
          <w:lang w:val="en-CA"/>
        </w:rPr>
        <w:t>Overview</w:t>
      </w:r>
    </w:p>
    <w:p w14:paraId="1D382C27">
      <w:pPr>
        <w:pStyle w:val="11"/>
        <w:bidi w:val="0"/>
        <w:rPr>
          <w:rFonts w:hint="default"/>
          <w:lang w:val="en-CA"/>
        </w:rPr>
      </w:pPr>
      <w:r>
        <w:rPr>
          <w:rFonts w:hint="default"/>
          <w:lang w:val="en-CA"/>
        </w:rPr>
        <w:t>This project demonstrates the full design, deployment, and management of a Microsoft 365 Enterprise E3 environment built entirely within a personal home lab. It recreates the core functions of a real enterprise IT environment — covering identity management, device enrollment, security enforcement, collaboration tools, automation, and enterprise onboarding.</w:t>
      </w:r>
    </w:p>
    <w:p w14:paraId="153CE504">
      <w:pPr>
        <w:pStyle w:val="11"/>
        <w:bidi w:val="0"/>
        <w:rPr>
          <w:rFonts w:hint="default"/>
          <w:lang w:val="en-CA"/>
        </w:rPr>
      </w:pPr>
      <w:r>
        <w:rPr>
          <w:rFonts w:hint="default"/>
          <w:lang w:val="en-CA"/>
        </w:rPr>
        <w:t>The lab was built from the ground up to simulate how IT administrators manage a modern cloud-based infrastructure. Every configuration, from initial tenant creation to automated remediation scripts, was performed through the Microsoft 365 Admin Center, Entra ID, Intune (Endpoint Manager), and Microsoft Defender for Endpoint.</w:t>
      </w:r>
      <w:r>
        <w:rPr>
          <w:rFonts w:hint="default"/>
          <w:lang w:val="en-CA"/>
        </w:rPr>
        <w:br w:type="textWrapping"/>
      </w:r>
      <w:r>
        <w:rPr>
          <w:rFonts w:hint="default"/>
          <w:lang w:val="en-CA"/>
        </w:rPr>
        <w:t>Each section is documented in detail, including configuration steps, reasoning, and verification, reflecting hands-on understanding of enterprise-grade Microsoft 365 administration.</w:t>
      </w:r>
    </w:p>
    <w:p w14:paraId="69909132">
      <w:pPr>
        <w:pStyle w:val="11"/>
        <w:bidi w:val="0"/>
        <w:rPr>
          <w:rFonts w:hint="default"/>
          <w:lang w:val="en-CA"/>
        </w:rPr>
      </w:pPr>
      <w:r>
        <w:rPr>
          <w:rFonts w:hint="default"/>
          <w:lang w:val="en-CA"/>
        </w:rPr>
        <w:t>This project serves both as a learning environment and a portfolio demonstration, showcasing skills directly aligned with helpdesk, systems administration, and cloud security roles.</w:t>
      </w:r>
    </w:p>
    <w:p w14:paraId="41E0FB19">
      <w:pPr>
        <w:pStyle w:val="3"/>
        <w:bidi w:val="0"/>
        <w:rPr>
          <w:rFonts w:hint="default"/>
          <w:lang w:val="en-CA"/>
        </w:rPr>
      </w:pPr>
      <w:r>
        <w:rPr>
          <w:rFonts w:hint="default"/>
          <w:lang w:val="en-CA"/>
        </w:rPr>
        <w:t>Objectives and Goals</w:t>
      </w:r>
    </w:p>
    <w:p w14:paraId="16A7E396">
      <w:pPr>
        <w:pStyle w:val="11"/>
        <w:numPr>
          <w:ilvl w:val="0"/>
          <w:numId w:val="0"/>
        </w:numPr>
        <w:bidi w:val="0"/>
        <w:ind w:leftChars="0" w:right="0" w:rightChars="0"/>
        <w:rPr>
          <w:rFonts w:hint="default"/>
          <w:lang w:val="en-CA"/>
        </w:rPr>
      </w:pPr>
      <w:r>
        <w:rPr>
          <w:rFonts w:hint="default"/>
          <w:lang w:val="en-CA"/>
        </w:rPr>
        <w:t>The primary goal of this project was to replicate an enterprise Microsoft 365 environment and practice end-to-end administrative operations. The lab was built using a Microsoft 365 E3 trial tenant (ramneeklab.onmicrosoft.com) and included users, devices, policies, and services typically found in a corporate organization.</w:t>
      </w:r>
    </w:p>
    <w:p w14:paraId="0D56119E">
      <w:pPr>
        <w:pStyle w:val="11"/>
        <w:numPr>
          <w:ilvl w:val="0"/>
          <w:numId w:val="0"/>
        </w:numPr>
        <w:bidi w:val="0"/>
        <w:ind w:leftChars="0" w:right="0" w:rightChars="0"/>
        <w:rPr>
          <w:rFonts w:hint="default"/>
          <w:lang w:val="en-CA"/>
        </w:rPr>
      </w:pPr>
      <w:r>
        <w:rPr>
          <w:rFonts w:hint="default"/>
          <w:lang w:val="en-CA"/>
        </w:rPr>
        <w:t>The project’s objectives included:</w:t>
      </w:r>
    </w:p>
    <w:p w14:paraId="434725F8">
      <w:pPr>
        <w:pStyle w:val="11"/>
        <w:numPr>
          <w:ilvl w:val="0"/>
          <w:numId w:val="1"/>
        </w:numPr>
        <w:bidi w:val="0"/>
        <w:ind w:left="420" w:leftChars="0" w:right="0" w:rightChars="0" w:hanging="420" w:firstLineChars="0"/>
        <w:rPr>
          <w:rFonts w:hint="default"/>
          <w:lang w:val="en-CA"/>
        </w:rPr>
      </w:pPr>
      <w:r>
        <w:rPr>
          <w:rFonts w:hint="default"/>
          <w:lang w:val="en-CA"/>
        </w:rPr>
        <w:t>Tenant and Environment Setup:</w:t>
      </w:r>
      <w:r>
        <w:rPr>
          <w:rFonts w:hint="default"/>
          <w:lang w:val="en-CA"/>
        </w:rPr>
        <w:br w:type="textWrapping"/>
      </w:r>
      <w:r>
        <w:rPr>
          <w:rFonts w:hint="default"/>
          <w:lang w:val="en-CA"/>
        </w:rPr>
        <w:t>Created a new Microsoft 365 E3 tenant, verified the global admin account, and configured Multi-Factor Authentication (MFA) using Microsoft Authenticator.</w:t>
      </w:r>
    </w:p>
    <w:p w14:paraId="011C70D7">
      <w:pPr>
        <w:pStyle w:val="11"/>
        <w:numPr>
          <w:ilvl w:val="0"/>
          <w:numId w:val="1"/>
        </w:numPr>
        <w:bidi w:val="0"/>
        <w:ind w:left="420" w:leftChars="0" w:right="0" w:rightChars="0" w:hanging="420" w:firstLineChars="0"/>
        <w:rPr>
          <w:rFonts w:hint="default"/>
          <w:lang w:val="en-CA"/>
        </w:rPr>
      </w:pPr>
      <w:r>
        <w:rPr>
          <w:rFonts w:hint="default"/>
          <w:lang w:val="en-CA"/>
        </w:rPr>
        <w:t>User and Group Administration:</w:t>
      </w:r>
      <w:r>
        <w:rPr>
          <w:rFonts w:hint="default"/>
          <w:lang w:val="en-CA"/>
        </w:rPr>
        <w:br w:type="textWrapping"/>
      </w:r>
      <w:r>
        <w:rPr>
          <w:rFonts w:hint="default"/>
          <w:lang w:val="en-CA"/>
        </w:rPr>
        <w:t>Created 5–7 test users across different departments (HR, IT, Sales), assigned roles (including Helpdesk Administrator), and built both security and Microsoft 365 groups for collaboration and access control.</w:t>
      </w:r>
    </w:p>
    <w:p w14:paraId="2D9A7BBE">
      <w:pPr>
        <w:pStyle w:val="11"/>
        <w:numPr>
          <w:ilvl w:val="0"/>
          <w:numId w:val="1"/>
        </w:numPr>
        <w:bidi w:val="0"/>
        <w:ind w:left="420" w:leftChars="0" w:right="0" w:rightChars="0" w:hanging="420" w:firstLineChars="0"/>
        <w:rPr>
          <w:rFonts w:hint="default"/>
          <w:lang w:val="en-CA"/>
        </w:rPr>
      </w:pPr>
      <w:r>
        <w:rPr>
          <w:rFonts w:hint="default"/>
          <w:lang w:val="en-CA"/>
        </w:rPr>
        <w:t>Device Enrollment and Management:</w:t>
      </w:r>
      <w:r>
        <w:rPr>
          <w:rFonts w:hint="default"/>
          <w:lang w:val="en-CA"/>
        </w:rPr>
        <w:br w:type="textWrapping"/>
      </w:r>
      <w:r>
        <w:rPr>
          <w:rFonts w:hint="default"/>
          <w:lang w:val="en-CA"/>
        </w:rPr>
        <w:t>Enrolled a Windows 11 virtual machine into Microsoft Entra ID and Intune, simulating real-world device onboarding and management scenarios.</w:t>
      </w:r>
    </w:p>
    <w:p w14:paraId="5CB68E59">
      <w:pPr>
        <w:pStyle w:val="11"/>
        <w:numPr>
          <w:ilvl w:val="0"/>
          <w:numId w:val="1"/>
        </w:numPr>
        <w:bidi w:val="0"/>
        <w:ind w:left="420" w:leftChars="0" w:right="0" w:rightChars="0" w:hanging="420" w:firstLineChars="0"/>
        <w:rPr>
          <w:rFonts w:hint="default"/>
          <w:lang w:val="en-CA"/>
        </w:rPr>
      </w:pPr>
      <w:r>
        <w:rPr>
          <w:rFonts w:hint="default"/>
          <w:lang w:val="en-CA"/>
        </w:rPr>
        <w:t>Policy Enforcement via Intune:</w:t>
      </w:r>
      <w:r>
        <w:rPr>
          <w:rFonts w:hint="default"/>
          <w:lang w:val="en-CA"/>
        </w:rPr>
        <w:br w:type="textWrapping"/>
      </w:r>
      <w:r>
        <w:rPr>
          <w:rFonts w:hint="default"/>
          <w:lang w:val="en-CA"/>
        </w:rPr>
        <w:t>Configured compliance policies, configuration profiles, and security baselines to enforce firewall, antivirus, TPM, and Defender security standards across devices.</w:t>
      </w:r>
    </w:p>
    <w:p w14:paraId="278A3566">
      <w:pPr>
        <w:pStyle w:val="11"/>
        <w:numPr>
          <w:ilvl w:val="0"/>
          <w:numId w:val="1"/>
        </w:numPr>
        <w:bidi w:val="0"/>
        <w:ind w:left="420" w:leftChars="0" w:right="0" w:rightChars="0" w:hanging="420" w:firstLineChars="0"/>
        <w:rPr>
          <w:rFonts w:hint="default"/>
          <w:lang w:val="en-CA"/>
        </w:rPr>
      </w:pPr>
      <w:r>
        <w:rPr>
          <w:rFonts w:hint="default"/>
          <w:lang w:val="en-CA"/>
        </w:rPr>
        <w:t>Security Integration and Conditional Access:</w:t>
      </w:r>
      <w:r>
        <w:rPr>
          <w:rFonts w:hint="default"/>
          <w:lang w:val="en-CA"/>
        </w:rPr>
        <w:br w:type="textWrapping"/>
      </w:r>
      <w:r>
        <w:rPr>
          <w:rFonts w:hint="default"/>
          <w:lang w:val="en-CA"/>
        </w:rPr>
        <w:t>Integrated Microsoft Defender for Endpoint (MDE) with Intune, deployed Endpoint Security and Attack Surface Reduction (ASR) policies, and configured Conditional Access to enforce MFA and device compliance before granting access.</w:t>
      </w:r>
    </w:p>
    <w:p w14:paraId="11DEE9CA">
      <w:pPr>
        <w:pStyle w:val="11"/>
        <w:numPr>
          <w:ilvl w:val="0"/>
          <w:numId w:val="1"/>
        </w:numPr>
        <w:bidi w:val="0"/>
        <w:ind w:left="420" w:leftChars="0" w:right="0" w:rightChars="0" w:hanging="420" w:firstLineChars="0"/>
        <w:rPr>
          <w:rFonts w:hint="default"/>
          <w:lang w:val="en-CA"/>
        </w:rPr>
      </w:pPr>
      <w:r>
        <w:rPr>
          <w:rFonts w:hint="default"/>
          <w:lang w:val="en-CA"/>
        </w:rPr>
        <w:t>Email and Collaboration Setup:</w:t>
      </w:r>
      <w:r>
        <w:rPr>
          <w:rFonts w:hint="default"/>
          <w:lang w:val="en-CA"/>
        </w:rPr>
        <w:br w:type="textWrapping"/>
      </w:r>
      <w:r>
        <w:rPr>
          <w:rFonts w:hint="default"/>
          <w:lang w:val="en-CA"/>
        </w:rPr>
        <w:t>Managed Exchange Online mailboxes, created shared and resource mailboxes, applied mail flow rules, and implemented anti-spam/malware policies using Microsoft 365 Defender.</w:t>
      </w:r>
      <w:r>
        <w:rPr>
          <w:rFonts w:hint="default"/>
          <w:lang w:val="en-CA"/>
        </w:rPr>
        <w:br w:type="textWrapping"/>
      </w:r>
      <w:r>
        <w:rPr>
          <w:rFonts w:hint="default"/>
          <w:lang w:val="en-CA"/>
        </w:rPr>
        <w:t>Built Teams and SharePoint collaboration structures for communication and file sharing, and configured OneDrive Known Folder Move (KFM) for backup.</w:t>
      </w:r>
    </w:p>
    <w:p w14:paraId="66B301F7">
      <w:pPr>
        <w:pStyle w:val="11"/>
        <w:numPr>
          <w:ilvl w:val="0"/>
          <w:numId w:val="1"/>
        </w:numPr>
        <w:bidi w:val="0"/>
        <w:ind w:left="420" w:leftChars="0" w:right="0" w:rightChars="0" w:hanging="420" w:firstLineChars="0"/>
        <w:rPr>
          <w:rFonts w:hint="default"/>
          <w:lang w:val="en-CA"/>
        </w:rPr>
      </w:pPr>
      <w:r>
        <w:rPr>
          <w:rFonts w:hint="default"/>
          <w:lang w:val="en-CA"/>
        </w:rPr>
        <w:t>App Deployment and Management:</w:t>
      </w:r>
      <w:r>
        <w:rPr>
          <w:rFonts w:hint="default"/>
          <w:lang w:val="en-CA"/>
        </w:rPr>
        <w:br w:type="textWrapping"/>
      </w:r>
      <w:r>
        <w:rPr>
          <w:rFonts w:hint="default"/>
          <w:lang w:val="en-CA"/>
        </w:rPr>
        <w:t>Deployed applications using Intune, managed installations and updates, and enforced Managed Installer policies to control app access and maintain security compliance.</w:t>
      </w:r>
    </w:p>
    <w:p w14:paraId="118225CA">
      <w:pPr>
        <w:pStyle w:val="11"/>
        <w:numPr>
          <w:ilvl w:val="0"/>
          <w:numId w:val="1"/>
        </w:numPr>
        <w:bidi w:val="0"/>
        <w:ind w:left="420" w:leftChars="0" w:right="0" w:rightChars="0" w:hanging="420" w:firstLineChars="0"/>
        <w:rPr>
          <w:rFonts w:hint="default"/>
          <w:lang w:val="en-CA"/>
        </w:rPr>
      </w:pPr>
      <w:r>
        <w:rPr>
          <w:rFonts w:hint="default"/>
          <w:lang w:val="en-CA"/>
        </w:rPr>
        <w:t>Automation and Remediation:</w:t>
      </w:r>
      <w:r>
        <w:rPr>
          <w:rFonts w:hint="default"/>
          <w:lang w:val="en-CA"/>
        </w:rPr>
        <w:br w:type="textWrapping"/>
      </w:r>
      <w:r>
        <w:rPr>
          <w:rFonts w:hint="default"/>
          <w:lang w:val="en-CA"/>
        </w:rPr>
        <w:t>Created Intune remediations and PowerShell scripts for automated issue detection and resolution, demonstrating practical automation for helpdesk efficiency.</w:t>
      </w:r>
    </w:p>
    <w:p w14:paraId="21A045C4">
      <w:pPr>
        <w:pStyle w:val="11"/>
        <w:numPr>
          <w:ilvl w:val="0"/>
          <w:numId w:val="1"/>
        </w:numPr>
        <w:bidi w:val="0"/>
        <w:ind w:left="420" w:leftChars="0" w:right="0" w:rightChars="0" w:hanging="420" w:firstLineChars="0"/>
        <w:rPr>
          <w:rFonts w:hint="default"/>
          <w:lang w:val="en-CA"/>
        </w:rPr>
      </w:pPr>
      <w:r>
        <w:rPr>
          <w:rFonts w:hint="default"/>
          <w:lang w:val="en-CA"/>
        </w:rPr>
        <w:t>Windows Autopilot and Zero-Touch Deployment:</w:t>
      </w:r>
      <w:r>
        <w:rPr>
          <w:rFonts w:hint="default"/>
          <w:lang w:val="en-CA"/>
        </w:rPr>
        <w:br w:type="textWrapping"/>
      </w:r>
      <w:r>
        <w:rPr>
          <w:rFonts w:hint="default"/>
          <w:lang w:val="en-CA"/>
        </w:rPr>
        <w:t>Implemented Autopilot Device Preparation (APv2) to simulate modern zero-touch deployment workflows, automatically provisioning new Windows 11 devices with policies, apps, and security configurations.</w:t>
      </w:r>
    </w:p>
    <w:p w14:paraId="5075EDAD">
      <w:pPr>
        <w:pStyle w:val="3"/>
        <w:numPr>
          <w:ilvl w:val="0"/>
          <w:numId w:val="0"/>
        </w:numPr>
        <w:bidi w:val="0"/>
        <w:ind w:leftChars="0"/>
        <w:rPr>
          <w:rFonts w:hint="default"/>
          <w:lang w:val="en-US"/>
        </w:rPr>
      </w:pPr>
      <w:r>
        <w:rPr>
          <w:rFonts w:hint="default"/>
          <w:lang w:val="en-US"/>
        </w:rPr>
        <w:t>Key Skills Acquired</w:t>
      </w:r>
    </w:p>
    <w:p w14:paraId="4E38DF94">
      <w:pPr>
        <w:pStyle w:val="11"/>
        <w:numPr>
          <w:ilvl w:val="0"/>
          <w:numId w:val="2"/>
        </w:numPr>
        <w:bidi w:val="0"/>
        <w:ind w:left="420" w:leftChars="0" w:hanging="420" w:firstLineChars="0"/>
        <w:rPr>
          <w:rFonts w:hint="default"/>
          <w:lang w:val="en-US"/>
        </w:rPr>
      </w:pPr>
      <w:r>
        <w:rPr>
          <w:rFonts w:hint="default"/>
          <w:lang w:val="en-US"/>
        </w:rPr>
        <w:t>Tenant Setup: Configured a Microsoft 365 E3 trial tenant with a custom domain and enabled MFA using Microsoft Authenticator.</w:t>
      </w:r>
    </w:p>
    <w:p w14:paraId="0C0E444F">
      <w:pPr>
        <w:pStyle w:val="11"/>
        <w:numPr>
          <w:ilvl w:val="0"/>
          <w:numId w:val="2"/>
        </w:numPr>
        <w:bidi w:val="0"/>
        <w:ind w:left="420" w:leftChars="0" w:hanging="420" w:firstLineChars="0"/>
        <w:rPr>
          <w:rFonts w:hint="default"/>
          <w:lang w:val="en-US"/>
        </w:rPr>
      </w:pPr>
      <w:r>
        <w:rPr>
          <w:rFonts w:hint="default"/>
          <w:lang w:val="en-US"/>
        </w:rPr>
        <w:t>User/Group Management: Created users, assigned E3 licenses, managed roles (e.g., Helpdesk Administrator), and set up security and Microsoft 365 groups for access control.</w:t>
      </w:r>
    </w:p>
    <w:p w14:paraId="654A0E96">
      <w:pPr>
        <w:pStyle w:val="11"/>
        <w:numPr>
          <w:ilvl w:val="0"/>
          <w:numId w:val="2"/>
        </w:numPr>
        <w:bidi w:val="0"/>
        <w:ind w:left="420" w:leftChars="0" w:hanging="420" w:firstLineChars="0"/>
        <w:rPr>
          <w:rFonts w:hint="default"/>
          <w:lang w:val="en-US"/>
        </w:rPr>
      </w:pPr>
      <w:r>
        <w:rPr>
          <w:rFonts w:hint="default"/>
          <w:lang w:val="en-US"/>
        </w:rPr>
        <w:t>Device Management: Enrolled Windows 11 devices into Entra ID, enabled Intune auto-enrollment, and used Windows Autopilot for zero-touch deployment.</w:t>
      </w:r>
    </w:p>
    <w:p w14:paraId="2B5D9393">
      <w:pPr>
        <w:pStyle w:val="11"/>
        <w:numPr>
          <w:ilvl w:val="0"/>
          <w:numId w:val="2"/>
        </w:numPr>
        <w:bidi w:val="0"/>
        <w:ind w:left="420" w:leftChars="0" w:hanging="420" w:firstLineChars="0"/>
        <w:rPr>
          <w:rFonts w:hint="default"/>
          <w:lang w:val="en-US"/>
        </w:rPr>
      </w:pPr>
      <w:r>
        <w:rPr>
          <w:rFonts w:hint="default"/>
          <w:lang w:val="en-US"/>
        </w:rPr>
        <w:t>Intune Policies: Applied compliance policies (e.g., firewall, antivirus, TPM), configuration profiles (e.g., Defender settings, Control Panel restrictions), and security baselines.</w:t>
      </w:r>
    </w:p>
    <w:p w14:paraId="780BDB1C">
      <w:pPr>
        <w:pStyle w:val="11"/>
        <w:numPr>
          <w:ilvl w:val="0"/>
          <w:numId w:val="2"/>
        </w:numPr>
        <w:bidi w:val="0"/>
        <w:ind w:left="420" w:leftChars="0" w:hanging="420" w:firstLineChars="0"/>
        <w:rPr>
          <w:rFonts w:hint="default"/>
          <w:lang w:val="en-US"/>
        </w:rPr>
      </w:pPr>
      <w:r>
        <w:rPr>
          <w:rFonts w:hint="default"/>
          <w:lang w:val="en-US"/>
        </w:rPr>
        <w:t>Security: Configured Conditional Access for MFA and device compliance, integrated Intune with Microsoft Defender for Endpoint (MDE) for threat protection.</w:t>
      </w:r>
    </w:p>
    <w:p w14:paraId="0287A35E">
      <w:pPr>
        <w:pStyle w:val="11"/>
        <w:numPr>
          <w:ilvl w:val="0"/>
          <w:numId w:val="2"/>
        </w:numPr>
        <w:bidi w:val="0"/>
        <w:ind w:left="420" w:leftChars="0" w:hanging="420" w:firstLineChars="0"/>
        <w:rPr>
          <w:rFonts w:hint="default"/>
          <w:lang w:val="en-US"/>
        </w:rPr>
      </w:pPr>
      <w:r>
        <w:rPr>
          <w:rFonts w:hint="default"/>
          <w:lang w:val="en-US"/>
        </w:rPr>
        <w:t>Email Management: Set up user, shared, and resource mailboxes in Exchange Online, created mail flow rules, and applied anti-spam/malware policies.</w:t>
      </w:r>
    </w:p>
    <w:p w14:paraId="79763CF9">
      <w:pPr>
        <w:pStyle w:val="11"/>
        <w:numPr>
          <w:ilvl w:val="0"/>
          <w:numId w:val="2"/>
        </w:numPr>
        <w:bidi w:val="0"/>
        <w:ind w:left="420" w:leftChars="0" w:hanging="420" w:firstLineChars="0"/>
        <w:rPr>
          <w:rFonts w:hint="default"/>
          <w:lang w:val="en-US"/>
        </w:rPr>
      </w:pPr>
      <w:r>
        <w:rPr>
          <w:rFonts w:hint="default"/>
          <w:lang w:val="en-US"/>
        </w:rPr>
        <w:t>App Deployment: Deployed Win32 and Microsoft Store apps via Intune, enforced app control with Managed Installer.</w:t>
      </w:r>
    </w:p>
    <w:p w14:paraId="7A420D8A">
      <w:pPr>
        <w:pStyle w:val="11"/>
        <w:numPr>
          <w:ilvl w:val="0"/>
          <w:numId w:val="2"/>
        </w:numPr>
        <w:bidi w:val="0"/>
        <w:ind w:left="420" w:leftChars="0" w:hanging="420" w:firstLineChars="0"/>
        <w:rPr>
          <w:rFonts w:hint="default"/>
          <w:lang w:val="en-US"/>
        </w:rPr>
      </w:pPr>
      <w:r>
        <w:rPr>
          <w:rFonts w:hint="default"/>
          <w:lang w:val="en-US"/>
        </w:rPr>
        <w:t>Maintenance: Configured OneDrive backups and Windows Update rings for automatic updates and rollback.</w:t>
      </w:r>
    </w:p>
    <w:p w14:paraId="32CFAFA0">
      <w:pPr>
        <w:pStyle w:val="11"/>
        <w:numPr>
          <w:ilvl w:val="0"/>
          <w:numId w:val="2"/>
        </w:numPr>
        <w:bidi w:val="0"/>
        <w:ind w:left="420" w:leftChars="0" w:hanging="420" w:firstLineChars="0"/>
        <w:rPr>
          <w:rFonts w:hint="default"/>
          <w:lang w:val="en-US"/>
        </w:rPr>
      </w:pPr>
      <w:r>
        <w:rPr>
          <w:rFonts w:hint="default"/>
          <w:lang w:val="en-US"/>
        </w:rPr>
        <w:t>Automation: Used Intune remediations and PowerShell scripts to automate issue detection and fixes.</w:t>
      </w:r>
    </w:p>
    <w:p w14:paraId="53DFC5E9">
      <w:pPr>
        <w:pStyle w:val="3"/>
        <w:bidi w:val="0"/>
        <w:rPr>
          <w:rFonts w:hint="default"/>
          <w:lang w:val="en-US"/>
        </w:rPr>
      </w:pPr>
      <w:r>
        <w:rPr>
          <w:rFonts w:hint="default"/>
          <w:lang w:val="en-US"/>
        </w:rPr>
        <w:t>Overall Summary</w:t>
      </w:r>
    </w:p>
    <w:p w14:paraId="77E442EC">
      <w:pPr>
        <w:pStyle w:val="11"/>
        <w:keepNext w:val="0"/>
        <w:keepLines w:val="0"/>
        <w:widowControl/>
        <w:suppressLineNumbers w:val="0"/>
        <w:bidi w:val="0"/>
      </w:pPr>
      <w:r>
        <w:t>This lab built a functional Microsoft 365 E3 environment with 5–7 users, enrolled devices, and robust security. Key achievements included automated device setup with Autopilot, secure email management, and enforced compliance via Intune and MDE. The project mirrored enterprise IT operations, addressing challenges like policy delays and demonstrating practical admin skills. It serves as a portfolio piece, with potential for future exploration into Power Automate or hybrid setups.</w:t>
      </w:r>
    </w:p>
    <w:p w14:paraId="6D97ABEC">
      <w:pPr>
        <w:pStyle w:val="11"/>
        <w:keepNext w:val="0"/>
        <w:keepLines w:val="0"/>
        <w:widowControl/>
        <w:suppressLineNumbers w:val="0"/>
        <w:bidi w:val="0"/>
        <w:rPr>
          <w:rFonts w:hint="default"/>
          <w:lang w:val="en-US"/>
        </w:rPr>
      </w:pPr>
      <w:r>
        <w:t>These skills align with roles in IT helpdesk, system administration, or cloud security, supporting certifications like MD-102 and MS-500.</w:t>
      </w:r>
    </w:p>
    <w:p w14:paraId="78D66FFE">
      <w:pPr>
        <w:pStyle w:val="11"/>
        <w:numPr>
          <w:ilvl w:val="0"/>
          <w:numId w:val="0"/>
        </w:numPr>
        <w:tabs>
          <w:tab w:val="left" w:pos="420"/>
        </w:tabs>
        <w:bidi w:val="0"/>
        <w:spacing w:before="0" w:beforeAutospacing="1" w:after="0" w:afterAutospacing="1"/>
        <w:ind w:right="0" w:rightChars="0"/>
        <w:jc w:val="left"/>
        <w:rPr>
          <w:rFonts w:hint="default"/>
          <w:lang w:val="en-US"/>
        </w:rPr>
      </w:pPr>
    </w:p>
    <w:p w14:paraId="3BFB7734">
      <w:pPr>
        <w:pStyle w:val="11"/>
        <w:numPr>
          <w:ilvl w:val="0"/>
          <w:numId w:val="0"/>
        </w:numPr>
        <w:bidi w:val="0"/>
        <w:ind w:leftChars="0" w:right="0" w:rightChars="0"/>
        <w:rPr>
          <w:rFonts w:hint="default"/>
          <w:lang w:val="en-CA"/>
        </w:rPr>
      </w:pPr>
      <w:r>
        <w:rPr>
          <w:rFonts w:hint="default"/>
          <w:lang w:val="en-CA"/>
        </w:rPr>
        <w:br w:type="page"/>
      </w:r>
    </w:p>
    <w:p w14:paraId="72839E66">
      <w:pPr>
        <w:pStyle w:val="2"/>
        <w:bidi w:val="0"/>
        <w:rPr>
          <w:rFonts w:hint="default"/>
          <w:lang w:val="en-US"/>
        </w:rPr>
      </w:pPr>
      <w:bookmarkStart w:id="2" w:name="_Toc3376"/>
      <w:r>
        <w:rPr>
          <w:rFonts w:hint="default"/>
          <w:lang w:val="en-CA"/>
        </w:rPr>
        <w:t>Part 1:</w:t>
      </w:r>
      <w:r>
        <w:rPr>
          <w:rFonts w:hint="default"/>
          <w:lang w:val="en-US"/>
        </w:rPr>
        <w:t xml:space="preserve"> </w:t>
      </w:r>
      <w:r>
        <w:rPr>
          <w:rStyle w:val="6"/>
          <w:rFonts w:hint="default"/>
          <w:lang w:val="en-CA"/>
        </w:rPr>
        <w:t>Environment Setup</w:t>
      </w:r>
      <w:bookmarkEnd w:id="2"/>
    </w:p>
    <w:p w14:paraId="79635B44">
      <w:pPr>
        <w:pStyle w:val="3"/>
        <w:bidi w:val="0"/>
        <w:rPr>
          <w:rFonts w:hint="default"/>
          <w:lang w:val="en-CA"/>
        </w:rPr>
      </w:pPr>
      <w:r>
        <w:rPr>
          <w:rFonts w:hint="default"/>
          <w:lang w:val="en-CA"/>
        </w:rPr>
        <w:t>1.1 Creating a Microsoft 365 E3 Trial Account</w:t>
      </w:r>
    </w:p>
    <w:p w14:paraId="5201B4E3">
      <w:pPr>
        <w:pStyle w:val="11"/>
        <w:numPr>
          <w:ilvl w:val="0"/>
          <w:numId w:val="3"/>
        </w:numPr>
        <w:bidi w:val="0"/>
        <w:ind w:left="425" w:leftChars="0" w:hanging="425" w:firstLineChars="0"/>
        <w:rPr>
          <w:rFonts w:hint="default"/>
          <w:lang w:val="en-CA"/>
        </w:rPr>
      </w:pPr>
      <w:r>
        <w:rPr>
          <w:rFonts w:hint="default"/>
          <w:lang w:val="en-CA"/>
        </w:rPr>
        <w:t>Go to the Microsoft 365 E3 trial page</w:t>
      </w:r>
    </w:p>
    <w:p w14:paraId="0C542F98">
      <w:pPr>
        <w:pStyle w:val="11"/>
        <w:numPr>
          <w:ilvl w:val="0"/>
          <w:numId w:val="3"/>
        </w:numPr>
        <w:bidi w:val="0"/>
        <w:ind w:left="425" w:leftChars="0" w:hanging="425" w:firstLineChars="0"/>
        <w:rPr>
          <w:rFonts w:hint="default"/>
          <w:lang w:val="en-CA"/>
        </w:rPr>
      </w:pPr>
      <w:r>
        <w:rPr>
          <w:rFonts w:hint="default"/>
          <w:lang w:val="en-CA"/>
        </w:rPr>
        <w:t>Click “Start free trial” and sign in with your Microsoft account or create a new one.</w:t>
      </w:r>
    </w:p>
    <w:p w14:paraId="3080DB1C">
      <w:pPr>
        <w:pStyle w:val="11"/>
        <w:numPr>
          <w:ilvl w:val="0"/>
          <w:numId w:val="3"/>
        </w:numPr>
        <w:bidi w:val="0"/>
        <w:ind w:left="425" w:leftChars="0" w:hanging="425" w:firstLineChars="0"/>
        <w:rPr>
          <w:rFonts w:hint="default"/>
          <w:lang w:val="en-CA"/>
        </w:rPr>
      </w:pPr>
      <w:r>
        <w:rPr>
          <w:rFonts w:hint="default"/>
          <w:lang w:val="en-CA"/>
        </w:rPr>
        <w:t>Fill in your details, such as name, company (you can use a test company), and contact info.</w:t>
      </w:r>
    </w:p>
    <w:p w14:paraId="74C56A92">
      <w:pPr>
        <w:pStyle w:val="11"/>
        <w:numPr>
          <w:ilvl w:val="0"/>
          <w:numId w:val="3"/>
        </w:numPr>
        <w:bidi w:val="0"/>
        <w:ind w:left="425" w:leftChars="0" w:hanging="425" w:firstLineChars="0"/>
        <w:rPr>
          <w:rFonts w:hint="default"/>
          <w:lang w:val="en-CA"/>
        </w:rPr>
      </w:pPr>
      <w:r>
        <w:rPr>
          <w:rFonts w:hint="default"/>
          <w:lang w:val="en-CA"/>
        </w:rPr>
        <w:t>Verify your account via email or phone as required.</w:t>
      </w:r>
    </w:p>
    <w:p w14:paraId="110DDAFB">
      <w:pPr>
        <w:pStyle w:val="11"/>
        <w:numPr>
          <w:ilvl w:val="0"/>
          <w:numId w:val="3"/>
        </w:numPr>
        <w:bidi w:val="0"/>
        <w:ind w:left="425" w:leftChars="0" w:hanging="425" w:firstLineChars="0"/>
        <w:rPr>
          <w:rFonts w:hint="default"/>
          <w:lang w:val="en-CA"/>
        </w:rPr>
      </w:pPr>
      <w:r>
        <w:rPr>
          <w:rFonts w:hint="default"/>
          <w:lang w:val="en-CA"/>
        </w:rPr>
        <w:t>Complete the setup to access the Microsoft 365 Admin Center.</w:t>
      </w:r>
    </w:p>
    <w:p w14:paraId="3885D207">
      <w:pPr>
        <w:pStyle w:val="11"/>
        <w:numPr>
          <w:ilvl w:val="0"/>
          <w:numId w:val="0"/>
        </w:numPr>
        <w:bidi w:val="0"/>
        <w:spacing w:before="0" w:beforeAutospacing="1" w:after="0" w:afterAutospacing="1"/>
        <w:ind w:right="0" w:rightChars="0"/>
        <w:jc w:val="left"/>
      </w:pPr>
      <w:r>
        <w:drawing>
          <wp:inline distT="0" distB="0" distL="114300" distR="114300">
            <wp:extent cx="5266690" cy="3642995"/>
            <wp:effectExtent l="0" t="0" r="635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3642995"/>
                    </a:xfrm>
                    <a:prstGeom prst="rect">
                      <a:avLst/>
                    </a:prstGeom>
                    <a:noFill/>
                    <a:ln>
                      <a:noFill/>
                    </a:ln>
                  </pic:spPr>
                </pic:pic>
              </a:graphicData>
            </a:graphic>
          </wp:inline>
        </w:drawing>
      </w:r>
    </w:p>
    <w:p w14:paraId="67D2BDC1">
      <w:pPr>
        <w:pStyle w:val="11"/>
        <w:numPr>
          <w:ilvl w:val="0"/>
          <w:numId w:val="0"/>
        </w:numPr>
        <w:bidi w:val="0"/>
        <w:spacing w:before="0" w:beforeAutospacing="1" w:after="0" w:afterAutospacing="1"/>
        <w:ind w:right="0" w:rightChars="0"/>
        <w:jc w:val="left"/>
      </w:pPr>
      <w:r>
        <w:drawing>
          <wp:inline distT="0" distB="0" distL="114300" distR="114300">
            <wp:extent cx="5272405" cy="4609465"/>
            <wp:effectExtent l="0" t="0" r="63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4609465"/>
                    </a:xfrm>
                    <a:prstGeom prst="rect">
                      <a:avLst/>
                    </a:prstGeom>
                    <a:noFill/>
                    <a:ln>
                      <a:noFill/>
                    </a:ln>
                  </pic:spPr>
                </pic:pic>
              </a:graphicData>
            </a:graphic>
          </wp:inline>
        </w:drawing>
      </w:r>
    </w:p>
    <w:p w14:paraId="2674CBE5">
      <w:pPr>
        <w:pStyle w:val="11"/>
        <w:numPr>
          <w:ilvl w:val="0"/>
          <w:numId w:val="0"/>
        </w:numPr>
        <w:bidi w:val="0"/>
        <w:spacing w:before="0" w:beforeAutospacing="1" w:after="0" w:afterAutospacing="1"/>
        <w:ind w:right="0" w:rightChars="0"/>
        <w:jc w:val="left"/>
      </w:pPr>
      <w:r>
        <w:drawing>
          <wp:inline distT="0" distB="0" distL="114300" distR="114300">
            <wp:extent cx="5270500" cy="294957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0500" cy="2949575"/>
                    </a:xfrm>
                    <a:prstGeom prst="rect">
                      <a:avLst/>
                    </a:prstGeom>
                    <a:noFill/>
                    <a:ln>
                      <a:noFill/>
                    </a:ln>
                  </pic:spPr>
                </pic:pic>
              </a:graphicData>
            </a:graphic>
          </wp:inline>
        </w:drawing>
      </w:r>
    </w:p>
    <w:p w14:paraId="2DD5088A">
      <w:pPr>
        <w:pStyle w:val="11"/>
        <w:numPr>
          <w:ilvl w:val="0"/>
          <w:numId w:val="0"/>
        </w:numPr>
        <w:bidi w:val="0"/>
        <w:spacing w:before="0" w:beforeAutospacing="1" w:after="0" w:afterAutospacing="1"/>
        <w:ind w:right="0" w:rightChars="0"/>
        <w:jc w:val="left"/>
        <w:rPr>
          <w:rFonts w:hint="default"/>
          <w:lang w:val="en-US"/>
        </w:rPr>
      </w:pPr>
      <w:r>
        <w:rPr>
          <w:rFonts w:hint="default"/>
          <w:lang w:val="en-US"/>
        </w:rPr>
        <w:t>Complete the Microsoft authenticator steps to add MF.</w:t>
      </w:r>
    </w:p>
    <w:p w14:paraId="7612BC6B">
      <w:pPr>
        <w:pStyle w:val="11"/>
        <w:numPr>
          <w:ilvl w:val="0"/>
          <w:numId w:val="0"/>
        </w:numPr>
        <w:bidi w:val="0"/>
        <w:spacing w:before="0" w:beforeAutospacing="1" w:after="0" w:afterAutospacing="1"/>
        <w:ind w:right="0" w:rightChars="0"/>
        <w:jc w:val="left"/>
      </w:pPr>
      <w:r>
        <w:drawing>
          <wp:inline distT="0" distB="0" distL="114300" distR="114300">
            <wp:extent cx="5269865" cy="3713480"/>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865" cy="3713480"/>
                    </a:xfrm>
                    <a:prstGeom prst="rect">
                      <a:avLst/>
                    </a:prstGeom>
                    <a:noFill/>
                    <a:ln>
                      <a:noFill/>
                    </a:ln>
                  </pic:spPr>
                </pic:pic>
              </a:graphicData>
            </a:graphic>
          </wp:inline>
        </w:drawing>
      </w:r>
    </w:p>
    <w:p w14:paraId="3687D7CB">
      <w:pPr>
        <w:pStyle w:val="11"/>
        <w:numPr>
          <w:ilvl w:val="0"/>
          <w:numId w:val="0"/>
        </w:numPr>
        <w:bidi w:val="0"/>
        <w:spacing w:before="0" w:beforeAutospacing="1" w:after="0" w:afterAutospacing="1"/>
        <w:ind w:right="0" w:rightChars="0"/>
        <w:jc w:val="left"/>
      </w:pPr>
      <w:r>
        <w:drawing>
          <wp:inline distT="0" distB="0" distL="114300" distR="114300">
            <wp:extent cx="5257800" cy="267589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57800" cy="2675890"/>
                    </a:xfrm>
                    <a:prstGeom prst="rect">
                      <a:avLst/>
                    </a:prstGeom>
                    <a:noFill/>
                    <a:ln>
                      <a:noFill/>
                    </a:ln>
                  </pic:spPr>
                </pic:pic>
              </a:graphicData>
            </a:graphic>
          </wp:inline>
        </w:drawing>
      </w:r>
    </w:p>
    <w:p w14:paraId="4C741F32">
      <w:pPr>
        <w:pStyle w:val="3"/>
        <w:bidi w:val="0"/>
      </w:pPr>
      <w:r>
        <w:t>1.2 Accessing the Admin Center</w:t>
      </w:r>
    </w:p>
    <w:p w14:paraId="13FF55DD">
      <w:pPr>
        <w:pStyle w:val="11"/>
        <w:numPr>
          <w:ilvl w:val="0"/>
          <w:numId w:val="4"/>
        </w:numPr>
        <w:bidi w:val="0"/>
        <w:spacing w:before="0" w:beforeAutospacing="1" w:after="0" w:afterAutospacing="1"/>
        <w:ind w:left="425" w:leftChars="0" w:right="0" w:rightChars="0" w:hanging="425" w:firstLineChars="0"/>
        <w:jc w:val="left"/>
      </w:pPr>
      <w:r>
        <w:t>Go to https://admin.microsoft.com and sign in with your new account.</w:t>
      </w:r>
    </w:p>
    <w:p w14:paraId="233664C8">
      <w:pPr>
        <w:pStyle w:val="11"/>
        <w:numPr>
          <w:ilvl w:val="0"/>
          <w:numId w:val="4"/>
        </w:numPr>
        <w:bidi w:val="0"/>
        <w:spacing w:before="0" w:beforeAutospacing="1" w:after="0" w:afterAutospacing="1"/>
        <w:ind w:left="425" w:leftChars="0" w:right="0" w:rightChars="0" w:hanging="425" w:firstLineChars="0"/>
        <w:jc w:val="left"/>
        <w:rPr>
          <w:rFonts w:hint="default"/>
          <w:lang w:val="en-CA"/>
        </w:rPr>
      </w:pPr>
      <w:r>
        <w:t>Explore the dashboard:</w:t>
      </w:r>
    </w:p>
    <w:p w14:paraId="30A0DA3C">
      <w:pPr>
        <w:pStyle w:val="11"/>
        <w:numPr>
          <w:ilvl w:val="1"/>
          <w:numId w:val="4"/>
        </w:numPr>
        <w:bidi w:val="0"/>
        <w:spacing w:before="0" w:beforeAutospacing="1" w:after="0" w:afterAutospacing="1"/>
        <w:ind w:left="845" w:leftChars="0" w:right="0" w:rightChars="0" w:hanging="425" w:firstLineChars="0"/>
        <w:jc w:val="left"/>
      </w:pPr>
      <w:r>
        <w:t>Users → create and manage users</w:t>
      </w:r>
    </w:p>
    <w:p w14:paraId="00236534">
      <w:pPr>
        <w:pStyle w:val="11"/>
        <w:numPr>
          <w:ilvl w:val="0"/>
          <w:numId w:val="0"/>
        </w:numPr>
        <w:bidi w:val="0"/>
        <w:spacing w:before="0" w:beforeAutospacing="1" w:after="0" w:afterAutospacing="1"/>
        <w:ind w:right="0" w:rightChars="0"/>
        <w:jc w:val="left"/>
      </w:pPr>
      <w:r>
        <w:drawing>
          <wp:inline distT="0" distB="0" distL="114300" distR="114300">
            <wp:extent cx="5260340" cy="2548890"/>
            <wp:effectExtent l="0" t="0" r="12700" b="1143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5260340" cy="2548890"/>
                    </a:xfrm>
                    <a:prstGeom prst="rect">
                      <a:avLst/>
                    </a:prstGeom>
                    <a:noFill/>
                    <a:ln>
                      <a:noFill/>
                    </a:ln>
                  </pic:spPr>
                </pic:pic>
              </a:graphicData>
            </a:graphic>
          </wp:inline>
        </w:drawing>
      </w:r>
    </w:p>
    <w:p w14:paraId="378D4EBC">
      <w:pPr>
        <w:pStyle w:val="11"/>
        <w:numPr>
          <w:ilvl w:val="1"/>
          <w:numId w:val="4"/>
        </w:numPr>
        <w:bidi w:val="0"/>
        <w:spacing w:before="0" w:beforeAutospacing="1" w:after="0" w:afterAutospacing="1"/>
        <w:ind w:left="845" w:leftChars="0" w:right="0" w:rightChars="0" w:hanging="425" w:firstLineChars="0"/>
        <w:jc w:val="left"/>
      </w:pPr>
      <w:r>
        <w:t>Groups → security and distribution groups</w:t>
      </w:r>
    </w:p>
    <w:p w14:paraId="52ED6D76">
      <w:pPr>
        <w:pStyle w:val="11"/>
        <w:numPr>
          <w:ilvl w:val="0"/>
          <w:numId w:val="0"/>
        </w:numPr>
        <w:bidi w:val="0"/>
        <w:spacing w:before="0" w:beforeAutospacing="1" w:after="0" w:afterAutospacing="1"/>
        <w:ind w:right="0" w:rightChars="0"/>
        <w:jc w:val="left"/>
      </w:pPr>
      <w:r>
        <w:drawing>
          <wp:inline distT="0" distB="0" distL="114300" distR="114300">
            <wp:extent cx="5274310" cy="2538095"/>
            <wp:effectExtent l="0" t="0" r="13970" b="698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5274310" cy="2538095"/>
                    </a:xfrm>
                    <a:prstGeom prst="rect">
                      <a:avLst/>
                    </a:prstGeom>
                    <a:noFill/>
                    <a:ln>
                      <a:noFill/>
                    </a:ln>
                  </pic:spPr>
                </pic:pic>
              </a:graphicData>
            </a:graphic>
          </wp:inline>
        </w:drawing>
      </w:r>
    </w:p>
    <w:p w14:paraId="5F710338">
      <w:pPr>
        <w:pStyle w:val="11"/>
        <w:numPr>
          <w:ilvl w:val="1"/>
          <w:numId w:val="4"/>
        </w:numPr>
        <w:bidi w:val="0"/>
        <w:spacing w:before="0" w:beforeAutospacing="1" w:after="0" w:afterAutospacing="1"/>
        <w:ind w:left="845" w:leftChars="0" w:right="0" w:rightChars="0" w:hanging="425" w:firstLineChars="0"/>
        <w:jc w:val="left"/>
      </w:pPr>
      <w:r>
        <w:t>Billing &amp; Licenses → check your active licenses</w:t>
      </w:r>
    </w:p>
    <w:p w14:paraId="6916F4EE">
      <w:pPr>
        <w:pStyle w:val="11"/>
        <w:numPr>
          <w:ilvl w:val="0"/>
          <w:numId w:val="0"/>
        </w:numPr>
        <w:bidi w:val="0"/>
        <w:spacing w:before="0" w:beforeAutospacing="1" w:after="0" w:afterAutospacing="1"/>
        <w:ind w:right="0" w:rightChars="0"/>
        <w:jc w:val="left"/>
      </w:pPr>
      <w:r>
        <w:drawing>
          <wp:inline distT="0" distB="0" distL="114300" distR="114300">
            <wp:extent cx="5264150" cy="2545715"/>
            <wp:effectExtent l="0" t="0" r="8890" b="1460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264150" cy="2545715"/>
                    </a:xfrm>
                    <a:prstGeom prst="rect">
                      <a:avLst/>
                    </a:prstGeom>
                    <a:noFill/>
                    <a:ln>
                      <a:noFill/>
                    </a:ln>
                  </pic:spPr>
                </pic:pic>
              </a:graphicData>
            </a:graphic>
          </wp:inline>
        </w:drawing>
      </w:r>
    </w:p>
    <w:p w14:paraId="696BCB13">
      <w:pPr>
        <w:pStyle w:val="3"/>
        <w:bidi w:val="0"/>
      </w:pPr>
      <w:r>
        <w:t>1.3 Domain Setup (Guided Setup)</w:t>
      </w:r>
    </w:p>
    <w:p w14:paraId="64260BB7">
      <w:pPr>
        <w:pStyle w:val="11"/>
        <w:numPr>
          <w:ilvl w:val="0"/>
          <w:numId w:val="0"/>
        </w:numPr>
        <w:bidi w:val="0"/>
        <w:spacing w:before="0" w:beforeAutospacing="1" w:after="0" w:afterAutospacing="1"/>
        <w:ind w:right="0" w:rightChars="0"/>
        <w:jc w:val="left"/>
      </w:pPr>
      <w:r>
        <w:t>To make the environment closer to a real organization, the guided setup helps configure your domain and initial settings:</w:t>
      </w:r>
    </w:p>
    <w:p w14:paraId="474AF6B0">
      <w:pPr>
        <w:pStyle w:val="11"/>
        <w:numPr>
          <w:ilvl w:val="0"/>
          <w:numId w:val="0"/>
        </w:numPr>
        <w:bidi w:val="0"/>
        <w:spacing w:before="0" w:beforeAutospacing="1" w:after="0" w:afterAutospacing="1"/>
        <w:ind w:right="0" w:rightChars="0"/>
        <w:jc w:val="left"/>
      </w:pPr>
      <w:r>
        <w:drawing>
          <wp:inline distT="0" distB="0" distL="114300" distR="114300">
            <wp:extent cx="5274310" cy="2670175"/>
            <wp:effectExtent l="0" t="0" r="13970" b="1206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5274310" cy="2670175"/>
                    </a:xfrm>
                    <a:prstGeom prst="rect">
                      <a:avLst/>
                    </a:prstGeom>
                    <a:noFill/>
                    <a:ln>
                      <a:noFill/>
                    </a:ln>
                  </pic:spPr>
                </pic:pic>
              </a:graphicData>
            </a:graphic>
          </wp:inline>
        </w:drawing>
      </w:r>
    </w:p>
    <w:p w14:paraId="48DFA633">
      <w:pPr>
        <w:pStyle w:val="11"/>
        <w:numPr>
          <w:ilvl w:val="0"/>
          <w:numId w:val="5"/>
        </w:numPr>
        <w:bidi w:val="0"/>
        <w:spacing w:before="0" w:beforeAutospacing="1" w:after="0" w:afterAutospacing="1"/>
        <w:ind w:left="425" w:leftChars="0" w:right="0" w:rightChars="0" w:hanging="425" w:firstLineChars="0"/>
        <w:jc w:val="left"/>
      </w:pPr>
      <w:r>
        <w:t>When prompted in the guided setup, choose to set up a domain. You can use the default ramneeklab.onmicrosoft.com or add a custom domain if you own one.</w:t>
      </w:r>
    </w:p>
    <w:p w14:paraId="52025803">
      <w:pPr>
        <w:pStyle w:val="11"/>
        <w:numPr>
          <w:ilvl w:val="0"/>
          <w:numId w:val="0"/>
        </w:numPr>
        <w:bidi w:val="0"/>
        <w:spacing w:before="0" w:beforeAutospacing="1" w:after="0" w:afterAutospacing="1"/>
        <w:ind w:right="0" w:rightChars="0"/>
        <w:jc w:val="left"/>
      </w:pPr>
      <w:r>
        <w:drawing>
          <wp:inline distT="0" distB="0" distL="114300" distR="114300">
            <wp:extent cx="5264150" cy="2537460"/>
            <wp:effectExtent l="0" t="0" r="8890" b="762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3"/>
                    <a:stretch>
                      <a:fillRect/>
                    </a:stretch>
                  </pic:blipFill>
                  <pic:spPr>
                    <a:xfrm>
                      <a:off x="0" y="0"/>
                      <a:ext cx="5264150" cy="2537460"/>
                    </a:xfrm>
                    <a:prstGeom prst="rect">
                      <a:avLst/>
                    </a:prstGeom>
                    <a:noFill/>
                    <a:ln>
                      <a:noFill/>
                    </a:ln>
                  </pic:spPr>
                </pic:pic>
              </a:graphicData>
            </a:graphic>
          </wp:inline>
        </w:drawing>
      </w:r>
    </w:p>
    <w:p w14:paraId="0C4AC6C5">
      <w:pPr>
        <w:pStyle w:val="11"/>
        <w:numPr>
          <w:ilvl w:val="0"/>
          <w:numId w:val="5"/>
        </w:numPr>
        <w:bidi w:val="0"/>
        <w:spacing w:before="0" w:beforeAutospacing="1" w:after="0" w:afterAutospacing="1"/>
        <w:ind w:left="425" w:leftChars="0" w:right="0" w:rightChars="0" w:hanging="425" w:firstLineChars="0"/>
        <w:jc w:val="left"/>
      </w:pPr>
      <w:r>
        <w:t>Add initial users if prompted. For your lab, add 2 random users to simulate employees. These can be simple test accounts like:</w:t>
      </w:r>
    </w:p>
    <w:p w14:paraId="59C146F9">
      <w:pPr>
        <w:pStyle w:val="11"/>
        <w:numPr>
          <w:ilvl w:val="0"/>
          <w:numId w:val="6"/>
        </w:numPr>
        <w:bidi w:val="0"/>
        <w:spacing w:before="0" w:beforeAutospacing="1" w:after="0" w:afterAutospacing="1"/>
        <w:ind w:left="420" w:leftChars="0" w:right="0" w:rightChars="0" w:hanging="420" w:firstLineChars="0"/>
        <w:jc w:val="left"/>
      </w:pPr>
      <w:r>
        <w:t>user1@ramneeklab.onmicrosoft.com</w:t>
      </w:r>
    </w:p>
    <w:p w14:paraId="6F985948">
      <w:pPr>
        <w:pStyle w:val="11"/>
        <w:numPr>
          <w:ilvl w:val="0"/>
          <w:numId w:val="6"/>
        </w:numPr>
        <w:bidi w:val="0"/>
        <w:spacing w:before="0" w:beforeAutospacing="1" w:after="0" w:afterAutospacing="1"/>
        <w:ind w:left="420" w:leftChars="0" w:right="0" w:rightChars="0" w:hanging="420" w:firstLineChars="0"/>
        <w:jc w:val="left"/>
      </w:pPr>
      <w:r>
        <w:t>user2@ramneeklab.onmicrosoft.com</w:t>
      </w:r>
    </w:p>
    <w:p w14:paraId="7C6534EA">
      <w:pPr>
        <w:pStyle w:val="11"/>
        <w:numPr>
          <w:ilvl w:val="0"/>
          <w:numId w:val="0"/>
        </w:numPr>
        <w:bidi w:val="0"/>
        <w:spacing w:before="0" w:beforeAutospacing="1" w:after="0" w:afterAutospacing="1"/>
        <w:ind w:right="0" w:rightChars="0"/>
        <w:jc w:val="left"/>
        <w:rPr>
          <w:rFonts w:hint="default"/>
          <w:lang w:val="en-CA"/>
        </w:rPr>
      </w:pPr>
      <w:r>
        <w:t>Assign them the Microsoft 365 E3 trial license and a temporary password. You can edit or expand these accounts later when building your full lab.</w:t>
      </w:r>
      <w:r>
        <w:rPr>
          <w:rFonts w:hint="default"/>
          <w:lang w:val="en-CA"/>
        </w:rPr>
        <w:t xml:space="preserve"> Licenses will be added to the Users automatically.</w:t>
      </w:r>
    </w:p>
    <w:p w14:paraId="3F0BDF0A">
      <w:pPr>
        <w:pStyle w:val="11"/>
        <w:numPr>
          <w:ilvl w:val="0"/>
          <w:numId w:val="0"/>
        </w:numPr>
        <w:bidi w:val="0"/>
        <w:spacing w:before="0" w:beforeAutospacing="1" w:after="0" w:afterAutospacing="1"/>
        <w:ind w:right="0" w:rightChars="0"/>
        <w:jc w:val="left"/>
      </w:pPr>
      <w:r>
        <w:drawing>
          <wp:inline distT="0" distB="0" distL="114300" distR="114300">
            <wp:extent cx="5264150" cy="2543175"/>
            <wp:effectExtent l="0" t="0" r="8890" b="190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4"/>
                    <a:stretch>
                      <a:fillRect/>
                    </a:stretch>
                  </pic:blipFill>
                  <pic:spPr>
                    <a:xfrm>
                      <a:off x="0" y="0"/>
                      <a:ext cx="5264150" cy="2543175"/>
                    </a:xfrm>
                    <a:prstGeom prst="rect">
                      <a:avLst/>
                    </a:prstGeom>
                    <a:noFill/>
                    <a:ln>
                      <a:noFill/>
                    </a:ln>
                  </pic:spPr>
                </pic:pic>
              </a:graphicData>
            </a:graphic>
          </wp:inline>
        </w:drawing>
      </w:r>
    </w:p>
    <w:p w14:paraId="263CD233">
      <w:pPr>
        <w:pStyle w:val="11"/>
        <w:numPr>
          <w:ilvl w:val="0"/>
          <w:numId w:val="5"/>
        </w:numPr>
        <w:bidi w:val="0"/>
        <w:spacing w:before="0" w:beforeAutospacing="1" w:after="0" w:afterAutospacing="1"/>
        <w:ind w:left="425" w:leftChars="0" w:right="0" w:rightChars="0" w:hanging="425" w:firstLineChars="0"/>
        <w:jc w:val="left"/>
      </w:pPr>
      <w:r>
        <w:t>Finish the guided setup to have your tenant fully configured and ready for administration tasks.</w:t>
      </w:r>
    </w:p>
    <w:p w14:paraId="1821F1A6">
      <w:pPr>
        <w:pStyle w:val="11"/>
        <w:numPr>
          <w:ilvl w:val="0"/>
          <w:numId w:val="0"/>
        </w:numPr>
        <w:bidi w:val="0"/>
        <w:spacing w:before="0" w:beforeAutospacing="1" w:after="0" w:afterAutospacing="1"/>
        <w:ind w:right="0" w:rightChars="0"/>
        <w:jc w:val="left"/>
      </w:pPr>
      <w:r>
        <w:drawing>
          <wp:inline distT="0" distB="0" distL="114300" distR="114300">
            <wp:extent cx="5263515" cy="2543810"/>
            <wp:effectExtent l="0" t="0" r="9525" b="127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5"/>
                    <a:stretch>
                      <a:fillRect/>
                    </a:stretch>
                  </pic:blipFill>
                  <pic:spPr>
                    <a:xfrm>
                      <a:off x="0" y="0"/>
                      <a:ext cx="5263515" cy="2543810"/>
                    </a:xfrm>
                    <a:prstGeom prst="rect">
                      <a:avLst/>
                    </a:prstGeom>
                    <a:noFill/>
                    <a:ln>
                      <a:noFill/>
                    </a:ln>
                  </pic:spPr>
                </pic:pic>
              </a:graphicData>
            </a:graphic>
          </wp:inline>
        </w:drawing>
      </w:r>
    </w:p>
    <w:p w14:paraId="5222133E">
      <w:pPr>
        <w:pStyle w:val="11"/>
        <w:numPr>
          <w:ilvl w:val="0"/>
          <w:numId w:val="7"/>
        </w:numPr>
        <w:bidi w:val="0"/>
        <w:spacing w:before="0" w:beforeAutospacing="1" w:after="0" w:afterAutospacing="1"/>
        <w:ind w:left="420" w:leftChars="0" w:right="0" w:rightChars="0" w:hanging="420" w:firstLineChars="0"/>
        <w:jc w:val="left"/>
      </w:pPr>
      <w:r>
        <w:t>Note: Doing the guided setup ensures your tenant has a configured domain, initial users, and MFA enabled, which mirrors a real-world enterprise deployment.</w:t>
      </w:r>
    </w:p>
    <w:p w14:paraId="2AD58724">
      <w:pPr>
        <w:pStyle w:val="11"/>
        <w:numPr>
          <w:ilvl w:val="0"/>
          <w:numId w:val="0"/>
        </w:numPr>
        <w:bidi w:val="0"/>
        <w:spacing w:before="0" w:beforeAutospacing="1" w:after="0" w:afterAutospacing="1"/>
        <w:ind w:right="0" w:rightChars="0"/>
        <w:jc w:val="left"/>
      </w:pPr>
    </w:p>
    <w:p w14:paraId="212ED0E3">
      <w:pPr>
        <w:pStyle w:val="11"/>
        <w:numPr>
          <w:ilvl w:val="0"/>
          <w:numId w:val="7"/>
        </w:numPr>
        <w:bidi w:val="0"/>
        <w:spacing w:before="0" w:beforeAutospacing="1" w:after="0" w:afterAutospacing="1"/>
        <w:ind w:left="420" w:leftChars="0" w:right="0" w:rightChars="0" w:hanging="420" w:firstLineChars="0"/>
        <w:jc w:val="left"/>
        <w:rPr>
          <w:rFonts w:hint="default"/>
          <w:lang w:val="en-CA"/>
        </w:rPr>
      </w:pPr>
      <w:r>
        <w:rPr>
          <w:rFonts w:hint="default"/>
          <w:lang w:val="en-CA"/>
        </w:rPr>
        <w:t>Note: The environment setup has been successfully completed. A Microsoft 365 E3 trial tenant (ramneeklab.onmicrosoft.com) has been created, including the underlying Entra ID Free instance. The global admin account (ramneeksingh@ramneeklab.onmicrosoft.com) has been verified, and multi-factor authentication (MFA) has been configured via Microsoft Authenticator. The guided setup added 2 initial users, and licenses were automatically assigned. The tenant is now fully configured and ready for administration tasks, including creating additional users, managing groups, and performing day-to-day help desk operations.</w:t>
      </w:r>
    </w:p>
    <w:p w14:paraId="0B860114">
      <w:pPr>
        <w:rPr>
          <w:rFonts w:hint="default"/>
          <w:lang w:val="en-CA"/>
        </w:rPr>
      </w:pPr>
      <w:r>
        <w:rPr>
          <w:rFonts w:hint="default"/>
          <w:lang w:val="en-CA"/>
        </w:rPr>
        <w:br w:type="page"/>
      </w:r>
    </w:p>
    <w:p w14:paraId="06993E14">
      <w:pPr>
        <w:pStyle w:val="2"/>
        <w:bidi w:val="0"/>
        <w:rPr>
          <w:rFonts w:hint="default"/>
          <w:lang w:val="en-CA"/>
        </w:rPr>
      </w:pPr>
      <w:bookmarkStart w:id="3" w:name="_Toc20795"/>
      <w:r>
        <w:rPr>
          <w:rFonts w:hint="default"/>
          <w:lang w:val="en-CA"/>
        </w:rPr>
        <w:t>Part 2: User and Group Management</w:t>
      </w:r>
      <w:bookmarkEnd w:id="3"/>
    </w:p>
    <w:p w14:paraId="015A5D49">
      <w:pPr>
        <w:pStyle w:val="11"/>
        <w:bidi w:val="0"/>
        <w:rPr>
          <w:rFonts w:hint="default"/>
          <w:lang w:val="en-CA"/>
        </w:rPr>
      </w:pPr>
      <w:r>
        <w:rPr>
          <w:rFonts w:hint="default"/>
          <w:lang w:val="en-CA"/>
        </w:rPr>
        <w:t>This section builds on your configured E3 trial tenant (ramneeklab.onmicrosoft.com) to create and manage users, assign licenses/roles, and set up groups for role-based access. These tasks simulate common helpdesk responsibilities like onboarding new employees, organizing departments via groups, and ensuring secure access. We'll add 3–5 test users (e.g., for HR, IT, Sales departments), assign E3 licenses, create security groups for permissions, and a Microsoft 365 group for collaboration. Document each step with screenshots to showcase your admin skills.</w:t>
      </w:r>
    </w:p>
    <w:p w14:paraId="1C099D36">
      <w:pPr>
        <w:pStyle w:val="3"/>
        <w:bidi w:val="0"/>
        <w:rPr>
          <w:rFonts w:hint="default"/>
          <w:lang w:val="en-CA"/>
        </w:rPr>
      </w:pPr>
      <w:r>
        <w:rPr>
          <w:rFonts w:hint="default"/>
          <w:lang w:val="en-CA"/>
        </w:rPr>
        <w:t>2.1 Creating Additional Test Users</w:t>
      </w:r>
    </w:p>
    <w:p w14:paraId="37143722">
      <w:pPr>
        <w:pStyle w:val="11"/>
        <w:bidi w:val="0"/>
        <w:rPr>
          <w:rFonts w:hint="default"/>
          <w:lang w:val="en-CA"/>
        </w:rPr>
      </w:pPr>
      <w:r>
        <w:rPr>
          <w:rFonts w:hint="default"/>
          <w:lang w:val="en-CA"/>
        </w:rPr>
        <w:t>Expand your initial 2 users by adding more to simulate a small organization (total 5–7 users). This practices user lifecycle management.</w:t>
      </w:r>
    </w:p>
    <w:p w14:paraId="00F36838">
      <w:pPr>
        <w:pStyle w:val="11"/>
        <w:numPr>
          <w:ilvl w:val="0"/>
          <w:numId w:val="8"/>
        </w:numPr>
        <w:bidi w:val="0"/>
        <w:ind w:left="425" w:leftChars="0" w:hanging="425" w:firstLineChars="0"/>
        <w:rPr>
          <w:rFonts w:hint="default"/>
          <w:lang w:val="en-CA"/>
        </w:rPr>
      </w:pPr>
      <w:r>
        <w:rPr>
          <w:rFonts w:hint="default"/>
          <w:lang w:val="en-CA"/>
        </w:rPr>
        <w:t>In the Microsoft 365 Admin Center, navigate to Users → Active users.</w:t>
      </w:r>
    </w:p>
    <w:p w14:paraId="5D2FA3FD">
      <w:pPr>
        <w:pStyle w:val="11"/>
        <w:numPr>
          <w:ilvl w:val="0"/>
          <w:numId w:val="8"/>
        </w:numPr>
        <w:bidi w:val="0"/>
        <w:ind w:left="425" w:leftChars="0" w:hanging="425" w:firstLineChars="0"/>
        <w:rPr>
          <w:rFonts w:hint="default"/>
          <w:lang w:val="en-CA"/>
        </w:rPr>
      </w:pPr>
      <w:r>
        <w:rPr>
          <w:rFonts w:hint="default"/>
          <w:lang w:val="en-CA"/>
        </w:rPr>
        <w:t xml:space="preserve">Click </w:t>
      </w:r>
      <w:r>
        <w:rPr>
          <w:rFonts w:hint="default"/>
          <w:lang w:val="en-US"/>
        </w:rPr>
        <w:t xml:space="preserve">multiple </w:t>
      </w:r>
      <w:r>
        <w:rPr>
          <w:rFonts w:hint="default"/>
          <w:lang w:val="en-CA"/>
        </w:rPr>
        <w:t>Add use</w:t>
      </w:r>
      <w:r>
        <w:rPr>
          <w:rFonts w:hint="default"/>
          <w:lang w:val="en-US"/>
        </w:rPr>
        <w:t>rs</w:t>
      </w:r>
      <w:r>
        <w:rPr>
          <w:rFonts w:hint="default"/>
          <w:lang w:val="en-CA"/>
        </w:rPr>
        <w:t xml:space="preserve"> (top menu).</w:t>
      </w:r>
    </w:p>
    <w:p w14:paraId="7E9B490D">
      <w:pPr>
        <w:pStyle w:val="11"/>
        <w:numPr>
          <w:ilvl w:val="0"/>
          <w:numId w:val="8"/>
        </w:numPr>
        <w:bidi w:val="0"/>
        <w:ind w:left="425" w:leftChars="0" w:hanging="425" w:firstLineChars="0"/>
        <w:rPr>
          <w:rFonts w:hint="default"/>
          <w:lang w:val="en-CA"/>
        </w:rPr>
      </w:pPr>
      <w:r>
        <w:rPr>
          <w:rFonts w:hint="default"/>
          <w:lang w:val="en-CA"/>
        </w:rPr>
        <w:t>A table-style entry form will appear. Fill in user details for each row:</w:t>
      </w:r>
    </w:p>
    <w:p w14:paraId="39A34084">
      <w:pPr>
        <w:pStyle w:val="11"/>
        <w:numPr>
          <w:ilvl w:val="1"/>
          <w:numId w:val="8"/>
        </w:numPr>
        <w:bidi w:val="0"/>
        <w:ind w:left="845" w:leftChars="0" w:hanging="425" w:firstLineChars="0"/>
        <w:rPr>
          <w:rFonts w:hint="default"/>
          <w:lang w:val="en-CA"/>
        </w:rPr>
      </w:pPr>
      <w:r>
        <w:rPr>
          <w:rFonts w:hint="default"/>
          <w:lang w:val="en-CA"/>
        </w:rPr>
        <w:t>hr.manager@ramneeklab.onmicrosoft.com (HR dept)</w:t>
      </w:r>
    </w:p>
    <w:p w14:paraId="2C388087">
      <w:pPr>
        <w:pStyle w:val="11"/>
        <w:numPr>
          <w:ilvl w:val="1"/>
          <w:numId w:val="8"/>
        </w:numPr>
        <w:bidi w:val="0"/>
        <w:ind w:left="845" w:leftChars="0" w:hanging="425" w:firstLineChars="0"/>
        <w:rPr>
          <w:rFonts w:hint="default"/>
          <w:lang w:val="en-CA"/>
        </w:rPr>
      </w:pPr>
      <w:r>
        <w:rPr>
          <w:rFonts w:hint="default"/>
          <w:lang w:val="en-CA"/>
        </w:rPr>
        <w:t>it.support@ramneeklab.onmicrosoft.com (IT dept)</w:t>
      </w:r>
    </w:p>
    <w:p w14:paraId="20EA1AF2">
      <w:pPr>
        <w:pStyle w:val="11"/>
        <w:numPr>
          <w:ilvl w:val="1"/>
          <w:numId w:val="8"/>
        </w:numPr>
        <w:bidi w:val="0"/>
        <w:ind w:left="845" w:leftChars="0" w:hanging="425" w:firstLineChars="0"/>
        <w:rPr>
          <w:rFonts w:hint="default"/>
          <w:lang w:val="en-CA"/>
        </w:rPr>
      </w:pPr>
      <w:r>
        <w:rPr>
          <w:rFonts w:hint="default"/>
          <w:lang w:val="en-CA"/>
        </w:rPr>
        <w:t>sales.rep@ramneeklab.onmicrosoft.com (Sales dept)</w:t>
      </w:r>
    </w:p>
    <w:p w14:paraId="450079A7">
      <w:pPr>
        <w:pStyle w:val="11"/>
        <w:numPr>
          <w:ilvl w:val="1"/>
          <w:numId w:val="8"/>
        </w:numPr>
        <w:bidi w:val="0"/>
        <w:ind w:left="845" w:leftChars="0" w:hanging="425" w:firstLineChars="0"/>
        <w:rPr>
          <w:rFonts w:hint="default"/>
          <w:lang w:val="en-CA"/>
        </w:rPr>
      </w:pPr>
      <w:r>
        <w:rPr>
          <w:rFonts w:hint="default"/>
          <w:lang w:val="en-CA"/>
        </w:rPr>
        <w:t>test.enduser@ramneeklab.onmicrosoft.com (General user)</w:t>
      </w:r>
    </w:p>
    <w:p w14:paraId="08F960CC">
      <w:pPr>
        <w:pStyle w:val="11"/>
        <w:numPr>
          <w:ilvl w:val="0"/>
          <w:numId w:val="0"/>
        </w:numPr>
        <w:bidi w:val="0"/>
        <w:spacing w:before="0" w:beforeAutospacing="1" w:after="0" w:afterAutospacing="1"/>
        <w:ind w:right="0" w:rightChars="0"/>
        <w:jc w:val="left"/>
        <w:rPr>
          <w:rFonts w:hint="default"/>
          <w:lang w:val="en-CA"/>
        </w:rPr>
      </w:pPr>
      <w:r>
        <w:drawing>
          <wp:inline distT="0" distB="0" distL="114300" distR="114300">
            <wp:extent cx="5261610" cy="2531745"/>
            <wp:effectExtent l="0" t="0" r="11430" b="1333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6"/>
                    <a:stretch>
                      <a:fillRect/>
                    </a:stretch>
                  </pic:blipFill>
                  <pic:spPr>
                    <a:xfrm>
                      <a:off x="0" y="0"/>
                      <a:ext cx="5261610" cy="2531745"/>
                    </a:xfrm>
                    <a:prstGeom prst="rect">
                      <a:avLst/>
                    </a:prstGeom>
                    <a:noFill/>
                    <a:ln>
                      <a:noFill/>
                    </a:ln>
                  </pic:spPr>
                </pic:pic>
              </a:graphicData>
            </a:graphic>
          </wp:inline>
        </w:drawing>
      </w:r>
    </w:p>
    <w:p w14:paraId="306A7C15">
      <w:pPr>
        <w:pStyle w:val="11"/>
        <w:numPr>
          <w:ilvl w:val="0"/>
          <w:numId w:val="9"/>
        </w:numPr>
        <w:bidi w:val="0"/>
        <w:spacing w:before="0" w:beforeAutospacing="1" w:after="0" w:afterAutospacing="1"/>
        <w:ind w:left="420" w:leftChars="0" w:right="0" w:rightChars="0" w:hanging="420" w:firstLineChars="0"/>
        <w:jc w:val="left"/>
        <w:rPr>
          <w:rFonts w:hint="default"/>
          <w:lang w:val="en-CA"/>
        </w:rPr>
      </w:pPr>
      <w:r>
        <w:rPr>
          <w:rFonts w:hint="default"/>
          <w:lang w:val="en-CA"/>
        </w:rPr>
        <w:t>Note: You can also use the CSV method by downloading the provided template, adding users in the spreadsheet, and then uploading it back. However, for a small lab environment, the built-in table entry is simpler and faster.</w:t>
      </w:r>
    </w:p>
    <w:p w14:paraId="58E82221">
      <w:pPr>
        <w:pStyle w:val="11"/>
        <w:numPr>
          <w:ilvl w:val="0"/>
          <w:numId w:val="8"/>
        </w:numPr>
        <w:bidi w:val="0"/>
        <w:spacing w:before="0" w:beforeAutospacing="1" w:after="0" w:afterAutospacing="1"/>
        <w:ind w:left="425" w:leftChars="0" w:right="0" w:rightChars="0" w:hanging="425" w:firstLineChars="0"/>
        <w:jc w:val="left"/>
        <w:rPr>
          <w:rFonts w:hint="default"/>
          <w:lang w:val="en-US"/>
        </w:rPr>
      </w:pPr>
      <w:r>
        <w:rPr>
          <w:rFonts w:hint="default"/>
          <w:lang w:val="en-US"/>
        </w:rPr>
        <w:t>Add the licenses to all the users created and leave the apps at default. By default, the user will have access to all the apps included in the Microsoft 365 E3 Subscription.</w:t>
      </w:r>
    </w:p>
    <w:p w14:paraId="2BAEED64">
      <w:pPr>
        <w:pStyle w:val="11"/>
        <w:numPr>
          <w:ilvl w:val="0"/>
          <w:numId w:val="0"/>
        </w:numPr>
        <w:bidi w:val="0"/>
        <w:spacing w:before="0" w:beforeAutospacing="1" w:after="0" w:afterAutospacing="1"/>
        <w:ind w:right="0" w:rightChars="0"/>
        <w:jc w:val="left"/>
      </w:pPr>
      <w:r>
        <w:drawing>
          <wp:inline distT="0" distB="0" distL="114300" distR="114300">
            <wp:extent cx="5268595" cy="2554605"/>
            <wp:effectExtent l="0" t="0" r="4445" b="571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7"/>
                    <a:stretch>
                      <a:fillRect/>
                    </a:stretch>
                  </pic:blipFill>
                  <pic:spPr>
                    <a:xfrm>
                      <a:off x="0" y="0"/>
                      <a:ext cx="5268595" cy="2554605"/>
                    </a:xfrm>
                    <a:prstGeom prst="rect">
                      <a:avLst/>
                    </a:prstGeom>
                    <a:noFill/>
                    <a:ln>
                      <a:noFill/>
                    </a:ln>
                  </pic:spPr>
                </pic:pic>
              </a:graphicData>
            </a:graphic>
          </wp:inline>
        </w:drawing>
      </w:r>
    </w:p>
    <w:p w14:paraId="3659D1E9">
      <w:pPr>
        <w:pStyle w:val="11"/>
        <w:numPr>
          <w:ilvl w:val="0"/>
          <w:numId w:val="0"/>
        </w:numPr>
        <w:bidi w:val="0"/>
        <w:spacing w:before="0" w:beforeAutospacing="1" w:after="0" w:afterAutospacing="1"/>
        <w:ind w:right="0" w:rightChars="0"/>
        <w:jc w:val="left"/>
      </w:pPr>
      <w:r>
        <w:drawing>
          <wp:inline distT="0" distB="0" distL="114300" distR="114300">
            <wp:extent cx="5273040" cy="2555240"/>
            <wp:effectExtent l="0" t="0" r="0" b="508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8"/>
                    <a:stretch>
                      <a:fillRect/>
                    </a:stretch>
                  </pic:blipFill>
                  <pic:spPr>
                    <a:xfrm>
                      <a:off x="0" y="0"/>
                      <a:ext cx="5273040" cy="2555240"/>
                    </a:xfrm>
                    <a:prstGeom prst="rect">
                      <a:avLst/>
                    </a:prstGeom>
                    <a:noFill/>
                    <a:ln>
                      <a:noFill/>
                    </a:ln>
                  </pic:spPr>
                </pic:pic>
              </a:graphicData>
            </a:graphic>
          </wp:inline>
        </w:drawing>
      </w:r>
    </w:p>
    <w:p w14:paraId="1F0B5183">
      <w:pPr>
        <w:pStyle w:val="11"/>
        <w:numPr>
          <w:ilvl w:val="0"/>
          <w:numId w:val="8"/>
        </w:numPr>
        <w:bidi w:val="0"/>
        <w:spacing w:before="0" w:beforeAutospacing="1" w:after="0" w:afterAutospacing="1"/>
        <w:ind w:left="425" w:leftChars="0" w:right="0" w:rightChars="0" w:hanging="425" w:firstLineChars="0"/>
        <w:jc w:val="left"/>
        <w:rPr>
          <w:rFonts w:hint="default"/>
          <w:lang w:val="en-US"/>
        </w:rPr>
      </w:pPr>
      <w:r>
        <w:rPr>
          <w:rFonts w:hint="default"/>
          <w:lang w:val="en-US"/>
        </w:rPr>
        <w:t xml:space="preserve">Click Next, then make sure to to download user details to file then click close. </w:t>
      </w:r>
    </w:p>
    <w:p w14:paraId="778A89B2">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2962910" cy="1072515"/>
            <wp:effectExtent l="0" t="0" r="8890" b="9525"/>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9"/>
                    <a:stretch>
                      <a:fillRect/>
                    </a:stretch>
                  </pic:blipFill>
                  <pic:spPr>
                    <a:xfrm>
                      <a:off x="0" y="0"/>
                      <a:ext cx="2962910" cy="1072515"/>
                    </a:xfrm>
                    <a:prstGeom prst="rect">
                      <a:avLst/>
                    </a:prstGeom>
                    <a:noFill/>
                    <a:ln>
                      <a:noFill/>
                    </a:ln>
                  </pic:spPr>
                </pic:pic>
              </a:graphicData>
            </a:graphic>
          </wp:inline>
        </w:drawing>
      </w:r>
    </w:p>
    <w:p w14:paraId="5B0D4AD3">
      <w:pPr>
        <w:pStyle w:val="11"/>
        <w:numPr>
          <w:ilvl w:val="0"/>
          <w:numId w:val="0"/>
        </w:numPr>
        <w:bidi w:val="0"/>
        <w:spacing w:before="0" w:beforeAutospacing="1" w:after="0" w:afterAutospacing="1"/>
        <w:ind w:right="0" w:rightChars="0"/>
        <w:jc w:val="left"/>
      </w:pPr>
      <w:r>
        <w:drawing>
          <wp:inline distT="0" distB="0" distL="114300" distR="114300">
            <wp:extent cx="5267325" cy="2830195"/>
            <wp:effectExtent l="0" t="0" r="5715" b="4445"/>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20"/>
                    <a:stretch>
                      <a:fillRect/>
                    </a:stretch>
                  </pic:blipFill>
                  <pic:spPr>
                    <a:xfrm>
                      <a:off x="0" y="0"/>
                      <a:ext cx="5267325" cy="2830195"/>
                    </a:xfrm>
                    <a:prstGeom prst="rect">
                      <a:avLst/>
                    </a:prstGeom>
                    <a:noFill/>
                    <a:ln>
                      <a:noFill/>
                    </a:ln>
                  </pic:spPr>
                </pic:pic>
              </a:graphicData>
            </a:graphic>
          </wp:inline>
        </w:drawing>
      </w:r>
    </w:p>
    <w:p w14:paraId="1FFBF68C">
      <w:pPr>
        <w:pStyle w:val="11"/>
        <w:numPr>
          <w:ilvl w:val="0"/>
          <w:numId w:val="8"/>
        </w:numPr>
        <w:bidi w:val="0"/>
        <w:spacing w:before="0" w:beforeAutospacing="1" w:after="0" w:afterAutospacing="1"/>
        <w:ind w:left="425" w:leftChars="0" w:right="0" w:rightChars="0" w:hanging="425" w:firstLineChars="0"/>
        <w:jc w:val="left"/>
        <w:rPr>
          <w:rFonts w:hint="default"/>
          <w:lang w:val="en-US"/>
        </w:rPr>
      </w:pPr>
      <w:r>
        <w:rPr>
          <w:rFonts w:hint="default"/>
          <w:lang w:val="en-US"/>
        </w:rPr>
        <w:t>Verify Addes users.</w:t>
      </w:r>
    </w:p>
    <w:p w14:paraId="255656C0">
      <w:pPr>
        <w:pStyle w:val="11"/>
        <w:numPr>
          <w:ilvl w:val="0"/>
          <w:numId w:val="0"/>
        </w:numPr>
        <w:bidi w:val="0"/>
        <w:spacing w:before="0" w:beforeAutospacing="1" w:after="0" w:afterAutospacing="1"/>
        <w:ind w:right="0" w:rightChars="0"/>
        <w:jc w:val="left"/>
      </w:pPr>
      <w:r>
        <w:drawing>
          <wp:inline distT="0" distB="0" distL="114300" distR="114300">
            <wp:extent cx="5271770" cy="2540635"/>
            <wp:effectExtent l="0" t="0" r="1270" b="4445"/>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21"/>
                    <a:stretch>
                      <a:fillRect/>
                    </a:stretch>
                  </pic:blipFill>
                  <pic:spPr>
                    <a:xfrm>
                      <a:off x="0" y="0"/>
                      <a:ext cx="5271770" cy="2540635"/>
                    </a:xfrm>
                    <a:prstGeom prst="rect">
                      <a:avLst/>
                    </a:prstGeom>
                    <a:noFill/>
                    <a:ln>
                      <a:noFill/>
                    </a:ln>
                  </pic:spPr>
                </pic:pic>
              </a:graphicData>
            </a:graphic>
          </wp:inline>
        </w:drawing>
      </w:r>
    </w:p>
    <w:p w14:paraId="25F4754E">
      <w:pPr>
        <w:pStyle w:val="3"/>
        <w:bidi w:val="0"/>
      </w:pPr>
      <w:r>
        <w:t>2.2 Assigning Licenses and Roles</w:t>
      </w:r>
    </w:p>
    <w:p w14:paraId="33C347B5">
      <w:pPr>
        <w:pStyle w:val="11"/>
        <w:bidi w:val="0"/>
        <w:rPr>
          <w:rFonts w:hint="default"/>
          <w:lang w:val="en-US"/>
        </w:rPr>
      </w:pPr>
      <w:r>
        <w:rPr>
          <w:rFonts w:hint="default"/>
          <w:lang w:val="en-US"/>
        </w:rPr>
        <w:t>Once additional users are created, verify they have the proper licenses and assign roles to simulate helpdesk delegation.</w:t>
      </w:r>
    </w:p>
    <w:p w14:paraId="5463F048">
      <w:pPr>
        <w:pStyle w:val="11"/>
        <w:numPr>
          <w:ilvl w:val="0"/>
          <w:numId w:val="10"/>
        </w:numPr>
        <w:bidi w:val="0"/>
        <w:ind w:left="425" w:leftChars="0" w:hanging="425" w:firstLineChars="0"/>
        <w:outlineLvl w:val="1"/>
        <w:rPr>
          <w:rFonts w:hint="default"/>
          <w:lang w:val="en-US"/>
        </w:rPr>
      </w:pPr>
      <w:r>
        <w:rPr>
          <w:rFonts w:hint="default"/>
          <w:lang w:val="en-US"/>
        </w:rPr>
        <w:t>Verify Licenses</w:t>
      </w:r>
    </w:p>
    <w:p w14:paraId="654C8081">
      <w:pPr>
        <w:pStyle w:val="11"/>
        <w:numPr>
          <w:ilvl w:val="1"/>
          <w:numId w:val="10"/>
        </w:numPr>
        <w:bidi w:val="0"/>
        <w:ind w:left="840" w:leftChars="0" w:hanging="420" w:firstLineChars="0"/>
        <w:rPr>
          <w:rFonts w:hint="default"/>
          <w:lang w:val="en-US"/>
        </w:rPr>
      </w:pPr>
      <w:r>
        <w:rPr>
          <w:rFonts w:hint="default"/>
          <w:lang w:val="en-US"/>
        </w:rPr>
        <w:t>In the Microsoft 365 Admin Center, go to Billing → Licenses.</w:t>
      </w:r>
    </w:p>
    <w:p w14:paraId="7E8F981A">
      <w:pPr>
        <w:pStyle w:val="11"/>
        <w:numPr>
          <w:ilvl w:val="1"/>
          <w:numId w:val="10"/>
        </w:numPr>
        <w:bidi w:val="0"/>
        <w:ind w:left="840" w:leftChars="0" w:hanging="420" w:firstLineChars="0"/>
        <w:rPr>
          <w:rFonts w:hint="default"/>
          <w:lang w:val="en-US"/>
        </w:rPr>
      </w:pPr>
      <w:r>
        <w:rPr>
          <w:rFonts w:hint="default"/>
          <w:lang w:val="en-US"/>
        </w:rPr>
        <w:t>Confirm that the Microsoft 365 E3 licenses are assigned to all your users.</w:t>
      </w:r>
    </w:p>
    <w:p w14:paraId="3540BFDD">
      <w:pPr>
        <w:pStyle w:val="11"/>
        <w:numPr>
          <w:ilvl w:val="1"/>
          <w:numId w:val="10"/>
        </w:numPr>
        <w:bidi w:val="0"/>
        <w:ind w:left="840" w:leftChars="0" w:hanging="420" w:firstLineChars="0"/>
        <w:rPr>
          <w:rFonts w:hint="default"/>
          <w:lang w:val="en-US"/>
        </w:rPr>
      </w:pPr>
      <w:r>
        <w:rPr>
          <w:rFonts w:hint="default"/>
          <w:lang w:val="en-US"/>
        </w:rPr>
        <w:t>If any user is missing a license, click on the license count, select the user, and assign the license.</w:t>
      </w:r>
    </w:p>
    <w:p w14:paraId="10834F12">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4150" cy="2543175"/>
            <wp:effectExtent l="0" t="0" r="8890" b="1905"/>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22"/>
                    <a:stretch>
                      <a:fillRect/>
                    </a:stretch>
                  </pic:blipFill>
                  <pic:spPr>
                    <a:xfrm>
                      <a:off x="0" y="0"/>
                      <a:ext cx="5264150" cy="2543175"/>
                    </a:xfrm>
                    <a:prstGeom prst="rect">
                      <a:avLst/>
                    </a:prstGeom>
                    <a:noFill/>
                    <a:ln>
                      <a:noFill/>
                    </a:ln>
                  </pic:spPr>
                </pic:pic>
              </a:graphicData>
            </a:graphic>
          </wp:inline>
        </w:drawing>
      </w:r>
    </w:p>
    <w:p w14:paraId="15A0D6AF">
      <w:pPr>
        <w:pStyle w:val="11"/>
        <w:numPr>
          <w:ilvl w:val="0"/>
          <w:numId w:val="10"/>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Assign Roles</w:t>
      </w:r>
    </w:p>
    <w:p w14:paraId="44BFECD4">
      <w:pPr>
        <w:pStyle w:val="11"/>
        <w:numPr>
          <w:ilvl w:val="1"/>
          <w:numId w:val="10"/>
        </w:numPr>
        <w:bidi w:val="0"/>
        <w:spacing w:before="0" w:beforeAutospacing="1" w:after="0" w:afterAutospacing="1"/>
        <w:ind w:left="840" w:leftChars="0" w:right="0" w:rightChars="0" w:hanging="420" w:firstLineChars="0"/>
        <w:jc w:val="left"/>
        <w:rPr>
          <w:rFonts w:hint="default"/>
          <w:lang w:val="en-US"/>
        </w:rPr>
      </w:pPr>
      <w:r>
        <w:rPr>
          <w:rFonts w:hint="default"/>
          <w:lang w:val="en-US"/>
        </w:rPr>
        <w:t>Go to Users → Active users and select it.support@ramneeklab.onmicrosoft.com.</w:t>
      </w:r>
    </w:p>
    <w:p w14:paraId="7B982BE8">
      <w:pPr>
        <w:pStyle w:val="11"/>
        <w:numPr>
          <w:ilvl w:val="1"/>
          <w:numId w:val="10"/>
        </w:numPr>
        <w:bidi w:val="0"/>
        <w:spacing w:before="0" w:beforeAutospacing="1" w:after="0" w:afterAutospacing="1"/>
        <w:ind w:left="840" w:leftChars="0" w:right="0" w:rightChars="0" w:hanging="420" w:firstLineChars="0"/>
        <w:jc w:val="left"/>
        <w:rPr>
          <w:rFonts w:hint="default"/>
          <w:lang w:val="en-US"/>
        </w:rPr>
      </w:pPr>
      <w:r>
        <w:rPr>
          <w:rFonts w:hint="default"/>
          <w:lang w:val="en-US"/>
        </w:rPr>
        <w:t>Open the Manage roles tab.</w:t>
      </w:r>
    </w:p>
    <w:p w14:paraId="204187F5">
      <w:pPr>
        <w:pStyle w:val="11"/>
        <w:numPr>
          <w:ilvl w:val="1"/>
          <w:numId w:val="10"/>
        </w:numPr>
        <w:bidi w:val="0"/>
        <w:spacing w:before="0" w:beforeAutospacing="1" w:after="0" w:afterAutospacing="1"/>
        <w:ind w:left="840" w:leftChars="0" w:right="0" w:rightChars="0" w:hanging="420" w:firstLineChars="0"/>
        <w:jc w:val="left"/>
        <w:rPr>
          <w:rFonts w:hint="default"/>
          <w:lang w:val="en-US"/>
        </w:rPr>
      </w:pPr>
      <w:r>
        <w:rPr>
          <w:rFonts w:hint="default"/>
          <w:lang w:val="en-US"/>
        </w:rPr>
        <w:t>Search for Helpdesk Administrator and assign this role.</w:t>
      </w:r>
    </w:p>
    <w:p w14:paraId="1F47CF18">
      <w:pPr>
        <w:pStyle w:val="11"/>
        <w:numPr>
          <w:ilvl w:val="1"/>
          <w:numId w:val="10"/>
        </w:numPr>
        <w:bidi w:val="0"/>
        <w:spacing w:before="0" w:beforeAutospacing="1" w:after="0" w:afterAutospacing="1"/>
        <w:ind w:left="840" w:leftChars="0" w:right="0" w:rightChars="0" w:hanging="420" w:firstLineChars="0"/>
        <w:jc w:val="left"/>
        <w:rPr>
          <w:rFonts w:hint="default"/>
          <w:lang w:val="en-US"/>
        </w:rPr>
      </w:pPr>
      <w:r>
        <w:rPr>
          <w:rFonts w:hint="default"/>
          <w:lang w:val="en-US"/>
        </w:rPr>
        <w:t>This allows it.support to reset passwords and manage basic user tasks without having global admin rights.</w:t>
      </w:r>
    </w:p>
    <w:p w14:paraId="3716613F">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0340" cy="2543810"/>
            <wp:effectExtent l="0" t="0" r="12700" b="127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pic:cNvPicPr>
                  </pic:nvPicPr>
                  <pic:blipFill>
                    <a:blip r:embed="rId23"/>
                    <a:stretch>
                      <a:fillRect/>
                    </a:stretch>
                  </pic:blipFill>
                  <pic:spPr>
                    <a:xfrm>
                      <a:off x="0" y="0"/>
                      <a:ext cx="5260340" cy="2543810"/>
                    </a:xfrm>
                    <a:prstGeom prst="rect">
                      <a:avLst/>
                    </a:prstGeom>
                    <a:noFill/>
                    <a:ln>
                      <a:noFill/>
                    </a:ln>
                  </pic:spPr>
                </pic:pic>
              </a:graphicData>
            </a:graphic>
          </wp:inline>
        </w:drawing>
      </w:r>
    </w:p>
    <w:p w14:paraId="5B27B9FF">
      <w:pPr>
        <w:pStyle w:val="11"/>
        <w:numPr>
          <w:ilvl w:val="0"/>
          <w:numId w:val="10"/>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Verification</w:t>
      </w:r>
    </w:p>
    <w:p w14:paraId="323821FC">
      <w:pPr>
        <w:pStyle w:val="11"/>
        <w:numPr>
          <w:ilvl w:val="1"/>
          <w:numId w:val="10"/>
        </w:numPr>
        <w:bidi w:val="0"/>
        <w:spacing w:before="0" w:beforeAutospacing="1" w:after="0" w:afterAutospacing="1"/>
        <w:ind w:left="840" w:leftChars="0" w:right="0" w:rightChars="0" w:hanging="420" w:firstLineChars="0"/>
        <w:jc w:val="left"/>
        <w:rPr>
          <w:rFonts w:hint="default"/>
          <w:lang w:val="en-US"/>
        </w:rPr>
      </w:pPr>
      <w:r>
        <w:rPr>
          <w:rFonts w:hint="default"/>
          <w:lang w:val="en-US"/>
        </w:rPr>
        <w:t>Still under Users → Active users, select it.support and check the Assigned roles tab.</w:t>
      </w:r>
    </w:p>
    <w:p w14:paraId="7A6B8765">
      <w:pPr>
        <w:pStyle w:val="11"/>
        <w:numPr>
          <w:ilvl w:val="1"/>
          <w:numId w:val="10"/>
        </w:numPr>
        <w:bidi w:val="0"/>
        <w:spacing w:before="0" w:beforeAutospacing="1" w:after="0" w:afterAutospacing="1"/>
        <w:ind w:left="840" w:leftChars="0" w:right="0" w:rightChars="0" w:hanging="420" w:firstLineChars="0"/>
        <w:jc w:val="left"/>
        <w:rPr>
          <w:rFonts w:hint="default"/>
          <w:lang w:val="en-US"/>
        </w:rPr>
      </w:pPr>
      <w:r>
        <w:rPr>
          <w:rFonts w:hint="default"/>
          <w:lang w:val="en-US"/>
        </w:rPr>
        <w:t>Confirm that “Helpdesk Administrator” is listed as their active role.</w:t>
      </w:r>
    </w:p>
    <w:p w14:paraId="28ED6FF8">
      <w:pPr>
        <w:pStyle w:val="11"/>
        <w:numPr>
          <w:ilvl w:val="0"/>
          <w:numId w:val="0"/>
        </w:numPr>
        <w:bidi w:val="0"/>
        <w:spacing w:before="0" w:beforeAutospacing="1" w:after="0" w:afterAutospacing="1"/>
        <w:ind w:right="0" w:rightChars="0"/>
        <w:jc w:val="left"/>
        <w:rPr>
          <w:rFonts w:hint="default"/>
          <w:lang w:val="en-US"/>
        </w:rPr>
      </w:pPr>
    </w:p>
    <w:p w14:paraId="111B6B8E">
      <w:pPr>
        <w:pStyle w:val="11"/>
        <w:numPr>
          <w:ilvl w:val="0"/>
          <w:numId w:val="0"/>
        </w:numPr>
        <w:bidi w:val="0"/>
        <w:spacing w:before="0" w:beforeAutospacing="1" w:after="0" w:afterAutospacing="1"/>
        <w:ind w:leftChars="0" w:right="0" w:rightChars="0"/>
        <w:jc w:val="left"/>
      </w:pPr>
      <w:r>
        <w:drawing>
          <wp:inline distT="0" distB="0" distL="114300" distR="114300">
            <wp:extent cx="5268595" cy="2552065"/>
            <wp:effectExtent l="0" t="0" r="4445" b="8255"/>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24"/>
                    <a:stretch>
                      <a:fillRect/>
                    </a:stretch>
                  </pic:blipFill>
                  <pic:spPr>
                    <a:xfrm>
                      <a:off x="0" y="0"/>
                      <a:ext cx="5268595" cy="2552065"/>
                    </a:xfrm>
                    <a:prstGeom prst="rect">
                      <a:avLst/>
                    </a:prstGeom>
                    <a:noFill/>
                    <a:ln>
                      <a:noFill/>
                    </a:ln>
                  </pic:spPr>
                </pic:pic>
              </a:graphicData>
            </a:graphic>
          </wp:inline>
        </w:drawing>
      </w:r>
    </w:p>
    <w:p w14:paraId="3DBA9FBE">
      <w:pPr>
        <w:pStyle w:val="3"/>
        <w:bidi w:val="0"/>
      </w:pPr>
      <w:r>
        <w:t>2.3 Creating and Managing Security Groups</w:t>
      </w:r>
    </w:p>
    <w:p w14:paraId="522EBC77">
      <w:pPr>
        <w:pStyle w:val="11"/>
        <w:numPr>
          <w:ilvl w:val="0"/>
          <w:numId w:val="0"/>
        </w:numPr>
        <w:bidi w:val="0"/>
        <w:spacing w:before="0" w:beforeAutospacing="1" w:after="0" w:afterAutospacing="1"/>
        <w:ind w:leftChars="0" w:right="0" w:rightChars="0"/>
        <w:jc w:val="left"/>
      </w:pPr>
      <w:r>
        <w:t>Mail-enabled security groups combine security/permissions management with an email address so members can receive messages sent to the group. This is useful for simulating department communication while controlling access to resources.</w:t>
      </w:r>
    </w:p>
    <w:p w14:paraId="1177CC4A">
      <w:pPr>
        <w:pStyle w:val="11"/>
        <w:numPr>
          <w:ilvl w:val="0"/>
          <w:numId w:val="11"/>
        </w:numPr>
        <w:bidi w:val="0"/>
        <w:spacing w:before="0" w:beforeAutospacing="1" w:after="0" w:afterAutospacing="1"/>
        <w:ind w:left="425" w:leftChars="0" w:right="0" w:rightChars="0" w:hanging="425" w:firstLineChars="0"/>
        <w:jc w:val="left"/>
      </w:pPr>
      <w:r>
        <w:t>Go to Groups → Active groups in the Microsoft 365 Admin Center.</w:t>
      </w:r>
    </w:p>
    <w:p w14:paraId="7200D391">
      <w:pPr>
        <w:pStyle w:val="11"/>
        <w:numPr>
          <w:ilvl w:val="0"/>
          <w:numId w:val="11"/>
        </w:numPr>
        <w:bidi w:val="0"/>
        <w:spacing w:before="0" w:beforeAutospacing="1" w:after="0" w:afterAutospacing="1"/>
        <w:ind w:left="425" w:leftChars="0" w:right="0" w:rightChars="0" w:hanging="425" w:firstLineChars="0"/>
        <w:jc w:val="left"/>
      </w:pPr>
      <w:r>
        <w:rPr>
          <w:rFonts w:hint="default"/>
          <w:lang w:val="en-US"/>
        </w:rPr>
        <w:t xml:space="preserve">Go to the Security Groups Tab and then choose Mail-Enabled </w:t>
      </w:r>
      <w:r>
        <w:t>Security as the group type.</w:t>
      </w:r>
    </w:p>
    <w:p w14:paraId="35167ED2">
      <w:pPr>
        <w:pStyle w:val="11"/>
        <w:numPr>
          <w:ilvl w:val="0"/>
          <w:numId w:val="11"/>
        </w:numPr>
        <w:bidi w:val="0"/>
        <w:spacing w:before="0" w:beforeAutospacing="1" w:after="0" w:afterAutospacing="1"/>
        <w:ind w:left="425" w:leftChars="0" w:right="0" w:rightChars="0" w:hanging="425" w:firstLineChars="0"/>
        <w:jc w:val="left"/>
      </w:pPr>
      <w:r>
        <w:t>Fill in the group details:</w:t>
      </w:r>
    </w:p>
    <w:p w14:paraId="66D8A8A8">
      <w:pPr>
        <w:pStyle w:val="11"/>
        <w:numPr>
          <w:ilvl w:val="1"/>
          <w:numId w:val="11"/>
        </w:numPr>
        <w:bidi w:val="0"/>
        <w:spacing w:before="0" w:beforeAutospacing="1" w:after="0" w:afterAutospacing="1"/>
        <w:ind w:left="840" w:leftChars="0" w:right="0" w:rightChars="0" w:hanging="420" w:firstLineChars="0"/>
        <w:jc w:val="left"/>
      </w:pPr>
      <w:r>
        <w:t>Display name: e.g., HR_Security_Group</w:t>
      </w:r>
    </w:p>
    <w:p w14:paraId="48FF325B">
      <w:pPr>
        <w:pStyle w:val="11"/>
        <w:numPr>
          <w:ilvl w:val="1"/>
          <w:numId w:val="11"/>
        </w:numPr>
        <w:bidi w:val="0"/>
        <w:spacing w:before="0" w:beforeAutospacing="1" w:after="0" w:afterAutospacing="1"/>
        <w:ind w:left="840" w:leftChars="0" w:right="0" w:rightChars="0" w:hanging="420" w:firstLineChars="0"/>
        <w:jc w:val="left"/>
      </w:pPr>
      <w:r>
        <w:t>Description: “HR department access and communication group”</w:t>
      </w:r>
    </w:p>
    <w:p w14:paraId="15B0BE96">
      <w:pPr>
        <w:pStyle w:val="11"/>
        <w:numPr>
          <w:ilvl w:val="1"/>
          <w:numId w:val="11"/>
        </w:numPr>
        <w:bidi w:val="0"/>
        <w:spacing w:before="0" w:beforeAutospacing="1" w:after="0" w:afterAutospacing="1"/>
        <w:ind w:left="840" w:leftChars="0" w:right="0" w:rightChars="0" w:hanging="420" w:firstLineChars="0"/>
        <w:jc w:val="left"/>
      </w:pPr>
      <w:r>
        <w:t xml:space="preserve">Add your global admin account </w:t>
      </w:r>
      <w:r>
        <w:rPr>
          <w:rFonts w:hint="default"/>
          <w:lang w:val="en-US"/>
        </w:rPr>
        <w:t xml:space="preserve">as Owner of the group </w:t>
      </w:r>
      <w:r>
        <w:t>(ramneeksingh@ramneeklab.onmicrosoft.com)</w:t>
      </w:r>
    </w:p>
    <w:p w14:paraId="1A83BA36">
      <w:pPr>
        <w:pStyle w:val="11"/>
        <w:numPr>
          <w:ilvl w:val="1"/>
          <w:numId w:val="11"/>
        </w:numPr>
        <w:bidi w:val="0"/>
        <w:spacing w:before="0" w:beforeAutospacing="1" w:after="0" w:afterAutospacing="1"/>
        <w:ind w:left="840" w:leftChars="0" w:right="0" w:rightChars="0" w:hanging="420" w:firstLineChars="0"/>
        <w:jc w:val="left"/>
      </w:pPr>
      <w:r>
        <w:rPr>
          <w:rFonts w:hint="default"/>
          <w:lang w:val="en-US"/>
        </w:rPr>
        <w:t>Add the hr manager user as member of the group</w:t>
      </w:r>
    </w:p>
    <w:p w14:paraId="53313FC1">
      <w:pPr>
        <w:pStyle w:val="11"/>
        <w:numPr>
          <w:ilvl w:val="1"/>
          <w:numId w:val="11"/>
        </w:numPr>
        <w:bidi w:val="0"/>
        <w:spacing w:before="0" w:beforeAutospacing="1" w:after="0" w:afterAutospacing="1"/>
        <w:ind w:left="840" w:leftChars="0" w:right="0" w:rightChars="0" w:hanging="420" w:firstLineChars="0"/>
        <w:jc w:val="left"/>
      </w:pPr>
      <w:r>
        <w:t>Email address: e.g., hr@ramneeklab.onmicrosoft.com</w:t>
      </w:r>
    </w:p>
    <w:p w14:paraId="5FBDFFD7">
      <w:pPr>
        <w:pStyle w:val="11"/>
        <w:numPr>
          <w:ilvl w:val="0"/>
          <w:numId w:val="0"/>
        </w:numPr>
        <w:bidi w:val="0"/>
        <w:spacing w:before="0" w:beforeAutospacing="1" w:after="0" w:afterAutospacing="1"/>
        <w:ind w:leftChars="0" w:right="0" w:rightChars="0"/>
        <w:jc w:val="left"/>
      </w:pPr>
      <w:r>
        <w:drawing>
          <wp:inline distT="0" distB="0" distL="114300" distR="114300">
            <wp:extent cx="5271770" cy="2524125"/>
            <wp:effectExtent l="0" t="0" r="1270" b="5715"/>
            <wp:docPr id="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pic:cNvPicPr>
                      <a:picLocks noChangeAspect="1"/>
                    </pic:cNvPicPr>
                  </pic:nvPicPr>
                  <pic:blipFill>
                    <a:blip r:embed="rId25"/>
                    <a:stretch>
                      <a:fillRect/>
                    </a:stretch>
                  </pic:blipFill>
                  <pic:spPr>
                    <a:xfrm>
                      <a:off x="0" y="0"/>
                      <a:ext cx="5271770" cy="2524125"/>
                    </a:xfrm>
                    <a:prstGeom prst="rect">
                      <a:avLst/>
                    </a:prstGeom>
                    <a:noFill/>
                    <a:ln>
                      <a:noFill/>
                    </a:ln>
                  </pic:spPr>
                </pic:pic>
              </a:graphicData>
            </a:graphic>
          </wp:inline>
        </w:drawing>
      </w:r>
    </w:p>
    <w:p w14:paraId="4465599F">
      <w:pPr>
        <w:pStyle w:val="11"/>
        <w:numPr>
          <w:ilvl w:val="0"/>
          <w:numId w:val="0"/>
        </w:numPr>
        <w:bidi w:val="0"/>
        <w:spacing w:before="0" w:beforeAutospacing="1" w:after="0" w:afterAutospacing="1"/>
        <w:ind w:leftChars="0" w:right="0" w:rightChars="0"/>
        <w:jc w:val="left"/>
      </w:pPr>
      <w:r>
        <w:drawing>
          <wp:inline distT="0" distB="0" distL="114300" distR="114300">
            <wp:extent cx="5268595" cy="2554605"/>
            <wp:effectExtent l="0" t="0" r="4445" b="5715"/>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pic:cNvPicPr>
                      <a:picLocks noChangeAspect="1"/>
                    </pic:cNvPicPr>
                  </pic:nvPicPr>
                  <pic:blipFill>
                    <a:blip r:embed="rId26"/>
                    <a:stretch>
                      <a:fillRect/>
                    </a:stretch>
                  </pic:blipFill>
                  <pic:spPr>
                    <a:xfrm>
                      <a:off x="0" y="0"/>
                      <a:ext cx="5268595" cy="2554605"/>
                    </a:xfrm>
                    <a:prstGeom prst="rect">
                      <a:avLst/>
                    </a:prstGeom>
                    <a:noFill/>
                    <a:ln>
                      <a:noFill/>
                    </a:ln>
                  </pic:spPr>
                </pic:pic>
              </a:graphicData>
            </a:graphic>
          </wp:inline>
        </w:drawing>
      </w:r>
    </w:p>
    <w:p w14:paraId="0EE35EA6">
      <w:pPr>
        <w:pStyle w:val="11"/>
        <w:numPr>
          <w:ilvl w:val="0"/>
          <w:numId w:val="0"/>
        </w:numPr>
        <w:bidi w:val="0"/>
        <w:spacing w:before="0" w:beforeAutospacing="1" w:after="0" w:afterAutospacing="1"/>
        <w:ind w:leftChars="0" w:right="0" w:rightChars="0"/>
        <w:jc w:val="left"/>
      </w:pPr>
      <w:r>
        <w:drawing>
          <wp:inline distT="0" distB="0" distL="114300" distR="114300">
            <wp:extent cx="5258435" cy="2543175"/>
            <wp:effectExtent l="0" t="0" r="14605" b="1905"/>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6"/>
                    <pic:cNvPicPr>
                      <a:picLocks noChangeAspect="1"/>
                    </pic:cNvPicPr>
                  </pic:nvPicPr>
                  <pic:blipFill>
                    <a:blip r:embed="rId27"/>
                    <a:stretch>
                      <a:fillRect/>
                    </a:stretch>
                  </pic:blipFill>
                  <pic:spPr>
                    <a:xfrm>
                      <a:off x="0" y="0"/>
                      <a:ext cx="5258435" cy="2543175"/>
                    </a:xfrm>
                    <a:prstGeom prst="rect">
                      <a:avLst/>
                    </a:prstGeom>
                    <a:noFill/>
                    <a:ln>
                      <a:noFill/>
                    </a:ln>
                  </pic:spPr>
                </pic:pic>
              </a:graphicData>
            </a:graphic>
          </wp:inline>
        </w:drawing>
      </w:r>
    </w:p>
    <w:p w14:paraId="11DDAE2E">
      <w:pPr>
        <w:pStyle w:val="11"/>
        <w:numPr>
          <w:ilvl w:val="0"/>
          <w:numId w:val="0"/>
        </w:numPr>
        <w:bidi w:val="0"/>
        <w:spacing w:before="0" w:beforeAutospacing="1" w:after="0" w:afterAutospacing="1"/>
        <w:ind w:leftChars="0" w:right="0" w:rightChars="0"/>
        <w:jc w:val="left"/>
      </w:pPr>
      <w:r>
        <w:drawing>
          <wp:inline distT="0" distB="0" distL="114300" distR="114300">
            <wp:extent cx="5268595" cy="2543810"/>
            <wp:effectExtent l="0" t="0" r="4445" b="1270"/>
            <wp:docPr id="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7"/>
                    <pic:cNvPicPr>
                      <a:picLocks noChangeAspect="1"/>
                    </pic:cNvPicPr>
                  </pic:nvPicPr>
                  <pic:blipFill>
                    <a:blip r:embed="rId28"/>
                    <a:stretch>
                      <a:fillRect/>
                    </a:stretch>
                  </pic:blipFill>
                  <pic:spPr>
                    <a:xfrm>
                      <a:off x="0" y="0"/>
                      <a:ext cx="5268595" cy="2543810"/>
                    </a:xfrm>
                    <a:prstGeom prst="rect">
                      <a:avLst/>
                    </a:prstGeom>
                    <a:noFill/>
                    <a:ln>
                      <a:noFill/>
                    </a:ln>
                  </pic:spPr>
                </pic:pic>
              </a:graphicData>
            </a:graphic>
          </wp:inline>
        </w:drawing>
      </w:r>
    </w:p>
    <w:p w14:paraId="40C5DD0F">
      <w:pPr>
        <w:pStyle w:val="11"/>
        <w:numPr>
          <w:ilvl w:val="0"/>
          <w:numId w:val="0"/>
        </w:numPr>
        <w:bidi w:val="0"/>
        <w:spacing w:before="0" w:beforeAutospacing="1" w:after="0" w:afterAutospacing="1"/>
        <w:ind w:leftChars="0" w:right="0" w:rightChars="0"/>
        <w:jc w:val="left"/>
      </w:pPr>
      <w:r>
        <w:drawing>
          <wp:inline distT="0" distB="0" distL="114300" distR="114300">
            <wp:extent cx="5260340" cy="2548890"/>
            <wp:effectExtent l="0" t="0" r="12700" b="11430"/>
            <wp:docPr id="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8"/>
                    <pic:cNvPicPr>
                      <a:picLocks noChangeAspect="1"/>
                    </pic:cNvPicPr>
                  </pic:nvPicPr>
                  <pic:blipFill>
                    <a:blip r:embed="rId29"/>
                    <a:stretch>
                      <a:fillRect/>
                    </a:stretch>
                  </pic:blipFill>
                  <pic:spPr>
                    <a:xfrm>
                      <a:off x="0" y="0"/>
                      <a:ext cx="5260340" cy="2548890"/>
                    </a:xfrm>
                    <a:prstGeom prst="rect">
                      <a:avLst/>
                    </a:prstGeom>
                    <a:noFill/>
                    <a:ln>
                      <a:noFill/>
                    </a:ln>
                  </pic:spPr>
                </pic:pic>
              </a:graphicData>
            </a:graphic>
          </wp:inline>
        </w:drawing>
      </w:r>
    </w:p>
    <w:p w14:paraId="3FB99B09">
      <w:pPr>
        <w:pStyle w:val="11"/>
        <w:numPr>
          <w:ilvl w:val="0"/>
          <w:numId w:val="0"/>
        </w:numPr>
        <w:bidi w:val="0"/>
        <w:spacing w:before="0" w:beforeAutospacing="1" w:after="0" w:afterAutospacing="1"/>
        <w:ind w:leftChars="0" w:right="0" w:rightChars="0"/>
        <w:jc w:val="left"/>
        <w:rPr>
          <w:rFonts w:hint="default"/>
          <w:lang w:val="en-US"/>
        </w:rPr>
      </w:pPr>
      <w:r>
        <w:drawing>
          <wp:inline distT="0" distB="0" distL="114300" distR="114300">
            <wp:extent cx="5269230" cy="1554480"/>
            <wp:effectExtent l="0" t="0" r="3810" b="0"/>
            <wp:docPr id="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9"/>
                    <pic:cNvPicPr>
                      <a:picLocks noChangeAspect="1"/>
                    </pic:cNvPicPr>
                  </pic:nvPicPr>
                  <pic:blipFill>
                    <a:blip r:embed="rId30"/>
                    <a:stretch>
                      <a:fillRect/>
                    </a:stretch>
                  </pic:blipFill>
                  <pic:spPr>
                    <a:xfrm>
                      <a:off x="0" y="0"/>
                      <a:ext cx="5269230" cy="1554480"/>
                    </a:xfrm>
                    <a:prstGeom prst="rect">
                      <a:avLst/>
                    </a:prstGeom>
                    <a:noFill/>
                    <a:ln>
                      <a:noFill/>
                    </a:ln>
                  </pic:spPr>
                </pic:pic>
              </a:graphicData>
            </a:graphic>
          </wp:inline>
        </w:drawing>
      </w:r>
    </w:p>
    <w:p w14:paraId="01A49CE3">
      <w:pPr>
        <w:pStyle w:val="11"/>
        <w:numPr>
          <w:ilvl w:val="0"/>
          <w:numId w:val="11"/>
        </w:numPr>
        <w:bidi w:val="0"/>
        <w:spacing w:before="0" w:beforeAutospacing="1" w:after="0" w:afterAutospacing="1"/>
        <w:ind w:left="425" w:leftChars="0" w:right="0" w:rightChars="0" w:hanging="425" w:firstLineChars="0"/>
        <w:jc w:val="left"/>
        <w:rPr>
          <w:rFonts w:hint="default"/>
          <w:lang w:val="en-US"/>
        </w:rPr>
      </w:pPr>
      <w:r>
        <w:rPr>
          <w:rFonts w:hint="default"/>
          <w:lang w:val="en-US"/>
        </w:rPr>
        <w:t>Repeat steps 3–4 for the sales groups:</w:t>
      </w:r>
    </w:p>
    <w:p w14:paraId="4C185598">
      <w:pPr>
        <w:pStyle w:val="11"/>
        <w:numPr>
          <w:ilvl w:val="1"/>
          <w:numId w:val="11"/>
        </w:numPr>
        <w:bidi w:val="0"/>
        <w:spacing w:before="0" w:beforeAutospacing="1" w:after="0" w:afterAutospacing="1"/>
        <w:ind w:left="840" w:leftChars="0" w:right="0" w:rightChars="0" w:hanging="420" w:firstLineChars="0"/>
        <w:jc w:val="left"/>
        <w:rPr>
          <w:rFonts w:hint="default"/>
          <w:lang w:val="en-US"/>
        </w:rPr>
      </w:pPr>
      <w:r>
        <w:rPr>
          <w:rFonts w:hint="default"/>
          <w:lang w:val="en-US"/>
        </w:rPr>
        <w:t>Sales_Security_Group → member: sales.rep@..., email: sales@ramneeklab.onmicrosoft.com</w:t>
      </w:r>
    </w:p>
    <w:p w14:paraId="569F4BBE">
      <w:pPr>
        <w:pStyle w:val="11"/>
        <w:numPr>
          <w:ilvl w:val="0"/>
          <w:numId w:val="0"/>
        </w:numPr>
        <w:bidi w:val="0"/>
        <w:spacing w:before="0" w:beforeAutospacing="1" w:after="0" w:afterAutospacing="1"/>
        <w:ind w:leftChars="0" w:right="0" w:rightChars="0"/>
        <w:jc w:val="left"/>
      </w:pPr>
      <w:r>
        <w:drawing>
          <wp:inline distT="0" distB="0" distL="114300" distR="114300">
            <wp:extent cx="5260340" cy="2557145"/>
            <wp:effectExtent l="0" t="0" r="12700" b="3175"/>
            <wp:docPr id="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1"/>
                    <pic:cNvPicPr>
                      <a:picLocks noChangeAspect="1"/>
                    </pic:cNvPicPr>
                  </pic:nvPicPr>
                  <pic:blipFill>
                    <a:blip r:embed="rId31"/>
                    <a:stretch>
                      <a:fillRect/>
                    </a:stretch>
                  </pic:blipFill>
                  <pic:spPr>
                    <a:xfrm>
                      <a:off x="0" y="0"/>
                      <a:ext cx="5260340" cy="2557145"/>
                    </a:xfrm>
                    <a:prstGeom prst="rect">
                      <a:avLst/>
                    </a:prstGeom>
                    <a:noFill/>
                    <a:ln>
                      <a:noFill/>
                    </a:ln>
                  </pic:spPr>
                </pic:pic>
              </a:graphicData>
            </a:graphic>
          </wp:inline>
        </w:drawing>
      </w:r>
    </w:p>
    <w:p w14:paraId="3E3215A3">
      <w:pPr>
        <w:pStyle w:val="11"/>
        <w:numPr>
          <w:ilvl w:val="0"/>
          <w:numId w:val="11"/>
        </w:numPr>
        <w:bidi w:val="0"/>
        <w:spacing w:before="0" w:beforeAutospacing="1" w:after="0" w:afterAutospacing="1"/>
        <w:ind w:left="425" w:leftChars="0" w:right="0" w:rightChars="0" w:hanging="425" w:firstLineChars="0"/>
        <w:jc w:val="left"/>
        <w:rPr>
          <w:rFonts w:hint="default"/>
          <w:lang w:val="en-US"/>
        </w:rPr>
      </w:pPr>
      <w:r>
        <w:rPr>
          <w:rFonts w:hint="default"/>
          <w:lang w:val="en-US"/>
        </w:rPr>
        <w:t>Create a regular security group for IT security Group so that an admin role can be assigned to it. Make sure to check the option: “Azure AD roles can be assigned to this group”</w:t>
      </w:r>
    </w:p>
    <w:p w14:paraId="0E2D582A">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9865" cy="1490980"/>
            <wp:effectExtent l="0" t="0" r="3175" b="2540"/>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2"/>
                    <pic:cNvPicPr>
                      <a:picLocks noChangeAspect="1"/>
                    </pic:cNvPicPr>
                  </pic:nvPicPr>
                  <pic:blipFill>
                    <a:blip r:embed="rId32"/>
                    <a:stretch>
                      <a:fillRect/>
                    </a:stretch>
                  </pic:blipFill>
                  <pic:spPr>
                    <a:xfrm>
                      <a:off x="0" y="0"/>
                      <a:ext cx="5269865" cy="1490980"/>
                    </a:xfrm>
                    <a:prstGeom prst="rect">
                      <a:avLst/>
                    </a:prstGeom>
                    <a:noFill/>
                    <a:ln>
                      <a:noFill/>
                    </a:ln>
                  </pic:spPr>
                </pic:pic>
              </a:graphicData>
            </a:graphic>
          </wp:inline>
        </w:drawing>
      </w:r>
    </w:p>
    <w:p w14:paraId="6BCE4358">
      <w:pPr>
        <w:pStyle w:val="11"/>
        <w:numPr>
          <w:ilvl w:val="0"/>
          <w:numId w:val="0"/>
        </w:numPr>
        <w:bidi w:val="0"/>
        <w:spacing w:before="0" w:beforeAutospacing="1" w:after="0" w:afterAutospacing="1"/>
        <w:ind w:leftChars="0" w:right="0" w:rightChars="0"/>
        <w:jc w:val="left"/>
      </w:pPr>
      <w:r>
        <w:drawing>
          <wp:inline distT="0" distB="0" distL="114300" distR="114300">
            <wp:extent cx="5271770" cy="2552065"/>
            <wp:effectExtent l="0" t="0" r="1270" b="8255"/>
            <wp:docPr id="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3"/>
                    <pic:cNvPicPr>
                      <a:picLocks noChangeAspect="1"/>
                    </pic:cNvPicPr>
                  </pic:nvPicPr>
                  <pic:blipFill>
                    <a:blip r:embed="rId33"/>
                    <a:stretch>
                      <a:fillRect/>
                    </a:stretch>
                  </pic:blipFill>
                  <pic:spPr>
                    <a:xfrm>
                      <a:off x="0" y="0"/>
                      <a:ext cx="5271770" cy="2552065"/>
                    </a:xfrm>
                    <a:prstGeom prst="rect">
                      <a:avLst/>
                    </a:prstGeom>
                    <a:noFill/>
                    <a:ln>
                      <a:noFill/>
                    </a:ln>
                  </pic:spPr>
                </pic:pic>
              </a:graphicData>
            </a:graphic>
          </wp:inline>
        </w:drawing>
      </w:r>
    </w:p>
    <w:p w14:paraId="18CCFBE6">
      <w:pPr>
        <w:pStyle w:val="11"/>
        <w:numPr>
          <w:ilvl w:val="0"/>
          <w:numId w:val="11"/>
        </w:numPr>
        <w:bidi w:val="0"/>
        <w:spacing w:before="0" w:beforeAutospacing="1" w:after="0" w:afterAutospacing="1"/>
        <w:ind w:left="425" w:leftChars="0" w:right="0" w:rightChars="0" w:hanging="425" w:firstLineChars="0"/>
        <w:jc w:val="left"/>
        <w:rPr>
          <w:rFonts w:hint="default"/>
          <w:lang w:val="en-US"/>
        </w:rPr>
      </w:pPr>
      <w:r>
        <w:rPr>
          <w:rFonts w:hint="default"/>
          <w:lang w:val="en-US"/>
        </w:rPr>
        <w:t>Add members and owner manually by clicking on the group and selecting the members tab and clicking manage owners and owners.</w:t>
      </w:r>
    </w:p>
    <w:p w14:paraId="0C072803">
      <w:pPr>
        <w:pStyle w:val="11"/>
        <w:numPr>
          <w:ilvl w:val="0"/>
          <w:numId w:val="0"/>
        </w:numPr>
        <w:bidi w:val="0"/>
        <w:spacing w:before="0" w:beforeAutospacing="1" w:after="0" w:afterAutospacing="1"/>
        <w:ind w:right="0" w:rightChars="0"/>
        <w:jc w:val="left"/>
      </w:pPr>
      <w:r>
        <w:drawing>
          <wp:inline distT="0" distB="0" distL="114300" distR="114300">
            <wp:extent cx="5264150" cy="2556510"/>
            <wp:effectExtent l="0" t="0" r="8890" b="3810"/>
            <wp:docPr id="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4"/>
                    <pic:cNvPicPr>
                      <a:picLocks noChangeAspect="1"/>
                    </pic:cNvPicPr>
                  </pic:nvPicPr>
                  <pic:blipFill>
                    <a:blip r:embed="rId34"/>
                    <a:stretch>
                      <a:fillRect/>
                    </a:stretch>
                  </pic:blipFill>
                  <pic:spPr>
                    <a:xfrm>
                      <a:off x="0" y="0"/>
                      <a:ext cx="5264150" cy="2556510"/>
                    </a:xfrm>
                    <a:prstGeom prst="rect">
                      <a:avLst/>
                    </a:prstGeom>
                    <a:noFill/>
                    <a:ln>
                      <a:noFill/>
                    </a:ln>
                  </pic:spPr>
                </pic:pic>
              </a:graphicData>
            </a:graphic>
          </wp:inline>
        </w:drawing>
      </w:r>
    </w:p>
    <w:p w14:paraId="1220940E">
      <w:pPr>
        <w:pStyle w:val="11"/>
        <w:numPr>
          <w:ilvl w:val="0"/>
          <w:numId w:val="0"/>
        </w:numPr>
        <w:bidi w:val="0"/>
        <w:spacing w:before="0" w:beforeAutospacing="1" w:after="0" w:afterAutospacing="1"/>
        <w:ind w:right="0" w:rightChars="0"/>
        <w:jc w:val="left"/>
      </w:pPr>
      <w:r>
        <w:drawing>
          <wp:inline distT="0" distB="0" distL="114300" distR="114300">
            <wp:extent cx="5274310" cy="2554605"/>
            <wp:effectExtent l="0" t="0" r="13970" b="5715"/>
            <wp:docPr id="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5"/>
                    <pic:cNvPicPr>
                      <a:picLocks noChangeAspect="1"/>
                    </pic:cNvPicPr>
                  </pic:nvPicPr>
                  <pic:blipFill>
                    <a:blip r:embed="rId35"/>
                    <a:stretch>
                      <a:fillRect/>
                    </a:stretch>
                  </pic:blipFill>
                  <pic:spPr>
                    <a:xfrm>
                      <a:off x="0" y="0"/>
                      <a:ext cx="5274310" cy="2554605"/>
                    </a:xfrm>
                    <a:prstGeom prst="rect">
                      <a:avLst/>
                    </a:prstGeom>
                    <a:noFill/>
                    <a:ln>
                      <a:noFill/>
                    </a:ln>
                  </pic:spPr>
                </pic:pic>
              </a:graphicData>
            </a:graphic>
          </wp:inline>
        </w:drawing>
      </w:r>
    </w:p>
    <w:p w14:paraId="5B5ACD8A">
      <w:pPr>
        <w:pStyle w:val="11"/>
        <w:numPr>
          <w:ilvl w:val="0"/>
          <w:numId w:val="11"/>
        </w:numPr>
        <w:bidi w:val="0"/>
        <w:spacing w:before="0" w:beforeAutospacing="1" w:after="0" w:afterAutospacing="1"/>
        <w:ind w:left="425" w:leftChars="0" w:right="0" w:rightChars="0" w:hanging="425" w:firstLineChars="0"/>
        <w:jc w:val="left"/>
        <w:rPr>
          <w:rFonts w:hint="default"/>
          <w:lang w:val="en-US"/>
        </w:rPr>
      </w:pPr>
      <w:r>
        <w:rPr>
          <w:rFonts w:hint="default"/>
          <w:lang w:val="en-US"/>
        </w:rPr>
        <w:t>Assign the helpdesk admin Role to the IT Security Group by clicking on the group and then selecting manage roles.</w:t>
      </w:r>
    </w:p>
    <w:p w14:paraId="594B92DC">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4150" cy="2537460"/>
            <wp:effectExtent l="0" t="0" r="8890" b="7620"/>
            <wp:docPr id="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6"/>
                    <pic:cNvPicPr>
                      <a:picLocks noChangeAspect="1"/>
                    </pic:cNvPicPr>
                  </pic:nvPicPr>
                  <pic:blipFill>
                    <a:blip r:embed="rId36"/>
                    <a:stretch>
                      <a:fillRect/>
                    </a:stretch>
                  </pic:blipFill>
                  <pic:spPr>
                    <a:xfrm>
                      <a:off x="0" y="0"/>
                      <a:ext cx="5264150" cy="2537460"/>
                    </a:xfrm>
                    <a:prstGeom prst="rect">
                      <a:avLst/>
                    </a:prstGeom>
                    <a:noFill/>
                    <a:ln>
                      <a:noFill/>
                    </a:ln>
                  </pic:spPr>
                </pic:pic>
              </a:graphicData>
            </a:graphic>
          </wp:inline>
        </w:drawing>
      </w:r>
    </w:p>
    <w:p w14:paraId="41F40EEF">
      <w:pPr>
        <w:rPr>
          <w:rFonts w:hint="default"/>
          <w:lang w:val="en-US"/>
        </w:rPr>
      </w:pPr>
      <w:r>
        <w:rPr>
          <w:rFonts w:hint="default"/>
          <w:lang w:val="en-US"/>
        </w:rPr>
        <w:br w:type="page"/>
      </w:r>
    </w:p>
    <w:p w14:paraId="791CB49D">
      <w:pPr>
        <w:pStyle w:val="2"/>
        <w:bidi w:val="0"/>
        <w:rPr>
          <w:rFonts w:hint="default"/>
          <w:lang w:val="en-US"/>
        </w:rPr>
      </w:pPr>
      <w:bookmarkStart w:id="4" w:name="_Toc14099"/>
      <w:r>
        <w:rPr>
          <w:rFonts w:hint="default"/>
          <w:lang w:val="en-US"/>
        </w:rPr>
        <w:t>Part 3: Device Enrollment (Entra ID  Join)</w:t>
      </w:r>
      <w:bookmarkEnd w:id="4"/>
    </w:p>
    <w:p w14:paraId="35CC79B0">
      <w:pPr>
        <w:pStyle w:val="11"/>
        <w:bidi w:val="0"/>
        <w:rPr>
          <w:rFonts w:hint="default"/>
          <w:lang w:val="en-US"/>
        </w:rPr>
      </w:pPr>
      <w:r>
        <w:rPr>
          <w:rFonts w:hint="default"/>
          <w:lang w:val="en-US"/>
        </w:rPr>
        <w:t>This section demonstrates enrolling a Windows 11 device into your Entra ID tenant (ramneeklab.onmicrosoft.com) to simulate device management scenarios typically handled by a helpdesk or IT admin. Enrollment allows you to apply policies, manage devices, and simulate real-world onboarding tasks in an enterprise.</w:t>
      </w:r>
    </w:p>
    <w:p w14:paraId="752FB34B">
      <w:pPr>
        <w:pStyle w:val="3"/>
        <w:bidi w:val="0"/>
      </w:pPr>
      <w:r>
        <w:t xml:space="preserve">3.1 Preparing Windows 11 </w:t>
      </w:r>
    </w:p>
    <w:p w14:paraId="0E0E4C35">
      <w:pPr>
        <w:pStyle w:val="11"/>
        <w:numPr>
          <w:ilvl w:val="0"/>
          <w:numId w:val="0"/>
        </w:numPr>
        <w:bidi w:val="0"/>
        <w:spacing w:before="0" w:beforeAutospacing="1" w:after="0" w:afterAutospacing="1"/>
        <w:ind w:right="0" w:rightChars="0"/>
        <w:jc w:val="left"/>
        <w:rPr>
          <w:rFonts w:hint="default"/>
          <w:lang w:val="en-US"/>
        </w:rPr>
      </w:pPr>
      <w:r>
        <w:rPr>
          <w:rFonts w:hint="default"/>
          <w:lang w:val="en-US"/>
        </w:rPr>
        <w:t>For this part of the lab, you need a Windows 11 device to simulate an employee workstation joining your Microsoft 365/Entra ID environment. You have two options:</w:t>
      </w:r>
    </w:p>
    <w:p w14:paraId="787E2E8A">
      <w:pPr>
        <w:pStyle w:val="11"/>
        <w:numPr>
          <w:ilvl w:val="0"/>
          <w:numId w:val="12"/>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Option 1: Local VM</w:t>
      </w:r>
    </w:p>
    <w:p w14:paraId="56F3AF77">
      <w:pPr>
        <w:pStyle w:val="11"/>
        <w:numPr>
          <w:ilvl w:val="1"/>
          <w:numId w:val="12"/>
        </w:numPr>
        <w:bidi w:val="0"/>
        <w:spacing w:before="0" w:beforeAutospacing="1" w:after="0" w:afterAutospacing="1"/>
        <w:ind w:left="840" w:leftChars="0" w:right="0" w:rightChars="0" w:hanging="420" w:firstLineChars="0"/>
        <w:jc w:val="left"/>
        <w:rPr>
          <w:rFonts w:hint="default"/>
          <w:lang w:val="en-US"/>
        </w:rPr>
      </w:pPr>
      <w:r>
        <w:rPr>
          <w:rFonts w:hint="default"/>
          <w:lang w:val="en-US"/>
        </w:rPr>
        <w:t>Use Hyper</w:t>
      </w:r>
      <w:r>
        <w:rPr>
          <w:rFonts w:hint="default"/>
          <w:lang w:val="en-US"/>
        </w:rPr>
        <w:noBreakHyphen/>
      </w:r>
      <w:r>
        <w:rPr>
          <w:rFonts w:hint="default"/>
          <w:lang w:val="en-US"/>
        </w:rPr>
        <w:t>V, VMware, or VirtualBox to create a Windows 11 VM on your own computer.</w:t>
      </w:r>
    </w:p>
    <w:p w14:paraId="1D6D8CB9">
      <w:pPr>
        <w:pStyle w:val="11"/>
        <w:numPr>
          <w:ilvl w:val="1"/>
          <w:numId w:val="12"/>
        </w:numPr>
        <w:bidi w:val="0"/>
        <w:spacing w:before="0" w:beforeAutospacing="1" w:after="0" w:afterAutospacing="1"/>
        <w:ind w:left="840" w:leftChars="0" w:right="0" w:rightChars="0" w:hanging="420" w:firstLineChars="0"/>
        <w:jc w:val="left"/>
        <w:rPr>
          <w:rFonts w:hint="default"/>
          <w:lang w:val="en-US"/>
        </w:rPr>
      </w:pPr>
      <w:r>
        <w:rPr>
          <w:rFonts w:hint="default"/>
          <w:lang w:val="en-US"/>
        </w:rPr>
        <w:t>Benefits: Full control, offline setup, snapshots for easy rollback, no extra cost.</w:t>
      </w:r>
    </w:p>
    <w:p w14:paraId="356DD69C">
      <w:pPr>
        <w:pStyle w:val="11"/>
        <w:numPr>
          <w:ilvl w:val="1"/>
          <w:numId w:val="12"/>
        </w:numPr>
        <w:bidi w:val="0"/>
        <w:spacing w:before="0" w:beforeAutospacing="1" w:after="0" w:afterAutospacing="1"/>
        <w:ind w:left="840" w:leftChars="0" w:right="0" w:rightChars="0" w:hanging="420" w:firstLineChars="0"/>
        <w:jc w:val="left"/>
        <w:rPr>
          <w:rFonts w:hint="default"/>
          <w:lang w:val="en-US"/>
        </w:rPr>
      </w:pPr>
      <w:r>
        <w:rPr>
          <w:rFonts w:hint="default"/>
          <w:lang w:val="en-US"/>
        </w:rPr>
        <w:t>Recommended for small labs or testing device join scenarios.</w:t>
      </w:r>
    </w:p>
    <w:p w14:paraId="57CA00E9">
      <w:pPr>
        <w:pStyle w:val="11"/>
        <w:numPr>
          <w:ilvl w:val="0"/>
          <w:numId w:val="12"/>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Option 2: Cloud VM</w:t>
      </w:r>
    </w:p>
    <w:p w14:paraId="2169EBEB">
      <w:pPr>
        <w:pStyle w:val="11"/>
        <w:numPr>
          <w:ilvl w:val="1"/>
          <w:numId w:val="12"/>
        </w:numPr>
        <w:bidi w:val="0"/>
        <w:spacing w:before="0" w:beforeAutospacing="1" w:after="0" w:afterAutospacing="1"/>
        <w:ind w:left="840" w:leftChars="0" w:right="0" w:rightChars="0" w:hanging="420" w:firstLineChars="0"/>
        <w:jc w:val="left"/>
        <w:rPr>
          <w:rFonts w:hint="default"/>
          <w:lang w:val="en-US"/>
        </w:rPr>
      </w:pPr>
      <w:r>
        <w:rPr>
          <w:rFonts w:hint="default"/>
          <w:lang w:val="en-US"/>
        </w:rPr>
        <w:t>Use Azure Virtual Machines (Windows 11 Enterprise) with a temporary subscription or free trial.</w:t>
      </w:r>
    </w:p>
    <w:p w14:paraId="3F8152D0">
      <w:pPr>
        <w:pStyle w:val="11"/>
        <w:numPr>
          <w:ilvl w:val="1"/>
          <w:numId w:val="12"/>
        </w:numPr>
        <w:bidi w:val="0"/>
        <w:spacing w:before="0" w:beforeAutospacing="1" w:after="0" w:afterAutospacing="1"/>
        <w:ind w:left="840" w:leftChars="0" w:right="0" w:rightChars="0" w:hanging="420" w:firstLineChars="0"/>
        <w:jc w:val="left"/>
        <w:rPr>
          <w:rFonts w:hint="default"/>
          <w:lang w:val="en-US"/>
        </w:rPr>
      </w:pPr>
      <w:r>
        <w:rPr>
          <w:rFonts w:hint="default"/>
          <w:lang w:val="en-US"/>
        </w:rPr>
        <w:t>Benefits: No local resource usage, can simulate remote users, built-in network connectivity.</w:t>
      </w:r>
    </w:p>
    <w:p w14:paraId="71D8FB86">
      <w:pPr>
        <w:pStyle w:val="11"/>
        <w:numPr>
          <w:ilvl w:val="1"/>
          <w:numId w:val="12"/>
        </w:numPr>
        <w:bidi w:val="0"/>
        <w:spacing w:before="0" w:beforeAutospacing="1" w:after="0" w:afterAutospacing="1"/>
        <w:ind w:left="840" w:leftChars="0" w:right="0" w:rightChars="0" w:hanging="420" w:firstLineChars="0"/>
        <w:jc w:val="left"/>
        <w:rPr>
          <w:rFonts w:hint="default"/>
          <w:lang w:val="en-US"/>
        </w:rPr>
      </w:pPr>
      <w:r>
        <w:rPr>
          <w:rFonts w:hint="default"/>
          <w:lang w:val="en-US"/>
        </w:rPr>
        <w:t>Slightly more complex and may incur cost if trial limits are exceeded.</w:t>
      </w:r>
    </w:p>
    <w:p w14:paraId="00AF5766">
      <w:pPr>
        <w:pStyle w:val="11"/>
        <w:numPr>
          <w:ilvl w:val="0"/>
          <w:numId w:val="13"/>
        </w:numPr>
        <w:bidi w:val="0"/>
        <w:spacing w:before="0" w:beforeAutospacing="1" w:after="0" w:afterAutospacing="1"/>
        <w:ind w:left="420" w:leftChars="0" w:right="0" w:rightChars="0" w:hanging="420" w:firstLineChars="0"/>
        <w:jc w:val="left"/>
        <w:rPr>
          <w:rFonts w:hint="default"/>
          <w:lang w:val="en-US"/>
        </w:rPr>
      </w:pPr>
      <w:r>
        <w:rPr>
          <w:rFonts w:hint="default"/>
          <w:lang w:val="en-US"/>
        </w:rPr>
        <w:t>Note: The lab will not cover step-by-step instructions for creating local or cloud VMs. This guide assumes you already have a Windows 11 device or VM prepared for enrollment.</w:t>
      </w:r>
    </w:p>
    <w:p w14:paraId="59863645">
      <w:pPr>
        <w:pStyle w:val="3"/>
        <w:bidi w:val="0"/>
        <w:rPr>
          <w:rFonts w:hint="default"/>
          <w:lang w:val="en-US"/>
        </w:rPr>
      </w:pPr>
      <w:r>
        <w:rPr>
          <w:rFonts w:hint="default"/>
          <w:lang w:val="en-US"/>
        </w:rPr>
        <w:t>3.2 Joining the VM to Entra ID (M365 Join)</w:t>
      </w:r>
    </w:p>
    <w:p w14:paraId="54A180D7">
      <w:pPr>
        <w:pStyle w:val="11"/>
        <w:numPr>
          <w:ilvl w:val="0"/>
          <w:numId w:val="14"/>
        </w:numPr>
        <w:bidi w:val="0"/>
        <w:ind w:left="425" w:leftChars="0" w:hanging="425" w:firstLineChars="0"/>
        <w:rPr>
          <w:rFonts w:hint="default"/>
          <w:lang w:val="en-US"/>
        </w:rPr>
      </w:pPr>
      <w:r>
        <w:rPr>
          <w:rFonts w:hint="default"/>
          <w:lang w:val="en-US"/>
        </w:rPr>
        <w:t>Enable Automatic Intune Enrollment</w:t>
      </w:r>
    </w:p>
    <w:p w14:paraId="3EEBE830">
      <w:pPr>
        <w:pStyle w:val="11"/>
        <w:numPr>
          <w:ilvl w:val="0"/>
          <w:numId w:val="0"/>
        </w:numPr>
        <w:bidi w:val="0"/>
        <w:ind w:leftChars="0" w:right="0" w:rightChars="0"/>
        <w:rPr>
          <w:rFonts w:hint="default"/>
          <w:lang w:val="en-US"/>
        </w:rPr>
      </w:pPr>
      <w:r>
        <w:rPr>
          <w:rFonts w:hint="default"/>
          <w:lang w:val="en-US"/>
        </w:rPr>
        <w:t>Before joining your Windows 11 VM, make sure that devices automatically enroll in Intune when joined to Entra ID.</w:t>
      </w:r>
    </w:p>
    <w:p w14:paraId="3B082F2F">
      <w:pPr>
        <w:pStyle w:val="11"/>
        <w:numPr>
          <w:ilvl w:val="1"/>
          <w:numId w:val="14"/>
        </w:numPr>
        <w:bidi w:val="0"/>
        <w:ind w:left="840" w:leftChars="0" w:hanging="420" w:firstLineChars="0"/>
        <w:rPr>
          <w:rFonts w:hint="default"/>
          <w:lang w:val="en-US"/>
        </w:rPr>
      </w:pPr>
      <w:r>
        <w:rPr>
          <w:rFonts w:hint="default"/>
          <w:lang w:val="en-US"/>
        </w:rPr>
        <w:t>Go to the Microsoft Intune Admin Center (https://intune.microsoft.com) → Devices → Enroll devices → Automatic Enrollment.</w:t>
      </w:r>
    </w:p>
    <w:p w14:paraId="0C50C268">
      <w:pPr>
        <w:pStyle w:val="11"/>
        <w:numPr>
          <w:ilvl w:val="1"/>
          <w:numId w:val="14"/>
        </w:numPr>
        <w:bidi w:val="0"/>
        <w:ind w:left="840" w:leftChars="0" w:hanging="420" w:firstLineChars="0"/>
        <w:rPr>
          <w:rFonts w:hint="default"/>
          <w:lang w:val="en-US"/>
        </w:rPr>
      </w:pPr>
      <w:r>
        <w:rPr>
          <w:rFonts w:hint="default"/>
          <w:lang w:val="en-US"/>
        </w:rPr>
        <w:t>Under MDM user scope, select All (or a specific group that includes your test users, such as IT and Sales).</w:t>
      </w:r>
    </w:p>
    <w:p w14:paraId="0AF1B570">
      <w:pPr>
        <w:pStyle w:val="11"/>
        <w:numPr>
          <w:ilvl w:val="1"/>
          <w:numId w:val="14"/>
        </w:numPr>
        <w:bidi w:val="0"/>
        <w:ind w:left="840" w:leftChars="0" w:hanging="420" w:firstLineChars="0"/>
        <w:rPr>
          <w:rFonts w:hint="default"/>
          <w:lang w:val="en-US"/>
        </w:rPr>
      </w:pPr>
      <w:r>
        <w:rPr>
          <w:rFonts w:hint="default"/>
          <w:lang w:val="en-US"/>
        </w:rPr>
        <w:t>Click Save. This ensures any device joined to Entra ID by a user in that scope will automatically register with Intune for management.</w:t>
      </w:r>
    </w:p>
    <w:p w14:paraId="0394FD3B">
      <w:pPr>
        <w:pStyle w:val="11"/>
        <w:numPr>
          <w:ilvl w:val="0"/>
          <w:numId w:val="0"/>
        </w:numPr>
        <w:bidi w:val="0"/>
        <w:spacing w:before="0" w:beforeAutospacing="1" w:after="0" w:afterAutospacing="1"/>
        <w:ind w:right="0" w:rightChars="0"/>
        <w:jc w:val="left"/>
      </w:pPr>
      <w:r>
        <w:drawing>
          <wp:inline distT="0" distB="0" distL="114300" distR="114300">
            <wp:extent cx="5264150" cy="2548255"/>
            <wp:effectExtent l="0" t="0" r="8890" b="1206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pic:cNvPicPr>
                  </pic:nvPicPr>
                  <pic:blipFill>
                    <a:blip r:embed="rId37"/>
                    <a:stretch>
                      <a:fillRect/>
                    </a:stretch>
                  </pic:blipFill>
                  <pic:spPr>
                    <a:xfrm>
                      <a:off x="0" y="0"/>
                      <a:ext cx="5264150" cy="2548255"/>
                    </a:xfrm>
                    <a:prstGeom prst="rect">
                      <a:avLst/>
                    </a:prstGeom>
                    <a:noFill/>
                    <a:ln>
                      <a:noFill/>
                    </a:ln>
                  </pic:spPr>
                </pic:pic>
              </a:graphicData>
            </a:graphic>
          </wp:inline>
        </w:drawing>
      </w:r>
    </w:p>
    <w:p w14:paraId="0CF8B2EB">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71770" cy="2535555"/>
            <wp:effectExtent l="0" t="0" r="1270" b="9525"/>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38"/>
                    <a:stretch>
                      <a:fillRect/>
                    </a:stretch>
                  </pic:blipFill>
                  <pic:spPr>
                    <a:xfrm>
                      <a:off x="0" y="0"/>
                      <a:ext cx="5271770" cy="2535555"/>
                    </a:xfrm>
                    <a:prstGeom prst="rect">
                      <a:avLst/>
                    </a:prstGeom>
                    <a:noFill/>
                    <a:ln>
                      <a:noFill/>
                    </a:ln>
                  </pic:spPr>
                </pic:pic>
              </a:graphicData>
            </a:graphic>
          </wp:inline>
        </w:drawing>
      </w:r>
    </w:p>
    <w:p w14:paraId="7626B10C">
      <w:pPr>
        <w:pStyle w:val="11"/>
        <w:numPr>
          <w:ilvl w:val="0"/>
          <w:numId w:val="14"/>
        </w:numPr>
        <w:bidi w:val="0"/>
        <w:ind w:left="425" w:leftChars="0" w:hanging="425" w:firstLineChars="0"/>
        <w:rPr>
          <w:rFonts w:hint="default"/>
          <w:lang w:val="en-US"/>
        </w:rPr>
      </w:pPr>
      <w:r>
        <w:rPr>
          <w:rFonts w:hint="default"/>
          <w:lang w:val="en-US"/>
        </w:rPr>
        <w:t>Sign in as the local admin → Settings → Accounts → Access work or school → Connect.</w:t>
      </w:r>
    </w:p>
    <w:p w14:paraId="39135AFE">
      <w:pPr>
        <w:pStyle w:val="11"/>
        <w:numPr>
          <w:ilvl w:val="0"/>
          <w:numId w:val="14"/>
        </w:numPr>
        <w:bidi w:val="0"/>
        <w:ind w:left="425" w:leftChars="0" w:hanging="425" w:firstLineChars="0"/>
        <w:rPr>
          <w:rFonts w:hint="default"/>
          <w:lang w:val="en-US"/>
        </w:rPr>
      </w:pPr>
      <w:r>
        <w:rPr>
          <w:rFonts w:hint="default"/>
          <w:lang w:val="en-US"/>
        </w:rPr>
        <w:t>Select Join this device to Azure Active Directory.</w:t>
      </w:r>
    </w:p>
    <w:p w14:paraId="7C1916B4">
      <w:pPr>
        <w:pStyle w:val="11"/>
        <w:numPr>
          <w:ilvl w:val="0"/>
          <w:numId w:val="14"/>
        </w:numPr>
        <w:bidi w:val="0"/>
        <w:ind w:left="425" w:leftChars="0" w:hanging="425" w:firstLineChars="0"/>
        <w:rPr>
          <w:rFonts w:hint="default"/>
          <w:lang w:val="en-US"/>
        </w:rPr>
      </w:pPr>
      <w:r>
        <w:rPr>
          <w:rFonts w:hint="default"/>
          <w:lang w:val="en-US"/>
        </w:rPr>
        <w:t>Enter your Microsoft 365 account (e.g., it.support@ramneeklab.onmicrosoft.com or the non-admin test user). Complete MFA if prompted.</w:t>
      </w:r>
    </w:p>
    <w:p w14:paraId="403440CA">
      <w:pPr>
        <w:pStyle w:val="11"/>
        <w:numPr>
          <w:ilvl w:val="0"/>
          <w:numId w:val="0"/>
        </w:numPr>
        <w:bidi w:val="0"/>
        <w:spacing w:before="0" w:beforeAutospacing="1" w:after="0" w:afterAutospacing="1"/>
        <w:ind w:right="0" w:rightChars="0"/>
        <w:jc w:val="left"/>
      </w:pPr>
      <w:r>
        <w:drawing>
          <wp:inline distT="0" distB="0" distL="114300" distR="114300">
            <wp:extent cx="5264150" cy="2893695"/>
            <wp:effectExtent l="0" t="0" r="8890" b="190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39"/>
                    <a:stretch>
                      <a:fillRect/>
                    </a:stretch>
                  </pic:blipFill>
                  <pic:spPr>
                    <a:xfrm>
                      <a:off x="0" y="0"/>
                      <a:ext cx="5264150" cy="2893695"/>
                    </a:xfrm>
                    <a:prstGeom prst="rect">
                      <a:avLst/>
                    </a:prstGeom>
                    <a:noFill/>
                    <a:ln>
                      <a:noFill/>
                    </a:ln>
                  </pic:spPr>
                </pic:pic>
              </a:graphicData>
            </a:graphic>
          </wp:inline>
        </w:drawing>
      </w:r>
    </w:p>
    <w:p w14:paraId="7D51D20A">
      <w:pPr>
        <w:pStyle w:val="11"/>
        <w:numPr>
          <w:ilvl w:val="0"/>
          <w:numId w:val="0"/>
        </w:numPr>
        <w:bidi w:val="0"/>
        <w:spacing w:before="0" w:beforeAutospacing="1" w:after="0" w:afterAutospacing="1"/>
        <w:ind w:right="0" w:rightChars="0"/>
        <w:jc w:val="left"/>
      </w:pPr>
      <w:r>
        <w:drawing>
          <wp:inline distT="0" distB="0" distL="114300" distR="114300">
            <wp:extent cx="5274310" cy="3175635"/>
            <wp:effectExtent l="0" t="0" r="13970" b="952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40"/>
                    <a:stretch>
                      <a:fillRect/>
                    </a:stretch>
                  </pic:blipFill>
                  <pic:spPr>
                    <a:xfrm>
                      <a:off x="0" y="0"/>
                      <a:ext cx="5274310" cy="3175635"/>
                    </a:xfrm>
                    <a:prstGeom prst="rect">
                      <a:avLst/>
                    </a:prstGeom>
                    <a:noFill/>
                    <a:ln>
                      <a:noFill/>
                    </a:ln>
                  </pic:spPr>
                </pic:pic>
              </a:graphicData>
            </a:graphic>
          </wp:inline>
        </w:drawing>
      </w:r>
    </w:p>
    <w:p w14:paraId="35A93786">
      <w:pPr>
        <w:pStyle w:val="11"/>
        <w:numPr>
          <w:ilvl w:val="0"/>
          <w:numId w:val="15"/>
        </w:numPr>
        <w:bidi w:val="0"/>
        <w:spacing w:before="0" w:beforeAutospacing="1" w:after="0" w:afterAutospacing="1"/>
        <w:ind w:left="420" w:leftChars="0" w:right="0" w:rightChars="0" w:hanging="420" w:firstLineChars="0"/>
        <w:jc w:val="left"/>
        <w:rPr>
          <w:rFonts w:hint="default"/>
          <w:lang w:val="en-US"/>
        </w:rPr>
      </w:pPr>
      <w:r>
        <w:rPr>
          <w:rFonts w:hint="default"/>
          <w:lang w:val="en-US"/>
        </w:rPr>
        <w:t>Note: The password is in the CSV file we downloaded when we created the users.</w:t>
      </w:r>
    </w:p>
    <w:p w14:paraId="5F71844B">
      <w:pPr>
        <w:pStyle w:val="11"/>
        <w:numPr>
          <w:ilvl w:val="0"/>
          <w:numId w:val="14"/>
        </w:numPr>
        <w:bidi w:val="0"/>
        <w:spacing w:before="0" w:beforeAutospacing="1" w:after="0" w:afterAutospacing="1"/>
        <w:ind w:left="425" w:leftChars="0" w:right="0" w:rightChars="0" w:hanging="425" w:firstLineChars="0"/>
        <w:jc w:val="left"/>
        <w:rPr>
          <w:rFonts w:hint="default"/>
          <w:lang w:val="en-US"/>
        </w:rPr>
      </w:pPr>
      <w:r>
        <w:rPr>
          <w:rFonts w:hint="default"/>
          <w:lang w:val="en-US"/>
        </w:rPr>
        <w:t>Click Join.</w:t>
      </w:r>
    </w:p>
    <w:p w14:paraId="1B3B525F">
      <w:pPr>
        <w:pStyle w:val="11"/>
        <w:numPr>
          <w:ilvl w:val="0"/>
          <w:numId w:val="0"/>
        </w:numPr>
        <w:bidi w:val="0"/>
        <w:spacing w:before="0" w:beforeAutospacing="1" w:after="0" w:afterAutospacing="1"/>
        <w:ind w:leftChars="0" w:right="0" w:rightChars="0"/>
        <w:jc w:val="left"/>
      </w:pPr>
      <w:r>
        <w:drawing>
          <wp:inline distT="0" distB="0" distL="114300" distR="114300">
            <wp:extent cx="3602990" cy="1575435"/>
            <wp:effectExtent l="0" t="0" r="8890" b="952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41"/>
                    <a:stretch>
                      <a:fillRect/>
                    </a:stretch>
                  </pic:blipFill>
                  <pic:spPr>
                    <a:xfrm>
                      <a:off x="0" y="0"/>
                      <a:ext cx="3602990" cy="1575435"/>
                    </a:xfrm>
                    <a:prstGeom prst="rect">
                      <a:avLst/>
                    </a:prstGeom>
                    <a:noFill/>
                    <a:ln>
                      <a:noFill/>
                    </a:ln>
                  </pic:spPr>
                </pic:pic>
              </a:graphicData>
            </a:graphic>
          </wp:inline>
        </w:drawing>
      </w:r>
    </w:p>
    <w:p w14:paraId="4EF1BB4A">
      <w:pPr>
        <w:pStyle w:val="11"/>
        <w:numPr>
          <w:ilvl w:val="0"/>
          <w:numId w:val="0"/>
        </w:numPr>
        <w:bidi w:val="0"/>
        <w:spacing w:before="0" w:beforeAutospacing="1" w:after="0" w:afterAutospacing="1"/>
        <w:ind w:leftChars="0" w:right="0" w:rightChars="0"/>
        <w:jc w:val="left"/>
      </w:pPr>
      <w:r>
        <w:drawing>
          <wp:inline distT="0" distB="0" distL="114300" distR="114300">
            <wp:extent cx="5262880" cy="2562225"/>
            <wp:effectExtent l="0" t="0" r="10160" b="133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42"/>
                    <a:stretch>
                      <a:fillRect/>
                    </a:stretch>
                  </pic:blipFill>
                  <pic:spPr>
                    <a:xfrm>
                      <a:off x="0" y="0"/>
                      <a:ext cx="5262880" cy="2562225"/>
                    </a:xfrm>
                    <a:prstGeom prst="rect">
                      <a:avLst/>
                    </a:prstGeom>
                    <a:noFill/>
                    <a:ln>
                      <a:noFill/>
                    </a:ln>
                  </pic:spPr>
                </pic:pic>
              </a:graphicData>
            </a:graphic>
          </wp:inline>
        </w:drawing>
      </w:r>
    </w:p>
    <w:p w14:paraId="07BDC956">
      <w:pPr>
        <w:pStyle w:val="11"/>
        <w:numPr>
          <w:ilvl w:val="0"/>
          <w:numId w:val="0"/>
        </w:numPr>
        <w:bidi w:val="0"/>
        <w:spacing w:before="0" w:beforeAutospacing="1" w:after="0" w:afterAutospacing="1"/>
        <w:ind w:leftChars="0" w:right="0" w:rightChars="0"/>
        <w:jc w:val="left"/>
      </w:pPr>
      <w:r>
        <w:drawing>
          <wp:inline distT="0" distB="0" distL="114300" distR="114300">
            <wp:extent cx="5270500" cy="2453005"/>
            <wp:effectExtent l="0" t="0" r="2540" b="635"/>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43"/>
                    <a:stretch>
                      <a:fillRect/>
                    </a:stretch>
                  </pic:blipFill>
                  <pic:spPr>
                    <a:xfrm>
                      <a:off x="0" y="0"/>
                      <a:ext cx="5270500" cy="2453005"/>
                    </a:xfrm>
                    <a:prstGeom prst="rect">
                      <a:avLst/>
                    </a:prstGeom>
                    <a:noFill/>
                    <a:ln>
                      <a:noFill/>
                    </a:ln>
                  </pic:spPr>
                </pic:pic>
              </a:graphicData>
            </a:graphic>
          </wp:inline>
        </w:drawing>
      </w:r>
    </w:p>
    <w:p w14:paraId="6D9B18DE">
      <w:pPr>
        <w:pStyle w:val="11"/>
        <w:numPr>
          <w:ilvl w:val="0"/>
          <w:numId w:val="14"/>
        </w:numPr>
        <w:bidi w:val="0"/>
        <w:spacing w:before="0" w:beforeAutospacing="1" w:after="0" w:afterAutospacing="1"/>
        <w:ind w:left="425" w:leftChars="0" w:right="0" w:rightChars="0" w:hanging="425" w:firstLineChars="0"/>
        <w:jc w:val="left"/>
        <w:rPr>
          <w:rFonts w:hint="default"/>
          <w:lang w:val="en-US"/>
        </w:rPr>
      </w:pPr>
      <w:r>
        <w:rPr>
          <w:rFonts w:hint="default"/>
          <w:lang w:val="en-US"/>
        </w:rPr>
        <w:t>Sign out and Sign in as the Sales Rep User.</w:t>
      </w:r>
    </w:p>
    <w:p w14:paraId="496FD6A3">
      <w:pPr>
        <w:pStyle w:val="11"/>
        <w:numPr>
          <w:ilvl w:val="0"/>
          <w:numId w:val="0"/>
        </w:numPr>
        <w:bidi w:val="0"/>
        <w:spacing w:before="0" w:beforeAutospacing="1" w:after="0" w:afterAutospacing="1"/>
        <w:ind w:right="0" w:rightChars="0"/>
        <w:jc w:val="left"/>
      </w:pPr>
      <w:r>
        <w:drawing>
          <wp:inline distT="0" distB="0" distL="114300" distR="114300">
            <wp:extent cx="5264150" cy="2726690"/>
            <wp:effectExtent l="0" t="0" r="8890" b="127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44"/>
                    <a:stretch>
                      <a:fillRect/>
                    </a:stretch>
                  </pic:blipFill>
                  <pic:spPr>
                    <a:xfrm>
                      <a:off x="0" y="0"/>
                      <a:ext cx="5264150" cy="2726690"/>
                    </a:xfrm>
                    <a:prstGeom prst="rect">
                      <a:avLst/>
                    </a:prstGeom>
                    <a:noFill/>
                    <a:ln>
                      <a:noFill/>
                    </a:ln>
                  </pic:spPr>
                </pic:pic>
              </a:graphicData>
            </a:graphic>
          </wp:inline>
        </w:drawing>
      </w:r>
    </w:p>
    <w:p w14:paraId="75D67188">
      <w:pPr>
        <w:pStyle w:val="11"/>
        <w:numPr>
          <w:ilvl w:val="0"/>
          <w:numId w:val="14"/>
        </w:numPr>
        <w:bidi w:val="0"/>
        <w:spacing w:before="0" w:beforeAutospacing="1" w:after="0" w:afterAutospacing="1"/>
        <w:ind w:left="425" w:leftChars="0" w:right="0" w:rightChars="0" w:hanging="425" w:firstLineChars="0"/>
        <w:jc w:val="left"/>
        <w:rPr>
          <w:rFonts w:hint="default"/>
          <w:lang w:val="en-US"/>
        </w:rPr>
      </w:pPr>
      <w:r>
        <w:rPr>
          <w:rFonts w:hint="default"/>
          <w:lang w:val="en-US"/>
        </w:rPr>
        <w:t>Complete the MFA Setup Requirements.</w:t>
      </w:r>
    </w:p>
    <w:p w14:paraId="1E0A9EEA">
      <w:pPr>
        <w:pStyle w:val="11"/>
        <w:numPr>
          <w:ilvl w:val="0"/>
          <w:numId w:val="0"/>
        </w:numPr>
        <w:bidi w:val="0"/>
        <w:spacing w:before="0" w:beforeAutospacing="1" w:after="0" w:afterAutospacing="1"/>
        <w:ind w:leftChars="0" w:right="0" w:rightChars="0"/>
        <w:jc w:val="left"/>
        <w:rPr>
          <w:rFonts w:hint="default"/>
          <w:lang w:val="en-US"/>
        </w:rPr>
      </w:pPr>
      <w:r>
        <w:drawing>
          <wp:inline distT="0" distB="0" distL="114300" distR="114300">
            <wp:extent cx="5271770" cy="2639695"/>
            <wp:effectExtent l="0" t="0" r="1270" b="12065"/>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45"/>
                    <a:stretch>
                      <a:fillRect/>
                    </a:stretch>
                  </pic:blipFill>
                  <pic:spPr>
                    <a:xfrm>
                      <a:off x="0" y="0"/>
                      <a:ext cx="5271770" cy="2639695"/>
                    </a:xfrm>
                    <a:prstGeom prst="rect">
                      <a:avLst/>
                    </a:prstGeom>
                    <a:noFill/>
                    <a:ln>
                      <a:noFill/>
                    </a:ln>
                  </pic:spPr>
                </pic:pic>
              </a:graphicData>
            </a:graphic>
          </wp:inline>
        </w:drawing>
      </w:r>
    </w:p>
    <w:p w14:paraId="47A16C7E">
      <w:pPr>
        <w:pStyle w:val="11"/>
        <w:numPr>
          <w:ilvl w:val="0"/>
          <w:numId w:val="0"/>
        </w:numPr>
        <w:bidi w:val="0"/>
        <w:spacing w:before="0" w:beforeAutospacing="1" w:after="0" w:afterAutospacing="1"/>
        <w:ind w:leftChars="0" w:right="0" w:rightChars="0"/>
        <w:jc w:val="left"/>
        <w:rPr>
          <w:rFonts w:hint="default"/>
          <w:lang w:val="en-US"/>
        </w:rPr>
      </w:pPr>
      <w:r>
        <w:drawing>
          <wp:inline distT="0" distB="0" distL="114300" distR="114300">
            <wp:extent cx="5261610" cy="2103755"/>
            <wp:effectExtent l="0" t="0" r="11430" b="14605"/>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pic:cNvPicPr>
                      <a:picLocks noChangeAspect="1"/>
                    </pic:cNvPicPr>
                  </pic:nvPicPr>
                  <pic:blipFill>
                    <a:blip r:embed="rId46"/>
                    <a:stretch>
                      <a:fillRect/>
                    </a:stretch>
                  </pic:blipFill>
                  <pic:spPr>
                    <a:xfrm>
                      <a:off x="0" y="0"/>
                      <a:ext cx="5261610" cy="2103755"/>
                    </a:xfrm>
                    <a:prstGeom prst="rect">
                      <a:avLst/>
                    </a:prstGeom>
                    <a:noFill/>
                    <a:ln>
                      <a:noFill/>
                    </a:ln>
                  </pic:spPr>
                </pic:pic>
              </a:graphicData>
            </a:graphic>
          </wp:inline>
        </w:drawing>
      </w:r>
    </w:p>
    <w:p w14:paraId="32440D91">
      <w:pPr>
        <w:pStyle w:val="11"/>
        <w:numPr>
          <w:ilvl w:val="0"/>
          <w:numId w:val="14"/>
        </w:numPr>
        <w:bidi w:val="0"/>
        <w:spacing w:before="0" w:beforeAutospacing="1" w:after="0" w:afterAutospacing="1"/>
        <w:ind w:left="425" w:leftChars="0" w:right="0" w:rightChars="0" w:hanging="425" w:firstLineChars="0"/>
        <w:jc w:val="left"/>
        <w:rPr>
          <w:rFonts w:hint="default"/>
          <w:lang w:val="en-US"/>
        </w:rPr>
      </w:pPr>
      <w:r>
        <w:rPr>
          <w:rFonts w:hint="default"/>
          <w:lang w:val="en-US"/>
        </w:rPr>
        <w:t>Add PIN for Easier Access</w:t>
      </w:r>
    </w:p>
    <w:p w14:paraId="5E161CDB">
      <w:pPr>
        <w:pStyle w:val="11"/>
        <w:numPr>
          <w:ilvl w:val="0"/>
          <w:numId w:val="0"/>
        </w:numPr>
        <w:bidi w:val="0"/>
        <w:spacing w:before="0" w:beforeAutospacing="1" w:after="0" w:afterAutospacing="1"/>
        <w:ind w:right="0" w:rightChars="0"/>
        <w:jc w:val="left"/>
      </w:pPr>
      <w:r>
        <w:drawing>
          <wp:inline distT="0" distB="0" distL="114300" distR="114300">
            <wp:extent cx="5266690" cy="2051685"/>
            <wp:effectExtent l="0" t="0" r="6350" b="5715"/>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47"/>
                    <a:stretch>
                      <a:fillRect/>
                    </a:stretch>
                  </pic:blipFill>
                  <pic:spPr>
                    <a:xfrm>
                      <a:off x="0" y="0"/>
                      <a:ext cx="5266690" cy="2051685"/>
                    </a:xfrm>
                    <a:prstGeom prst="rect">
                      <a:avLst/>
                    </a:prstGeom>
                    <a:noFill/>
                    <a:ln>
                      <a:noFill/>
                    </a:ln>
                  </pic:spPr>
                </pic:pic>
              </a:graphicData>
            </a:graphic>
          </wp:inline>
        </w:drawing>
      </w:r>
    </w:p>
    <w:p w14:paraId="52567C69">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4150" cy="2570480"/>
            <wp:effectExtent l="0" t="0" r="8890" b="5080"/>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48"/>
                    <a:stretch>
                      <a:fillRect/>
                    </a:stretch>
                  </pic:blipFill>
                  <pic:spPr>
                    <a:xfrm>
                      <a:off x="0" y="0"/>
                      <a:ext cx="5264150" cy="2570480"/>
                    </a:xfrm>
                    <a:prstGeom prst="rect">
                      <a:avLst/>
                    </a:prstGeom>
                    <a:noFill/>
                    <a:ln>
                      <a:noFill/>
                    </a:ln>
                  </pic:spPr>
                </pic:pic>
              </a:graphicData>
            </a:graphic>
          </wp:inline>
        </w:drawing>
      </w:r>
    </w:p>
    <w:p w14:paraId="54286425">
      <w:pPr>
        <w:pStyle w:val="3"/>
        <w:bidi w:val="0"/>
        <w:rPr>
          <w:rFonts w:hint="default"/>
          <w:lang w:val="en-US"/>
        </w:rPr>
      </w:pPr>
      <w:r>
        <w:rPr>
          <w:rFonts w:hint="default"/>
          <w:lang w:val="en-US"/>
        </w:rPr>
        <w:t>3.3 Verification</w:t>
      </w:r>
    </w:p>
    <w:p w14:paraId="3DE159B2">
      <w:pPr>
        <w:pStyle w:val="11"/>
        <w:bidi w:val="0"/>
        <w:rPr>
          <w:rFonts w:hint="default"/>
          <w:lang w:val="en-US"/>
        </w:rPr>
      </w:pPr>
      <w:r>
        <w:rPr>
          <w:rFonts w:hint="default"/>
          <w:lang w:val="en-US"/>
        </w:rPr>
        <w:t>After joining the device to Entra ID, confirm that the enrollment was successful and the device is recognized by the tenant.</w:t>
      </w:r>
    </w:p>
    <w:p w14:paraId="53FB9249">
      <w:pPr>
        <w:pStyle w:val="11"/>
        <w:numPr>
          <w:ilvl w:val="0"/>
          <w:numId w:val="16"/>
        </w:numPr>
        <w:bidi w:val="0"/>
        <w:ind w:left="425" w:leftChars="0" w:hanging="425" w:firstLineChars="0"/>
        <w:rPr>
          <w:rFonts w:hint="default"/>
          <w:lang w:val="en-US"/>
        </w:rPr>
      </w:pPr>
      <w:r>
        <w:rPr>
          <w:rFonts w:hint="default"/>
          <w:lang w:val="en-US"/>
        </w:rPr>
        <w:t>On the Windows 11 VM:</w:t>
      </w:r>
    </w:p>
    <w:p w14:paraId="7810A08B">
      <w:pPr>
        <w:pStyle w:val="11"/>
        <w:numPr>
          <w:ilvl w:val="1"/>
          <w:numId w:val="16"/>
        </w:numPr>
        <w:bidi w:val="0"/>
        <w:ind w:left="845" w:leftChars="0" w:hanging="425" w:firstLineChars="0"/>
        <w:rPr>
          <w:rFonts w:hint="default"/>
          <w:lang w:val="en-US"/>
        </w:rPr>
      </w:pPr>
      <w:r>
        <w:rPr>
          <w:rFonts w:hint="default"/>
          <w:lang w:val="en-US"/>
        </w:rPr>
        <w:t>Go to Settings → Accounts → Access work or school.</w:t>
      </w:r>
    </w:p>
    <w:p w14:paraId="79C1D25E">
      <w:pPr>
        <w:pStyle w:val="11"/>
        <w:numPr>
          <w:ilvl w:val="1"/>
          <w:numId w:val="16"/>
        </w:numPr>
        <w:bidi w:val="0"/>
        <w:ind w:left="845" w:leftChars="0" w:hanging="425" w:firstLineChars="0"/>
        <w:rPr>
          <w:rFonts w:hint="default"/>
          <w:lang w:val="en-US"/>
        </w:rPr>
      </w:pPr>
      <w:r>
        <w:rPr>
          <w:rFonts w:hint="default"/>
          <w:lang w:val="en-US"/>
        </w:rPr>
        <w:t>Verify that the device shows as Connected to Entra ID with your user listed.</w:t>
      </w:r>
    </w:p>
    <w:p w14:paraId="0854A8FC">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4150" cy="2718435"/>
            <wp:effectExtent l="0" t="0" r="8890" b="9525"/>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2"/>
                    <pic:cNvPicPr>
                      <a:picLocks noChangeAspect="1"/>
                    </pic:cNvPicPr>
                  </pic:nvPicPr>
                  <pic:blipFill>
                    <a:blip r:embed="rId49"/>
                    <a:stretch>
                      <a:fillRect/>
                    </a:stretch>
                  </pic:blipFill>
                  <pic:spPr>
                    <a:xfrm>
                      <a:off x="0" y="0"/>
                      <a:ext cx="5264150" cy="2718435"/>
                    </a:xfrm>
                    <a:prstGeom prst="rect">
                      <a:avLst/>
                    </a:prstGeom>
                    <a:noFill/>
                    <a:ln>
                      <a:noFill/>
                    </a:ln>
                  </pic:spPr>
                </pic:pic>
              </a:graphicData>
            </a:graphic>
          </wp:inline>
        </w:drawing>
      </w:r>
    </w:p>
    <w:p w14:paraId="68A700EB">
      <w:pPr>
        <w:pStyle w:val="11"/>
        <w:numPr>
          <w:ilvl w:val="0"/>
          <w:numId w:val="16"/>
        </w:numPr>
        <w:bidi w:val="0"/>
        <w:ind w:left="425" w:leftChars="0" w:hanging="425" w:firstLineChars="0"/>
        <w:rPr>
          <w:rFonts w:hint="default"/>
          <w:lang w:val="en-US"/>
        </w:rPr>
      </w:pPr>
      <w:r>
        <w:rPr>
          <w:rFonts w:hint="default"/>
          <w:lang w:val="en-US"/>
        </w:rPr>
        <w:t>Check in Entra ID / Microsoft 365 Admin:</w:t>
      </w:r>
    </w:p>
    <w:p w14:paraId="26547CB4">
      <w:pPr>
        <w:pStyle w:val="11"/>
        <w:numPr>
          <w:ilvl w:val="1"/>
          <w:numId w:val="16"/>
        </w:numPr>
        <w:bidi w:val="0"/>
        <w:ind w:left="845" w:leftChars="0" w:hanging="425" w:firstLineChars="0"/>
        <w:rPr>
          <w:rFonts w:hint="default"/>
          <w:lang w:val="en-US"/>
        </w:rPr>
      </w:pPr>
      <w:r>
        <w:rPr>
          <w:rFonts w:hint="default"/>
          <w:lang w:val="en-US"/>
        </w:rPr>
        <w:t>Go to the Entra ID Admin Center (https://entra.microsoft.com) → Devices → All devices.</w:t>
      </w:r>
    </w:p>
    <w:p w14:paraId="33401FBC">
      <w:pPr>
        <w:pStyle w:val="11"/>
        <w:numPr>
          <w:ilvl w:val="1"/>
          <w:numId w:val="16"/>
        </w:numPr>
        <w:bidi w:val="0"/>
        <w:ind w:left="845" w:leftChars="0" w:hanging="425" w:firstLineChars="0"/>
        <w:rPr>
          <w:rFonts w:hint="default"/>
          <w:lang w:val="en-US"/>
        </w:rPr>
      </w:pPr>
      <w:r>
        <w:rPr>
          <w:rFonts w:hint="default"/>
          <w:lang w:val="en-US"/>
        </w:rPr>
        <w:t>Confirm that the Windows 11 VM appears in the device list, showing the correct device name, user, and join type (M365 join).</w:t>
      </w:r>
    </w:p>
    <w:p w14:paraId="01FCE3D3">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4150" cy="2545715"/>
            <wp:effectExtent l="0" t="0" r="8890" b="14605"/>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3"/>
                    <pic:cNvPicPr>
                      <a:picLocks noChangeAspect="1"/>
                    </pic:cNvPicPr>
                  </pic:nvPicPr>
                  <pic:blipFill>
                    <a:blip r:embed="rId50"/>
                    <a:stretch>
                      <a:fillRect/>
                    </a:stretch>
                  </pic:blipFill>
                  <pic:spPr>
                    <a:xfrm>
                      <a:off x="0" y="0"/>
                      <a:ext cx="5264150" cy="2545715"/>
                    </a:xfrm>
                    <a:prstGeom prst="rect">
                      <a:avLst/>
                    </a:prstGeom>
                    <a:noFill/>
                    <a:ln>
                      <a:noFill/>
                    </a:ln>
                  </pic:spPr>
                </pic:pic>
              </a:graphicData>
            </a:graphic>
          </wp:inline>
        </w:drawing>
      </w:r>
    </w:p>
    <w:p w14:paraId="5B891DB9">
      <w:pPr>
        <w:pStyle w:val="11"/>
        <w:numPr>
          <w:ilvl w:val="0"/>
          <w:numId w:val="16"/>
        </w:numPr>
        <w:bidi w:val="0"/>
        <w:ind w:left="425" w:leftChars="0" w:hanging="425" w:firstLineChars="0"/>
        <w:rPr>
          <w:rFonts w:hint="default"/>
          <w:lang w:val="en-US"/>
        </w:rPr>
      </w:pPr>
      <w:r>
        <w:rPr>
          <w:rFonts w:hint="default"/>
          <w:lang w:val="en-US"/>
        </w:rPr>
        <w:t>Check device compliance and management status</w:t>
      </w:r>
    </w:p>
    <w:p w14:paraId="68E073D0">
      <w:pPr>
        <w:pStyle w:val="11"/>
        <w:numPr>
          <w:ilvl w:val="1"/>
          <w:numId w:val="16"/>
        </w:numPr>
        <w:bidi w:val="0"/>
        <w:ind w:left="845" w:leftChars="0" w:hanging="425" w:firstLineChars="0"/>
        <w:rPr>
          <w:rFonts w:hint="default"/>
          <w:lang w:val="en-US"/>
        </w:rPr>
      </w:pPr>
      <w:r>
        <w:rPr>
          <w:rFonts w:hint="default"/>
          <w:lang w:val="en-US"/>
        </w:rPr>
        <w:t>If Intune is configured, the device should also appear under Endpoint Manager → Devices with compliance and enrollment status.</w:t>
      </w:r>
    </w:p>
    <w:p w14:paraId="75C3A737">
      <w:pPr>
        <w:pStyle w:val="11"/>
        <w:numPr>
          <w:ilvl w:val="1"/>
          <w:numId w:val="16"/>
        </w:numPr>
        <w:bidi w:val="0"/>
        <w:ind w:left="845" w:leftChars="0" w:hanging="425" w:firstLineChars="0"/>
        <w:rPr>
          <w:rFonts w:hint="default"/>
          <w:lang w:val="en-US"/>
        </w:rPr>
      </w:pPr>
      <w:r>
        <w:rPr>
          <w:rFonts w:hint="default"/>
          <w:lang w:val="en-US"/>
        </w:rPr>
        <w:t>For this lab, simply confirming that the device is visible in Entra ID and associated with the correct user is sufficient.</w:t>
      </w:r>
    </w:p>
    <w:p w14:paraId="3D526B4F">
      <w:pPr>
        <w:pStyle w:val="11"/>
        <w:numPr>
          <w:ilvl w:val="0"/>
          <w:numId w:val="0"/>
        </w:numPr>
        <w:bidi w:val="0"/>
        <w:spacing w:before="0" w:beforeAutospacing="1" w:after="0" w:afterAutospacing="1"/>
        <w:ind w:right="0" w:rightChars="0"/>
        <w:jc w:val="left"/>
      </w:pPr>
      <w:r>
        <w:drawing>
          <wp:inline distT="0" distB="0" distL="114300" distR="114300">
            <wp:extent cx="5274310" cy="2540635"/>
            <wp:effectExtent l="0" t="0" r="13970" b="4445"/>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
                    <pic:cNvPicPr>
                      <a:picLocks noChangeAspect="1"/>
                    </pic:cNvPicPr>
                  </pic:nvPicPr>
                  <pic:blipFill>
                    <a:blip r:embed="rId51"/>
                    <a:stretch>
                      <a:fillRect/>
                    </a:stretch>
                  </pic:blipFill>
                  <pic:spPr>
                    <a:xfrm>
                      <a:off x="0" y="0"/>
                      <a:ext cx="5274310" cy="2540635"/>
                    </a:xfrm>
                    <a:prstGeom prst="rect">
                      <a:avLst/>
                    </a:prstGeom>
                    <a:noFill/>
                    <a:ln>
                      <a:noFill/>
                    </a:ln>
                  </pic:spPr>
                </pic:pic>
              </a:graphicData>
            </a:graphic>
          </wp:inline>
        </w:drawing>
      </w:r>
    </w:p>
    <w:p w14:paraId="54FC7D88">
      <w:pPr>
        <w:rPr>
          <w:rFonts w:hint="default"/>
          <w:lang w:val="en-US"/>
        </w:rPr>
      </w:pPr>
      <w:r>
        <w:rPr>
          <w:rFonts w:hint="default"/>
          <w:lang w:val="en-US"/>
        </w:rPr>
        <w:br w:type="page"/>
      </w:r>
    </w:p>
    <w:p w14:paraId="5C2057B6">
      <w:pPr>
        <w:pStyle w:val="2"/>
        <w:bidi w:val="0"/>
      </w:pPr>
      <w:bookmarkStart w:id="5" w:name="_Toc337"/>
      <w:r>
        <w:t>Part 4: Intune Device Compliance and Configuration Policies</w:t>
      </w:r>
      <w:bookmarkEnd w:id="5"/>
    </w:p>
    <w:p w14:paraId="213F007D">
      <w:pPr>
        <w:pStyle w:val="11"/>
        <w:bidi w:val="0"/>
        <w:rPr>
          <w:rFonts w:hint="default"/>
          <w:lang w:val="en-US"/>
        </w:rPr>
      </w:pPr>
      <w:r>
        <w:rPr>
          <w:rFonts w:hint="default"/>
          <w:lang w:val="en-US"/>
        </w:rPr>
        <w:t>This section demonstrates how to define and apply device compliance rules and configuration settings using Microsoft Intune. These policies help enforce security standards and automate configuration across enrolled Windows 11 devices.</w:t>
      </w:r>
    </w:p>
    <w:p w14:paraId="54E342E0">
      <w:pPr>
        <w:pStyle w:val="3"/>
        <w:bidi w:val="0"/>
        <w:rPr>
          <w:rFonts w:hint="default"/>
          <w:lang w:val="en-US"/>
        </w:rPr>
      </w:pPr>
      <w:r>
        <w:rPr>
          <w:rFonts w:hint="default"/>
          <w:lang w:val="en-US"/>
        </w:rPr>
        <w:t>4.1 Creating a Device Compliance Policy (Windows 10/11)</w:t>
      </w:r>
    </w:p>
    <w:p w14:paraId="6B4E5A78">
      <w:pPr>
        <w:pStyle w:val="11"/>
        <w:bidi w:val="0"/>
        <w:rPr>
          <w:rFonts w:hint="default"/>
          <w:lang w:val="en-US"/>
        </w:rPr>
      </w:pPr>
      <w:r>
        <w:rPr>
          <w:rFonts w:hint="default"/>
          <w:lang w:val="en-US"/>
        </w:rPr>
        <w:t>Compliance policies define what conditions a device must meet to be considered secure and compliant with company standards.</w:t>
      </w:r>
    </w:p>
    <w:p w14:paraId="25092FC7">
      <w:pPr>
        <w:pStyle w:val="11"/>
        <w:numPr>
          <w:ilvl w:val="0"/>
          <w:numId w:val="17"/>
        </w:numPr>
        <w:bidi w:val="0"/>
        <w:ind w:left="425" w:leftChars="0" w:hanging="425" w:firstLineChars="0"/>
        <w:rPr>
          <w:rFonts w:hint="default"/>
          <w:lang w:val="en-US"/>
        </w:rPr>
      </w:pPr>
      <w:r>
        <w:rPr>
          <w:rFonts w:hint="default"/>
          <w:lang w:val="en-US"/>
        </w:rPr>
        <w:t>Go to Microsoft Intune Admin Center (https://intune.microsoft.com) → Devices → Compliance policies → Create policy.</w:t>
      </w:r>
    </w:p>
    <w:p w14:paraId="34ECB3E8">
      <w:pPr>
        <w:pStyle w:val="11"/>
        <w:numPr>
          <w:ilvl w:val="0"/>
          <w:numId w:val="17"/>
        </w:numPr>
        <w:bidi w:val="0"/>
        <w:ind w:left="425" w:leftChars="0" w:hanging="425" w:firstLineChars="0"/>
        <w:rPr>
          <w:rFonts w:hint="default"/>
          <w:lang w:val="en-US"/>
        </w:rPr>
      </w:pPr>
      <w:r>
        <w:rPr>
          <w:rFonts w:hint="default"/>
          <w:lang w:val="en-US"/>
        </w:rPr>
        <w:t>Choose Platform: Windows 10 and later → Create.</w:t>
      </w:r>
    </w:p>
    <w:p w14:paraId="7FD03A45">
      <w:pPr>
        <w:pStyle w:val="11"/>
        <w:numPr>
          <w:ilvl w:val="0"/>
          <w:numId w:val="17"/>
        </w:numPr>
        <w:bidi w:val="0"/>
        <w:ind w:left="425" w:leftChars="0" w:hanging="425" w:firstLineChars="0"/>
        <w:rPr>
          <w:rFonts w:hint="default"/>
          <w:lang w:val="en-US"/>
        </w:rPr>
      </w:pPr>
      <w:r>
        <w:rPr>
          <w:rFonts w:hint="default"/>
          <w:lang w:val="en-US"/>
        </w:rPr>
        <w:t>Enter details:</w:t>
      </w:r>
    </w:p>
    <w:p w14:paraId="3BC21EB6">
      <w:pPr>
        <w:pStyle w:val="11"/>
        <w:numPr>
          <w:ilvl w:val="1"/>
          <w:numId w:val="17"/>
        </w:numPr>
        <w:bidi w:val="0"/>
        <w:ind w:left="840" w:leftChars="0" w:hanging="420" w:firstLineChars="0"/>
        <w:rPr>
          <w:rFonts w:hint="default"/>
          <w:lang w:val="en-US"/>
        </w:rPr>
      </w:pPr>
      <w:r>
        <w:rPr>
          <w:rFonts w:hint="default"/>
          <w:lang w:val="en-US"/>
        </w:rPr>
        <w:t>Name: Windows 11 Compliance Policy</w:t>
      </w:r>
    </w:p>
    <w:p w14:paraId="17F362B9">
      <w:pPr>
        <w:pStyle w:val="11"/>
        <w:numPr>
          <w:ilvl w:val="1"/>
          <w:numId w:val="17"/>
        </w:numPr>
        <w:bidi w:val="0"/>
        <w:ind w:left="840" w:leftChars="0" w:hanging="420" w:firstLineChars="0"/>
        <w:rPr>
          <w:rFonts w:hint="default"/>
          <w:lang w:val="en-US"/>
        </w:rPr>
      </w:pPr>
      <w:r>
        <w:rPr>
          <w:rFonts w:hint="default"/>
          <w:lang w:val="en-US"/>
        </w:rPr>
        <w:t>Description: “Ensures devices meet basic security standards.”</w:t>
      </w:r>
    </w:p>
    <w:p w14:paraId="1327936D">
      <w:pPr>
        <w:pStyle w:val="11"/>
        <w:numPr>
          <w:ilvl w:val="0"/>
          <w:numId w:val="0"/>
        </w:numPr>
        <w:bidi w:val="0"/>
        <w:spacing w:before="0" w:beforeAutospacing="1" w:after="0" w:afterAutospacing="1"/>
        <w:ind w:right="0" w:rightChars="0"/>
        <w:jc w:val="left"/>
      </w:pPr>
      <w:r>
        <w:drawing>
          <wp:inline distT="0" distB="0" distL="114300" distR="114300">
            <wp:extent cx="5264150" cy="2543175"/>
            <wp:effectExtent l="0" t="0" r="8890" b="1905"/>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pic:cNvPicPr>
                      <a:picLocks noChangeAspect="1"/>
                    </pic:cNvPicPr>
                  </pic:nvPicPr>
                  <pic:blipFill>
                    <a:blip r:embed="rId52"/>
                    <a:stretch>
                      <a:fillRect/>
                    </a:stretch>
                  </pic:blipFill>
                  <pic:spPr>
                    <a:xfrm>
                      <a:off x="0" y="0"/>
                      <a:ext cx="5264150" cy="2543175"/>
                    </a:xfrm>
                    <a:prstGeom prst="rect">
                      <a:avLst/>
                    </a:prstGeom>
                    <a:noFill/>
                    <a:ln>
                      <a:noFill/>
                    </a:ln>
                  </pic:spPr>
                </pic:pic>
              </a:graphicData>
            </a:graphic>
          </wp:inline>
        </w:drawing>
      </w:r>
    </w:p>
    <w:p w14:paraId="5921C92F">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6055" cy="1497330"/>
            <wp:effectExtent l="0" t="0" r="6985" b="11430"/>
            <wp:docPr id="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
                    <pic:cNvPicPr>
                      <a:picLocks noChangeAspect="1"/>
                    </pic:cNvPicPr>
                  </pic:nvPicPr>
                  <pic:blipFill>
                    <a:blip r:embed="rId53"/>
                    <a:stretch>
                      <a:fillRect/>
                    </a:stretch>
                  </pic:blipFill>
                  <pic:spPr>
                    <a:xfrm>
                      <a:off x="0" y="0"/>
                      <a:ext cx="5266055" cy="1497330"/>
                    </a:xfrm>
                    <a:prstGeom prst="rect">
                      <a:avLst/>
                    </a:prstGeom>
                    <a:noFill/>
                    <a:ln>
                      <a:noFill/>
                    </a:ln>
                  </pic:spPr>
                </pic:pic>
              </a:graphicData>
            </a:graphic>
          </wp:inline>
        </w:drawing>
      </w:r>
    </w:p>
    <w:p w14:paraId="428E8D5B">
      <w:pPr>
        <w:pStyle w:val="11"/>
        <w:numPr>
          <w:ilvl w:val="0"/>
          <w:numId w:val="17"/>
        </w:numPr>
        <w:bidi w:val="0"/>
        <w:ind w:left="425" w:leftChars="0" w:hanging="425" w:firstLineChars="0"/>
        <w:rPr>
          <w:rFonts w:hint="default"/>
          <w:lang w:val="en-US"/>
        </w:rPr>
      </w:pPr>
      <w:r>
        <w:rPr>
          <w:rFonts w:hint="default"/>
          <w:lang w:val="en-US"/>
        </w:rPr>
        <w:t>Configure compliance settings:</w:t>
      </w:r>
    </w:p>
    <w:p w14:paraId="0DA51A3E">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Firewall: Require</w:t>
      </w:r>
    </w:p>
    <w:p w14:paraId="480136A3">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Trusted Platform Module (TPM): Require</w:t>
      </w:r>
    </w:p>
    <w:p w14:paraId="015578FB">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Antivirus: Require</w:t>
      </w:r>
    </w:p>
    <w:p w14:paraId="5C7ACA4A">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Antispyware: Require</w:t>
      </w:r>
    </w:p>
    <w:p w14:paraId="78379FC0">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Microsoft Defender Antimalware: Require</w:t>
      </w:r>
    </w:p>
    <w:p w14:paraId="2C49D81C">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Microsoft Defender Antimalware security intelligence up-to-date: Require</w:t>
      </w:r>
    </w:p>
    <w:p w14:paraId="2ACA1A46">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Real-time protection: Require</w:t>
      </w:r>
    </w:p>
    <w:p w14:paraId="77B05A89">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Require the device to be at or under the machine risk score: Low</w:t>
      </w:r>
    </w:p>
    <w:p w14:paraId="686DAD2B">
      <w:pPr>
        <w:pStyle w:val="11"/>
        <w:numPr>
          <w:ilvl w:val="0"/>
          <w:numId w:val="0"/>
        </w:numPr>
        <w:bidi w:val="0"/>
        <w:spacing w:before="0" w:beforeAutospacing="1" w:after="0" w:afterAutospacing="1"/>
        <w:ind w:right="0" w:rightChars="0"/>
        <w:jc w:val="left"/>
        <w:rPr>
          <w:rFonts w:hint="default"/>
          <w:lang w:val="en-US"/>
        </w:rPr>
      </w:pPr>
      <w:r>
        <w:rPr>
          <w:rFonts w:hint="default"/>
          <w:lang w:val="en-US"/>
        </w:rPr>
        <w:t>Leave all other options Not configured, since this lab focuses on demonstrating essential compliance rules only.</w:t>
      </w:r>
    </w:p>
    <w:p w14:paraId="69DB33AC">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58435" cy="2540000"/>
            <wp:effectExtent l="0" t="0" r="14605" b="5080"/>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pic:cNvPicPr>
                  </pic:nvPicPr>
                  <pic:blipFill>
                    <a:blip r:embed="rId54"/>
                    <a:stretch>
                      <a:fillRect/>
                    </a:stretch>
                  </pic:blipFill>
                  <pic:spPr>
                    <a:xfrm>
                      <a:off x="0" y="0"/>
                      <a:ext cx="5258435" cy="2540000"/>
                    </a:xfrm>
                    <a:prstGeom prst="rect">
                      <a:avLst/>
                    </a:prstGeom>
                    <a:noFill/>
                    <a:ln>
                      <a:noFill/>
                    </a:ln>
                  </pic:spPr>
                </pic:pic>
              </a:graphicData>
            </a:graphic>
          </wp:inline>
        </w:drawing>
      </w:r>
    </w:p>
    <w:p w14:paraId="2A83D93E">
      <w:pPr>
        <w:pStyle w:val="11"/>
        <w:numPr>
          <w:ilvl w:val="0"/>
          <w:numId w:val="17"/>
        </w:numPr>
        <w:bidi w:val="0"/>
        <w:ind w:left="425" w:leftChars="0" w:hanging="425" w:firstLineChars="0"/>
        <w:rPr>
          <w:rFonts w:hint="default"/>
          <w:lang w:val="en-US"/>
        </w:rPr>
      </w:pPr>
      <w:r>
        <w:rPr>
          <w:rFonts w:hint="default"/>
          <w:lang w:val="en-US"/>
        </w:rPr>
        <w:t>Click Next, then configure Actions for noncompliance → leave default (“Mark device noncompliant”).</w:t>
      </w:r>
    </w:p>
    <w:p w14:paraId="41AC3C87">
      <w:pPr>
        <w:pStyle w:val="11"/>
        <w:numPr>
          <w:ilvl w:val="0"/>
          <w:numId w:val="0"/>
        </w:numPr>
        <w:tabs>
          <w:tab w:val="left" w:pos="425"/>
        </w:tabs>
        <w:bidi w:val="0"/>
        <w:spacing w:before="0" w:beforeAutospacing="1" w:after="0" w:afterAutospacing="1"/>
        <w:ind w:right="0" w:rightChars="0"/>
        <w:jc w:val="left"/>
        <w:rPr>
          <w:rFonts w:hint="default"/>
          <w:lang w:val="en-US"/>
        </w:rPr>
      </w:pPr>
      <w:r>
        <w:drawing>
          <wp:inline distT="0" distB="0" distL="114300" distR="114300">
            <wp:extent cx="5258435" cy="1475740"/>
            <wp:effectExtent l="0" t="0" r="14605" b="2540"/>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pic:cNvPicPr>
                      <a:picLocks noChangeAspect="1"/>
                    </pic:cNvPicPr>
                  </pic:nvPicPr>
                  <pic:blipFill>
                    <a:blip r:embed="rId55"/>
                    <a:stretch>
                      <a:fillRect/>
                    </a:stretch>
                  </pic:blipFill>
                  <pic:spPr>
                    <a:xfrm>
                      <a:off x="0" y="0"/>
                      <a:ext cx="5258435" cy="1475740"/>
                    </a:xfrm>
                    <a:prstGeom prst="rect">
                      <a:avLst/>
                    </a:prstGeom>
                    <a:noFill/>
                    <a:ln>
                      <a:noFill/>
                    </a:ln>
                  </pic:spPr>
                </pic:pic>
              </a:graphicData>
            </a:graphic>
          </wp:inline>
        </w:drawing>
      </w:r>
    </w:p>
    <w:p w14:paraId="4C4AAFC0">
      <w:pPr>
        <w:pStyle w:val="11"/>
        <w:numPr>
          <w:ilvl w:val="0"/>
          <w:numId w:val="17"/>
        </w:numPr>
        <w:bidi w:val="0"/>
        <w:ind w:left="425" w:leftChars="0" w:hanging="425" w:firstLineChars="0"/>
        <w:rPr>
          <w:rFonts w:hint="default"/>
          <w:lang w:val="en-US"/>
        </w:rPr>
      </w:pPr>
      <w:r>
        <w:rPr>
          <w:rFonts w:hint="default"/>
          <w:lang w:val="en-US"/>
        </w:rPr>
        <w:t>Assign the policy to All Devices</w:t>
      </w:r>
    </w:p>
    <w:p w14:paraId="746F1BA9">
      <w:pPr>
        <w:pStyle w:val="11"/>
        <w:numPr>
          <w:ilvl w:val="0"/>
          <w:numId w:val="0"/>
        </w:numPr>
        <w:tabs>
          <w:tab w:val="left" w:pos="425"/>
        </w:tabs>
        <w:bidi w:val="0"/>
        <w:spacing w:before="0" w:beforeAutospacing="1" w:after="0" w:afterAutospacing="1"/>
        <w:ind w:right="0" w:rightChars="0"/>
        <w:jc w:val="left"/>
        <w:rPr>
          <w:rFonts w:hint="default"/>
          <w:lang w:val="en-US"/>
        </w:rPr>
      </w:pPr>
      <w:r>
        <w:drawing>
          <wp:inline distT="0" distB="0" distL="114300" distR="114300">
            <wp:extent cx="5264785" cy="1863725"/>
            <wp:effectExtent l="0" t="0" r="8255" b="10795"/>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
                    <pic:cNvPicPr>
                      <a:picLocks noChangeAspect="1"/>
                    </pic:cNvPicPr>
                  </pic:nvPicPr>
                  <pic:blipFill>
                    <a:blip r:embed="rId56"/>
                    <a:stretch>
                      <a:fillRect/>
                    </a:stretch>
                  </pic:blipFill>
                  <pic:spPr>
                    <a:xfrm>
                      <a:off x="0" y="0"/>
                      <a:ext cx="5264785" cy="1863725"/>
                    </a:xfrm>
                    <a:prstGeom prst="rect">
                      <a:avLst/>
                    </a:prstGeom>
                    <a:noFill/>
                    <a:ln>
                      <a:noFill/>
                    </a:ln>
                  </pic:spPr>
                </pic:pic>
              </a:graphicData>
            </a:graphic>
          </wp:inline>
        </w:drawing>
      </w:r>
    </w:p>
    <w:p w14:paraId="0EE4811C">
      <w:pPr>
        <w:pStyle w:val="11"/>
        <w:numPr>
          <w:ilvl w:val="0"/>
          <w:numId w:val="17"/>
        </w:numPr>
        <w:bidi w:val="0"/>
        <w:ind w:left="425" w:leftChars="0" w:hanging="425" w:firstLineChars="0"/>
        <w:rPr>
          <w:rFonts w:hint="default"/>
          <w:lang w:val="en-US"/>
        </w:rPr>
      </w:pPr>
      <w:r>
        <w:rPr>
          <w:rFonts w:hint="default"/>
          <w:lang w:val="en-US"/>
        </w:rPr>
        <w:t>Click Create to save and deploy the policy.</w:t>
      </w:r>
    </w:p>
    <w:p w14:paraId="0E7DC576">
      <w:pPr>
        <w:pStyle w:val="11"/>
        <w:numPr>
          <w:ilvl w:val="0"/>
          <w:numId w:val="0"/>
        </w:numPr>
        <w:tabs>
          <w:tab w:val="left" w:pos="425"/>
        </w:tabs>
        <w:bidi w:val="0"/>
        <w:spacing w:before="0" w:beforeAutospacing="1" w:after="0" w:afterAutospacing="1"/>
        <w:ind w:right="0" w:rightChars="0"/>
        <w:jc w:val="left"/>
      </w:pPr>
      <w:r>
        <w:drawing>
          <wp:inline distT="0" distB="0" distL="114300" distR="114300">
            <wp:extent cx="5273040" cy="2414270"/>
            <wp:effectExtent l="0" t="0" r="0" b="8890"/>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6"/>
                    <pic:cNvPicPr>
                      <a:picLocks noChangeAspect="1"/>
                    </pic:cNvPicPr>
                  </pic:nvPicPr>
                  <pic:blipFill>
                    <a:blip r:embed="rId57"/>
                    <a:stretch>
                      <a:fillRect/>
                    </a:stretch>
                  </pic:blipFill>
                  <pic:spPr>
                    <a:xfrm>
                      <a:off x="0" y="0"/>
                      <a:ext cx="5273040" cy="2414270"/>
                    </a:xfrm>
                    <a:prstGeom prst="rect">
                      <a:avLst/>
                    </a:prstGeom>
                    <a:noFill/>
                    <a:ln>
                      <a:noFill/>
                    </a:ln>
                  </pic:spPr>
                </pic:pic>
              </a:graphicData>
            </a:graphic>
          </wp:inline>
        </w:drawing>
      </w:r>
    </w:p>
    <w:p w14:paraId="676CC27D">
      <w:pPr>
        <w:pStyle w:val="11"/>
        <w:numPr>
          <w:ilvl w:val="0"/>
          <w:numId w:val="18"/>
        </w:numPr>
        <w:tabs>
          <w:tab w:val="left" w:pos="425"/>
          <w:tab w:val="clear" w:pos="420"/>
        </w:tabs>
        <w:bidi w:val="0"/>
        <w:spacing w:before="0" w:beforeAutospacing="1" w:after="0" w:afterAutospacing="1"/>
        <w:ind w:left="420" w:leftChars="0" w:right="0" w:rightChars="0" w:hanging="420" w:firstLineChars="0"/>
        <w:jc w:val="left"/>
      </w:pPr>
      <w:r>
        <w:t>Note: The compliance policy setting for “machine risk score” depends on Microsoft Defender for Endpoint (MDE). While other security requirements (firewall, antivirus, TPM, Defender version, etc.) are enforced via Intune, the risk-based check will not evaluate correctly until the device is onboarded to MDE. In this lab, you can either:</w:t>
      </w:r>
    </w:p>
    <w:p w14:paraId="5BED4D3D">
      <w:pPr>
        <w:pStyle w:val="11"/>
        <w:numPr>
          <w:ilvl w:val="0"/>
          <w:numId w:val="19"/>
        </w:numPr>
        <w:tabs>
          <w:tab w:val="clear" w:pos="840"/>
        </w:tabs>
        <w:bidi w:val="0"/>
        <w:spacing w:before="0" w:beforeAutospacing="1" w:after="0" w:afterAutospacing="1"/>
        <w:ind w:left="845" w:leftChars="0" w:right="0" w:rightChars="0" w:hanging="425" w:firstLineChars="0"/>
        <w:jc w:val="left"/>
        <w:rPr>
          <w:rFonts w:hint="default"/>
          <w:lang w:val="en-US"/>
        </w:rPr>
      </w:pPr>
      <w:r>
        <w:rPr>
          <w:rFonts w:hint="default"/>
          <w:lang w:val="en-US"/>
        </w:rPr>
        <w:t>Onboard the device to MDE to fully enforce all compliance checks, or</w:t>
      </w:r>
    </w:p>
    <w:p w14:paraId="70AAED4F">
      <w:pPr>
        <w:pStyle w:val="11"/>
        <w:numPr>
          <w:ilvl w:val="0"/>
          <w:numId w:val="19"/>
        </w:numPr>
        <w:tabs>
          <w:tab w:val="clear" w:pos="840"/>
        </w:tabs>
        <w:bidi w:val="0"/>
        <w:spacing w:before="0" w:beforeAutospacing="1" w:after="0" w:afterAutospacing="1"/>
        <w:ind w:left="845" w:leftChars="0" w:right="0" w:rightChars="0" w:hanging="425" w:firstLineChars="0"/>
        <w:jc w:val="left"/>
        <w:rPr>
          <w:rFonts w:hint="default"/>
          <w:lang w:val="en-US"/>
        </w:rPr>
      </w:pPr>
      <w:r>
        <w:rPr>
          <w:rFonts w:hint="default"/>
          <w:lang w:val="en-US"/>
        </w:rPr>
        <w:t>Leave the risk-based setting untested while other security settings remain enforced.</w:t>
      </w:r>
    </w:p>
    <w:p w14:paraId="22D569AE">
      <w:pPr>
        <w:pStyle w:val="11"/>
        <w:numPr>
          <w:ilvl w:val="0"/>
          <w:numId w:val="17"/>
        </w:numPr>
        <w:bidi w:val="0"/>
        <w:spacing w:before="0" w:beforeAutospacing="1" w:after="0" w:afterAutospacing="1"/>
        <w:ind w:left="425" w:leftChars="0" w:right="0" w:rightChars="0" w:hanging="425" w:firstLineChars="0"/>
        <w:jc w:val="left"/>
        <w:rPr>
          <w:rFonts w:hint="default"/>
          <w:lang w:val="en-US"/>
        </w:rPr>
      </w:pPr>
      <w:r>
        <w:rPr>
          <w:rFonts w:hint="default"/>
          <w:lang w:val="en-US"/>
        </w:rPr>
        <w:t>To fully enforce compliance policies that rely on machine risk score, the device must be onboarded to MDE:</w:t>
      </w:r>
    </w:p>
    <w:p w14:paraId="6749519A">
      <w:pPr>
        <w:pStyle w:val="11"/>
        <w:numPr>
          <w:ilvl w:val="0"/>
          <w:numId w:val="17"/>
        </w:numPr>
        <w:bidi w:val="0"/>
        <w:spacing w:before="0" w:beforeAutospacing="1" w:after="0" w:afterAutospacing="1"/>
        <w:ind w:left="425" w:leftChars="0" w:right="0" w:rightChars="0" w:hanging="425" w:firstLineChars="0"/>
        <w:jc w:val="left"/>
        <w:rPr>
          <w:rFonts w:hint="default"/>
          <w:lang w:val="en-US"/>
        </w:rPr>
      </w:pPr>
      <w:r>
        <w:rPr>
          <w:rFonts w:hint="default"/>
          <w:lang w:val="en-US"/>
        </w:rPr>
        <w:t>Follow the following Steps:</w:t>
      </w:r>
    </w:p>
    <w:p w14:paraId="25DC0BF8">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Go to Endpoinit Security -&gt; Click on MDE (Setup) and follow the instructions</w:t>
      </w:r>
    </w:p>
    <w:p w14:paraId="380DABD5">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Open MDE Admin Console and go to settings and enable the following Setting:</w:t>
      </w:r>
    </w:p>
    <w:p w14:paraId="2CFCD9DE">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1610" cy="2531745"/>
            <wp:effectExtent l="0" t="0" r="11430" b="13335"/>
            <wp:docPr id="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7"/>
                    <pic:cNvPicPr>
                      <a:picLocks noChangeAspect="1"/>
                    </pic:cNvPicPr>
                  </pic:nvPicPr>
                  <pic:blipFill>
                    <a:blip r:embed="rId58"/>
                    <a:stretch>
                      <a:fillRect/>
                    </a:stretch>
                  </pic:blipFill>
                  <pic:spPr>
                    <a:xfrm>
                      <a:off x="0" y="0"/>
                      <a:ext cx="5261610" cy="2531745"/>
                    </a:xfrm>
                    <a:prstGeom prst="rect">
                      <a:avLst/>
                    </a:prstGeom>
                    <a:noFill/>
                    <a:ln>
                      <a:noFill/>
                    </a:ln>
                  </pic:spPr>
                </pic:pic>
              </a:graphicData>
            </a:graphic>
          </wp:inline>
        </w:drawing>
      </w:r>
    </w:p>
    <w:p w14:paraId="60A6949B">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Go to Endpoint security | Microsoft Defender for Endpoint and enable the following settings then refresh and save:</w:t>
      </w:r>
    </w:p>
    <w:p w14:paraId="712C9DFB">
      <w:pPr>
        <w:pStyle w:val="11"/>
        <w:numPr>
          <w:ilvl w:val="2"/>
          <w:numId w:val="17"/>
        </w:numPr>
        <w:bidi w:val="0"/>
        <w:spacing w:before="0" w:beforeAutospacing="1" w:after="0" w:afterAutospacing="1"/>
        <w:ind w:left="1260" w:leftChars="0" w:right="0" w:rightChars="0" w:hanging="420" w:firstLineChars="0"/>
        <w:jc w:val="left"/>
        <w:rPr>
          <w:rFonts w:hint="default"/>
          <w:lang w:val="en-US"/>
        </w:rPr>
      </w:pPr>
      <w:r>
        <w:rPr>
          <w:rFonts w:hint="default"/>
          <w:lang w:val="en-US"/>
        </w:rPr>
        <w:t>After this step Intune and MDE should be connected to each other</w:t>
      </w:r>
    </w:p>
    <w:p w14:paraId="4BECC856">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4150" cy="2540000"/>
            <wp:effectExtent l="0" t="0" r="8890" b="5080"/>
            <wp:docPr id="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8"/>
                    <pic:cNvPicPr>
                      <a:picLocks noChangeAspect="1"/>
                    </pic:cNvPicPr>
                  </pic:nvPicPr>
                  <pic:blipFill>
                    <a:blip r:embed="rId59"/>
                    <a:stretch>
                      <a:fillRect/>
                    </a:stretch>
                  </pic:blipFill>
                  <pic:spPr>
                    <a:xfrm>
                      <a:off x="0" y="0"/>
                      <a:ext cx="5264150" cy="2540000"/>
                    </a:xfrm>
                    <a:prstGeom prst="rect">
                      <a:avLst/>
                    </a:prstGeom>
                    <a:noFill/>
                    <a:ln>
                      <a:noFill/>
                    </a:ln>
                  </pic:spPr>
                </pic:pic>
              </a:graphicData>
            </a:graphic>
          </wp:inline>
        </w:drawing>
      </w:r>
    </w:p>
    <w:p w14:paraId="3F7B9C50">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The next step is to onboard the Device to MDE, to do this you must deploy a preconfigured policy to the device. Go to Endpoint security | Endpoint detection and response and click deploy pre configure policy and follow the steps</w:t>
      </w:r>
    </w:p>
    <w:p w14:paraId="714518AD">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1610" cy="2537460"/>
            <wp:effectExtent l="0" t="0" r="11430" b="7620"/>
            <wp:docPr id="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9"/>
                    <pic:cNvPicPr>
                      <a:picLocks noChangeAspect="1"/>
                    </pic:cNvPicPr>
                  </pic:nvPicPr>
                  <pic:blipFill>
                    <a:blip r:embed="rId60"/>
                    <a:stretch>
                      <a:fillRect/>
                    </a:stretch>
                  </pic:blipFill>
                  <pic:spPr>
                    <a:xfrm>
                      <a:off x="0" y="0"/>
                      <a:ext cx="5261610" cy="2537460"/>
                    </a:xfrm>
                    <a:prstGeom prst="rect">
                      <a:avLst/>
                    </a:prstGeom>
                    <a:noFill/>
                    <a:ln>
                      <a:noFill/>
                    </a:ln>
                  </pic:spPr>
                </pic:pic>
              </a:graphicData>
            </a:graphic>
          </wp:inline>
        </w:drawing>
      </w:r>
    </w:p>
    <w:p w14:paraId="2A372EEE">
      <w:pPr>
        <w:pStyle w:val="11"/>
        <w:numPr>
          <w:ilvl w:val="1"/>
          <w:numId w:val="17"/>
        </w:numPr>
        <w:bidi w:val="0"/>
        <w:spacing w:before="0" w:beforeAutospacing="1" w:after="0" w:afterAutospacing="1"/>
        <w:ind w:left="840" w:leftChars="0" w:right="0" w:rightChars="0" w:hanging="420" w:firstLineChars="0"/>
        <w:jc w:val="left"/>
        <w:rPr>
          <w:rFonts w:hint="default"/>
          <w:lang w:val="en-US"/>
        </w:rPr>
      </w:pPr>
      <w:r>
        <w:rPr>
          <w:rFonts w:hint="default"/>
          <w:lang w:val="en-US"/>
        </w:rPr>
        <w:t>After these steps the device should be on-boarded to MDE and be able to verify this in Intune and MDE. Be patient and wait for the changes to take effect, this may take a while.</w:t>
      </w:r>
    </w:p>
    <w:p w14:paraId="777FC512">
      <w:pPr>
        <w:pStyle w:val="11"/>
        <w:numPr>
          <w:ilvl w:val="0"/>
          <w:numId w:val="0"/>
        </w:numPr>
        <w:bidi w:val="0"/>
        <w:spacing w:before="0" w:beforeAutospacing="1" w:after="0" w:afterAutospacing="1"/>
        <w:ind w:right="0" w:rightChars="0"/>
        <w:jc w:val="left"/>
      </w:pPr>
      <w:r>
        <w:drawing>
          <wp:inline distT="0" distB="0" distL="114300" distR="114300">
            <wp:extent cx="5258435" cy="2543175"/>
            <wp:effectExtent l="0" t="0" r="14605" b="1905"/>
            <wp:docPr id="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0"/>
                    <pic:cNvPicPr>
                      <a:picLocks noChangeAspect="1"/>
                    </pic:cNvPicPr>
                  </pic:nvPicPr>
                  <pic:blipFill>
                    <a:blip r:embed="rId61"/>
                    <a:stretch>
                      <a:fillRect/>
                    </a:stretch>
                  </pic:blipFill>
                  <pic:spPr>
                    <a:xfrm>
                      <a:off x="0" y="0"/>
                      <a:ext cx="5258435" cy="2543175"/>
                    </a:xfrm>
                    <a:prstGeom prst="rect">
                      <a:avLst/>
                    </a:prstGeom>
                    <a:noFill/>
                    <a:ln>
                      <a:noFill/>
                    </a:ln>
                  </pic:spPr>
                </pic:pic>
              </a:graphicData>
            </a:graphic>
          </wp:inline>
        </w:drawing>
      </w:r>
    </w:p>
    <w:p w14:paraId="6B0473D9">
      <w:pPr>
        <w:pStyle w:val="11"/>
        <w:numPr>
          <w:ilvl w:val="0"/>
          <w:numId w:val="0"/>
        </w:numPr>
        <w:bidi w:val="0"/>
        <w:spacing w:before="0" w:beforeAutospacing="1" w:after="0" w:afterAutospacing="1"/>
        <w:ind w:right="0" w:rightChars="0"/>
        <w:jc w:val="left"/>
      </w:pPr>
      <w:r>
        <w:drawing>
          <wp:inline distT="0" distB="0" distL="114300" distR="114300">
            <wp:extent cx="5264150" cy="2534920"/>
            <wp:effectExtent l="0" t="0" r="8890" b="10160"/>
            <wp:docPr id="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1"/>
                    <pic:cNvPicPr>
                      <a:picLocks noChangeAspect="1"/>
                    </pic:cNvPicPr>
                  </pic:nvPicPr>
                  <pic:blipFill>
                    <a:blip r:embed="rId62"/>
                    <a:stretch>
                      <a:fillRect/>
                    </a:stretch>
                  </pic:blipFill>
                  <pic:spPr>
                    <a:xfrm>
                      <a:off x="0" y="0"/>
                      <a:ext cx="5264150" cy="2534920"/>
                    </a:xfrm>
                    <a:prstGeom prst="rect">
                      <a:avLst/>
                    </a:prstGeom>
                    <a:noFill/>
                    <a:ln>
                      <a:noFill/>
                    </a:ln>
                  </pic:spPr>
                </pic:pic>
              </a:graphicData>
            </a:graphic>
          </wp:inline>
        </w:drawing>
      </w:r>
    </w:p>
    <w:p w14:paraId="74353304">
      <w:pPr>
        <w:pStyle w:val="11"/>
        <w:numPr>
          <w:ilvl w:val="0"/>
          <w:numId w:val="20"/>
        </w:numPr>
        <w:bidi w:val="0"/>
        <w:spacing w:before="0" w:beforeAutospacing="1" w:after="0" w:afterAutospacing="1"/>
        <w:ind w:left="420" w:leftChars="0" w:right="0" w:rightChars="0" w:hanging="420" w:firstLineChars="0"/>
        <w:jc w:val="left"/>
        <w:rPr>
          <w:rFonts w:hint="default"/>
          <w:lang w:val="en-US"/>
        </w:rPr>
      </w:pPr>
      <w:r>
        <w:rPr>
          <w:rFonts w:hint="default"/>
          <w:lang w:val="en-US"/>
        </w:rPr>
        <w:t>Note we will tinker with MDE security policies later. In this step it was important that we on-board the device to MDE so that the compliance policies would work.</w:t>
      </w:r>
    </w:p>
    <w:p w14:paraId="2409CA3E">
      <w:pPr>
        <w:pStyle w:val="3"/>
        <w:bidi w:val="0"/>
        <w:rPr>
          <w:rFonts w:hint="default"/>
          <w:lang w:val="en-US"/>
        </w:rPr>
      </w:pPr>
      <w:r>
        <w:t>4.2 Configuration Policies</w:t>
      </w:r>
    </w:p>
    <w:p w14:paraId="6E74DE49">
      <w:pPr>
        <w:pStyle w:val="11"/>
        <w:numPr>
          <w:ilvl w:val="0"/>
          <w:numId w:val="0"/>
        </w:numPr>
        <w:bidi w:val="0"/>
        <w:spacing w:before="0" w:beforeAutospacing="1" w:after="0" w:afterAutospacing="1"/>
        <w:ind w:leftChars="0" w:right="0" w:rightChars="0"/>
        <w:jc w:val="left"/>
        <w:rPr>
          <w:rFonts w:hint="default"/>
          <w:lang w:val="en-US"/>
        </w:rPr>
      </w:pPr>
      <w:r>
        <w:rPr>
          <w:rFonts w:hint="default"/>
          <w:lang w:val="en-US"/>
        </w:rPr>
        <w:t>Configuration policies allow you to actively manage and enforce device settings on enrolled Windows 10/11 devices. Unlike compliance policies, which only check for requirements, configuration profiles push settings to devices—similar to Group Policy Objects in on-prem AD. This section demonstrates creating and assigning a basic configuration policy for security and system settings.</w:t>
      </w:r>
    </w:p>
    <w:p w14:paraId="49AB1EA3">
      <w:pPr>
        <w:pStyle w:val="11"/>
        <w:numPr>
          <w:ilvl w:val="0"/>
          <w:numId w:val="21"/>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Sign in to Microsoft Intune Admin Center</w:t>
      </w:r>
    </w:p>
    <w:p w14:paraId="1140C1E7">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 xml:space="preserve">Go to </w:t>
      </w:r>
      <w:r>
        <w:rPr>
          <w:rFonts w:hint="default"/>
          <w:lang w:val="en-US"/>
        </w:rPr>
        <w:fldChar w:fldCharType="begin"/>
      </w:r>
      <w:r>
        <w:rPr>
          <w:rFonts w:hint="default"/>
          <w:lang w:val="en-US"/>
        </w:rPr>
        <w:instrText xml:space="preserve"> HYPERLINK "https://endpoint.microsoft.com" </w:instrText>
      </w:r>
      <w:r>
        <w:rPr>
          <w:rFonts w:hint="default"/>
          <w:lang w:val="en-US"/>
        </w:rPr>
        <w:fldChar w:fldCharType="separate"/>
      </w:r>
      <w:r>
        <w:rPr>
          <w:rStyle w:val="10"/>
          <w:rFonts w:hint="default"/>
          <w:lang w:val="en-US"/>
        </w:rPr>
        <w:t>https://endpoint.microsoft.com</w:t>
      </w:r>
      <w:r>
        <w:rPr>
          <w:rFonts w:hint="default"/>
          <w:lang w:val="en-US"/>
        </w:rPr>
        <w:fldChar w:fldCharType="end"/>
      </w:r>
      <w:r>
        <w:rPr>
          <w:rFonts w:hint="default"/>
          <w:lang w:val="en-US"/>
        </w:rPr>
        <w:t xml:space="preserve"> and sign in with your global admin account.</w:t>
      </w:r>
    </w:p>
    <w:p w14:paraId="770AC19F">
      <w:pPr>
        <w:pStyle w:val="11"/>
        <w:numPr>
          <w:ilvl w:val="0"/>
          <w:numId w:val="21"/>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Create a New Configuration Profile</w:t>
      </w:r>
    </w:p>
    <w:p w14:paraId="4E4E9017">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Navigate to Devices → Windows → Configuration profiles → Create policy.</w:t>
      </w:r>
    </w:p>
    <w:p w14:paraId="6EF06EE5">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Set the following:</w:t>
      </w:r>
    </w:p>
    <w:p w14:paraId="1F793232">
      <w:pPr>
        <w:pStyle w:val="11"/>
        <w:numPr>
          <w:ilvl w:val="2"/>
          <w:numId w:val="21"/>
        </w:numPr>
        <w:bidi w:val="0"/>
        <w:spacing w:before="0" w:beforeAutospacing="1" w:after="0" w:afterAutospacing="1"/>
        <w:ind w:left="1265" w:leftChars="0" w:right="0" w:rightChars="0" w:hanging="425" w:firstLineChars="0"/>
        <w:jc w:val="left"/>
        <w:rPr>
          <w:rFonts w:hint="default"/>
          <w:lang w:val="en-US"/>
        </w:rPr>
      </w:pPr>
      <w:r>
        <w:rPr>
          <w:rFonts w:hint="default"/>
          <w:lang w:val="en-US"/>
        </w:rPr>
        <w:t>Platform: Windows 10 and later</w:t>
      </w:r>
    </w:p>
    <w:p w14:paraId="1903BA67">
      <w:pPr>
        <w:pStyle w:val="11"/>
        <w:numPr>
          <w:ilvl w:val="2"/>
          <w:numId w:val="21"/>
        </w:numPr>
        <w:bidi w:val="0"/>
        <w:spacing w:before="0" w:beforeAutospacing="1" w:after="0" w:afterAutospacing="1"/>
        <w:ind w:left="1265" w:leftChars="0" w:right="0" w:rightChars="0" w:hanging="425" w:firstLineChars="0"/>
        <w:jc w:val="left"/>
        <w:rPr>
          <w:rFonts w:hint="default"/>
          <w:lang w:val="en-US"/>
        </w:rPr>
      </w:pPr>
      <w:r>
        <w:rPr>
          <w:rFonts w:hint="default"/>
          <w:lang w:val="en-US"/>
        </w:rPr>
        <w:t>Profile type: Settings catalog</w:t>
      </w:r>
    </w:p>
    <w:p w14:paraId="42121AB5">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Click Create.</w:t>
      </w:r>
    </w:p>
    <w:p w14:paraId="66D6D5BE">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4150" cy="2543175"/>
            <wp:effectExtent l="0" t="0" r="8890" b="190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pic:cNvPicPr>
                      <a:picLocks noChangeAspect="1"/>
                    </pic:cNvPicPr>
                  </pic:nvPicPr>
                  <pic:blipFill>
                    <a:blip r:embed="rId63"/>
                    <a:stretch>
                      <a:fillRect/>
                    </a:stretch>
                  </pic:blipFill>
                  <pic:spPr>
                    <a:xfrm>
                      <a:off x="0" y="0"/>
                      <a:ext cx="5264150" cy="2543175"/>
                    </a:xfrm>
                    <a:prstGeom prst="rect">
                      <a:avLst/>
                    </a:prstGeom>
                    <a:noFill/>
                    <a:ln>
                      <a:noFill/>
                    </a:ln>
                  </pic:spPr>
                </pic:pic>
              </a:graphicData>
            </a:graphic>
          </wp:inline>
        </w:drawing>
      </w:r>
    </w:p>
    <w:p w14:paraId="308CF555">
      <w:pPr>
        <w:pStyle w:val="11"/>
        <w:numPr>
          <w:ilvl w:val="0"/>
          <w:numId w:val="21"/>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Basics</w:t>
      </w:r>
    </w:p>
    <w:p w14:paraId="748BFED7">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Enter a name for the profile, e.g., Windows 11 Security Settings.</w:t>
      </w:r>
    </w:p>
    <w:p w14:paraId="381E918A">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Add a short description, e.g., “Basic security configuration for lab devices.”</w:t>
      </w:r>
    </w:p>
    <w:p w14:paraId="6D925B10">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Click Next.</w:t>
      </w:r>
    </w:p>
    <w:p w14:paraId="1973D3A0">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4150" cy="1481455"/>
            <wp:effectExtent l="0" t="0" r="8890" b="12065"/>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pic:cNvPicPr>
                  </pic:nvPicPr>
                  <pic:blipFill>
                    <a:blip r:embed="rId64"/>
                    <a:stretch>
                      <a:fillRect/>
                    </a:stretch>
                  </pic:blipFill>
                  <pic:spPr>
                    <a:xfrm>
                      <a:off x="0" y="0"/>
                      <a:ext cx="5264150" cy="1481455"/>
                    </a:xfrm>
                    <a:prstGeom prst="rect">
                      <a:avLst/>
                    </a:prstGeom>
                    <a:noFill/>
                    <a:ln>
                      <a:noFill/>
                    </a:ln>
                  </pic:spPr>
                </pic:pic>
              </a:graphicData>
            </a:graphic>
          </wp:inline>
        </w:drawing>
      </w:r>
    </w:p>
    <w:p w14:paraId="406BBE0B">
      <w:pPr>
        <w:pStyle w:val="11"/>
        <w:numPr>
          <w:ilvl w:val="0"/>
          <w:numId w:val="21"/>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Add Settings</w:t>
      </w:r>
    </w:p>
    <w:p w14:paraId="2985E140">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Click Add settings. This opens the catalog.</w:t>
      </w:r>
    </w:p>
    <w:p w14:paraId="2DE05432">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Select important security-related settings for this lab, for example:</w:t>
      </w:r>
    </w:p>
    <w:p w14:paraId="28D6B905">
      <w:pPr>
        <w:pStyle w:val="11"/>
        <w:numPr>
          <w:ilvl w:val="2"/>
          <w:numId w:val="21"/>
        </w:numPr>
        <w:bidi w:val="0"/>
        <w:spacing w:before="0" w:beforeAutospacing="1" w:after="0" w:afterAutospacing="1"/>
        <w:ind w:left="1265" w:leftChars="0" w:right="0" w:rightChars="0" w:hanging="425" w:firstLineChars="0"/>
        <w:jc w:val="left"/>
        <w:rPr>
          <w:rFonts w:hint="default"/>
          <w:lang w:val="en-US"/>
        </w:rPr>
      </w:pPr>
      <w:r>
        <w:rPr>
          <w:rFonts w:hint="default"/>
          <w:lang w:val="en-US"/>
        </w:rPr>
        <w:t>Administrative Templates → Control Panel → Prohibit access to Control Panel and PC settings (User): Enabled</w:t>
      </w:r>
    </w:p>
    <w:p w14:paraId="781113FB">
      <w:pPr>
        <w:pStyle w:val="11"/>
        <w:numPr>
          <w:ilvl w:val="2"/>
          <w:numId w:val="21"/>
        </w:numPr>
        <w:bidi w:val="0"/>
        <w:spacing w:before="0" w:beforeAutospacing="1" w:after="0" w:afterAutospacing="1"/>
        <w:ind w:left="1265" w:leftChars="0" w:right="0" w:rightChars="0" w:hanging="425" w:firstLineChars="0"/>
        <w:jc w:val="left"/>
        <w:rPr>
          <w:rFonts w:hint="default"/>
          <w:lang w:val="en-US"/>
        </w:rPr>
      </w:pPr>
      <w:r>
        <w:rPr>
          <w:rFonts w:hint="default"/>
          <w:lang w:val="en-US"/>
        </w:rPr>
        <w:t>Windows Components → Microsoft Defender Antivirus → Security Intelligence Updates → Initiate security intelligence update on startup: Enabled</w:t>
      </w:r>
    </w:p>
    <w:p w14:paraId="0F5DD6FF">
      <w:pPr>
        <w:pStyle w:val="11"/>
        <w:numPr>
          <w:ilvl w:val="2"/>
          <w:numId w:val="21"/>
        </w:numPr>
        <w:bidi w:val="0"/>
        <w:spacing w:before="0" w:beforeAutospacing="1" w:after="0" w:afterAutospacing="1"/>
        <w:ind w:left="1265" w:leftChars="0" w:right="0" w:rightChars="0" w:hanging="425" w:firstLineChars="0"/>
        <w:jc w:val="left"/>
        <w:rPr>
          <w:rFonts w:hint="default"/>
          <w:lang w:val="en-US"/>
        </w:rPr>
      </w:pPr>
      <w:r>
        <w:rPr>
          <w:rFonts w:hint="default"/>
          <w:lang w:val="en-US"/>
        </w:rPr>
        <w:t>Windows Components → Microsoft Defender Antivirus → Security Intelligence Updates → Turn on scan after security intelligence update: Enabled</w:t>
      </w:r>
    </w:p>
    <w:p w14:paraId="4BB61750">
      <w:pPr>
        <w:pStyle w:val="11"/>
        <w:numPr>
          <w:ilvl w:val="2"/>
          <w:numId w:val="21"/>
        </w:numPr>
        <w:bidi w:val="0"/>
        <w:spacing w:before="0" w:beforeAutospacing="1" w:after="0" w:afterAutospacing="1"/>
        <w:ind w:left="1265" w:leftChars="0" w:right="0" w:rightChars="0" w:hanging="425" w:firstLineChars="0"/>
        <w:jc w:val="left"/>
        <w:rPr>
          <w:rFonts w:hint="default"/>
          <w:lang w:val="en-US"/>
        </w:rPr>
      </w:pPr>
      <w:r>
        <w:rPr>
          <w:rFonts w:hint="default"/>
          <w:lang w:val="en-US"/>
        </w:rPr>
        <w:t>Device Lock → Account Lockout Policy: Configured as per lab requirement</w:t>
      </w:r>
    </w:p>
    <w:p w14:paraId="2A9A797C">
      <w:pPr>
        <w:pStyle w:val="11"/>
        <w:numPr>
          <w:ilvl w:val="2"/>
          <w:numId w:val="21"/>
        </w:numPr>
        <w:bidi w:val="0"/>
        <w:spacing w:before="0" w:beforeAutospacing="1" w:after="0" w:afterAutospacing="1"/>
        <w:ind w:left="1265" w:leftChars="0" w:right="0" w:rightChars="0" w:hanging="425" w:firstLineChars="0"/>
        <w:jc w:val="left"/>
        <w:rPr>
          <w:rFonts w:hint="default"/>
          <w:lang w:val="en-US"/>
        </w:rPr>
      </w:pPr>
      <w:r>
        <w:rPr>
          <w:rFonts w:hint="default"/>
          <w:lang w:val="en-US"/>
        </w:rPr>
        <w:t>Windows Update For Business → Allow Auto Update: Enabled (automatic install and restart, applied during maintenance windows on non-battery, non-metered networks)</w:t>
      </w:r>
    </w:p>
    <w:p w14:paraId="035E6BBB">
      <w:pPr>
        <w:pStyle w:val="11"/>
        <w:numPr>
          <w:ilvl w:val="0"/>
          <w:numId w:val="0"/>
        </w:numPr>
        <w:bidi w:val="0"/>
        <w:spacing w:before="0" w:beforeAutospacing="1" w:after="0" w:afterAutospacing="1"/>
        <w:ind w:right="0" w:rightChars="0"/>
        <w:jc w:val="left"/>
      </w:pPr>
      <w:r>
        <w:drawing>
          <wp:inline distT="0" distB="0" distL="114300" distR="114300">
            <wp:extent cx="5273675" cy="2065655"/>
            <wp:effectExtent l="0" t="0" r="14605" b="6985"/>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
                    <pic:cNvPicPr>
                      <a:picLocks noChangeAspect="1"/>
                    </pic:cNvPicPr>
                  </pic:nvPicPr>
                  <pic:blipFill>
                    <a:blip r:embed="rId65"/>
                    <a:stretch>
                      <a:fillRect/>
                    </a:stretch>
                  </pic:blipFill>
                  <pic:spPr>
                    <a:xfrm>
                      <a:off x="0" y="0"/>
                      <a:ext cx="5273675" cy="2065655"/>
                    </a:xfrm>
                    <a:prstGeom prst="rect">
                      <a:avLst/>
                    </a:prstGeom>
                    <a:noFill/>
                    <a:ln>
                      <a:noFill/>
                    </a:ln>
                  </pic:spPr>
                </pic:pic>
              </a:graphicData>
            </a:graphic>
          </wp:inline>
        </w:drawing>
      </w:r>
    </w:p>
    <w:p w14:paraId="20A18E79">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Click Next when done.</w:t>
      </w:r>
    </w:p>
    <w:p w14:paraId="50D8F991">
      <w:pPr>
        <w:pStyle w:val="11"/>
        <w:numPr>
          <w:ilvl w:val="0"/>
          <w:numId w:val="22"/>
        </w:numPr>
        <w:bidi w:val="0"/>
        <w:spacing w:before="0" w:beforeAutospacing="1" w:after="0" w:afterAutospacing="1"/>
        <w:ind w:left="420" w:leftChars="0" w:right="0" w:rightChars="0" w:hanging="420" w:firstLineChars="0"/>
        <w:jc w:val="left"/>
        <w:rPr>
          <w:rFonts w:hint="default"/>
          <w:lang w:val="en-US"/>
        </w:rPr>
      </w:pPr>
      <w:r>
        <w:rPr>
          <w:rFonts w:hint="default"/>
          <w:lang w:val="en-US"/>
        </w:rPr>
        <w:t>Note: These are just some basic settings for demonstration. In enterprise environments, configuration profiles are usually more comprehensive and cover many security, management, and compliance controls. Each setting here helps enforce security or standardization: restricting Control Panel prevents unwanted changes, Defender updates and scans protect against malware, account lockout policies reduce unauthorized access risk, and automatic updates keep devices patched.</w:t>
      </w:r>
    </w:p>
    <w:p w14:paraId="421001FE">
      <w:pPr>
        <w:pStyle w:val="11"/>
        <w:numPr>
          <w:ilvl w:val="0"/>
          <w:numId w:val="21"/>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Assign the Profile</w:t>
      </w:r>
    </w:p>
    <w:p w14:paraId="10D2921D">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On the Assignments page, select the all devices and all users.</w:t>
      </w:r>
    </w:p>
    <w:p w14:paraId="5F4115C1">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8595" cy="1932305"/>
            <wp:effectExtent l="0" t="0" r="4445" b="3175"/>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
                    <pic:cNvPicPr>
                      <a:picLocks noChangeAspect="1"/>
                    </pic:cNvPicPr>
                  </pic:nvPicPr>
                  <pic:blipFill>
                    <a:blip r:embed="rId66"/>
                    <a:stretch>
                      <a:fillRect/>
                    </a:stretch>
                  </pic:blipFill>
                  <pic:spPr>
                    <a:xfrm>
                      <a:off x="0" y="0"/>
                      <a:ext cx="5268595" cy="1932305"/>
                    </a:xfrm>
                    <a:prstGeom prst="rect">
                      <a:avLst/>
                    </a:prstGeom>
                    <a:noFill/>
                    <a:ln>
                      <a:noFill/>
                    </a:ln>
                  </pic:spPr>
                </pic:pic>
              </a:graphicData>
            </a:graphic>
          </wp:inline>
        </w:drawing>
      </w:r>
    </w:p>
    <w:p w14:paraId="7D1BB6A6">
      <w:pPr>
        <w:pStyle w:val="11"/>
        <w:numPr>
          <w:ilvl w:val="0"/>
          <w:numId w:val="21"/>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Review and Create</w:t>
      </w:r>
    </w:p>
    <w:p w14:paraId="2728D121">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Review your settings, then click Create. The policy is now active.</w:t>
      </w:r>
    </w:p>
    <w:p w14:paraId="60E87998">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3515" cy="1628775"/>
            <wp:effectExtent l="0" t="0" r="9525" b="1905"/>
            <wp:docPr id="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
                    <pic:cNvPicPr>
                      <a:picLocks noChangeAspect="1"/>
                    </pic:cNvPicPr>
                  </pic:nvPicPr>
                  <pic:blipFill>
                    <a:blip r:embed="rId67"/>
                    <a:stretch>
                      <a:fillRect/>
                    </a:stretch>
                  </pic:blipFill>
                  <pic:spPr>
                    <a:xfrm>
                      <a:off x="0" y="0"/>
                      <a:ext cx="5263515" cy="1628775"/>
                    </a:xfrm>
                    <a:prstGeom prst="rect">
                      <a:avLst/>
                    </a:prstGeom>
                    <a:noFill/>
                    <a:ln>
                      <a:noFill/>
                    </a:ln>
                  </pic:spPr>
                </pic:pic>
              </a:graphicData>
            </a:graphic>
          </wp:inline>
        </w:drawing>
      </w:r>
    </w:p>
    <w:p w14:paraId="4FF4AA33">
      <w:pPr>
        <w:pStyle w:val="11"/>
        <w:numPr>
          <w:ilvl w:val="0"/>
          <w:numId w:val="21"/>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Verification</w:t>
      </w:r>
    </w:p>
    <w:p w14:paraId="7438D648">
      <w:pPr>
        <w:pStyle w:val="11"/>
        <w:numPr>
          <w:ilvl w:val="1"/>
          <w:numId w:val="21"/>
        </w:numPr>
        <w:bidi w:val="0"/>
        <w:spacing w:before="0" w:beforeAutospacing="1" w:after="0" w:afterAutospacing="1"/>
        <w:ind w:left="845" w:leftChars="0" w:right="0" w:rightChars="0" w:hanging="425" w:firstLineChars="0"/>
        <w:jc w:val="left"/>
        <w:rPr>
          <w:rFonts w:hint="default"/>
          <w:lang w:val="en-US"/>
        </w:rPr>
      </w:pPr>
      <w:r>
        <w:rPr>
          <w:rFonts w:hint="default"/>
          <w:lang w:val="en-US"/>
        </w:rPr>
        <w:t>On the enrolled Windows 11 VM, open Settings → Accounts → Access work or school → Info, then click Sync to force policy application.</w:t>
      </w:r>
    </w:p>
    <w:p w14:paraId="6A92800D">
      <w:pPr>
        <w:pStyle w:val="11"/>
        <w:numPr>
          <w:ilvl w:val="0"/>
          <w:numId w:val="0"/>
        </w:numPr>
        <w:bidi w:val="0"/>
        <w:spacing w:before="0" w:beforeAutospacing="1" w:after="0" w:afterAutospacing="1"/>
        <w:ind w:right="0" w:rightChars="0"/>
        <w:jc w:val="left"/>
      </w:pPr>
      <w:r>
        <w:drawing>
          <wp:inline distT="0" distB="0" distL="114300" distR="114300">
            <wp:extent cx="5271770" cy="1905000"/>
            <wp:effectExtent l="0" t="0" r="1270" b="0"/>
            <wp:docPr id="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
                    <pic:cNvPicPr>
                      <a:picLocks noChangeAspect="1"/>
                    </pic:cNvPicPr>
                  </pic:nvPicPr>
                  <pic:blipFill>
                    <a:blip r:embed="rId68"/>
                    <a:stretch>
                      <a:fillRect/>
                    </a:stretch>
                  </pic:blipFill>
                  <pic:spPr>
                    <a:xfrm>
                      <a:off x="0" y="0"/>
                      <a:ext cx="5271770" cy="1905000"/>
                    </a:xfrm>
                    <a:prstGeom prst="rect">
                      <a:avLst/>
                    </a:prstGeom>
                    <a:noFill/>
                    <a:ln>
                      <a:noFill/>
                    </a:ln>
                  </pic:spPr>
                </pic:pic>
              </a:graphicData>
            </a:graphic>
          </wp:inline>
        </w:drawing>
      </w:r>
    </w:p>
    <w:p w14:paraId="23818BA2">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70500" cy="2922905"/>
            <wp:effectExtent l="0" t="0" r="2540" b="3175"/>
            <wp:docPr id="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8"/>
                    <pic:cNvPicPr>
                      <a:picLocks noChangeAspect="1"/>
                    </pic:cNvPicPr>
                  </pic:nvPicPr>
                  <pic:blipFill>
                    <a:blip r:embed="rId69"/>
                    <a:stretch>
                      <a:fillRect/>
                    </a:stretch>
                  </pic:blipFill>
                  <pic:spPr>
                    <a:xfrm>
                      <a:off x="0" y="0"/>
                      <a:ext cx="5270500" cy="2922905"/>
                    </a:xfrm>
                    <a:prstGeom prst="rect">
                      <a:avLst/>
                    </a:prstGeom>
                    <a:noFill/>
                    <a:ln>
                      <a:noFill/>
                    </a:ln>
                  </pic:spPr>
                </pic:pic>
              </a:graphicData>
            </a:graphic>
          </wp:inline>
        </w:drawing>
      </w:r>
    </w:p>
    <w:p w14:paraId="21134721">
      <w:pPr>
        <w:pStyle w:val="11"/>
        <w:numPr>
          <w:ilvl w:val="0"/>
          <w:numId w:val="23"/>
        </w:numPr>
        <w:bidi w:val="0"/>
        <w:spacing w:before="0" w:beforeAutospacing="1" w:after="0" w:afterAutospacing="1"/>
        <w:ind w:left="420" w:leftChars="0" w:right="0" w:rightChars="0" w:hanging="420" w:firstLineChars="0"/>
        <w:jc w:val="left"/>
        <w:rPr>
          <w:rFonts w:hint="default"/>
          <w:lang w:val="en-US"/>
        </w:rPr>
      </w:pPr>
      <w:r>
        <w:rPr>
          <w:rFonts w:hint="default"/>
          <w:lang w:val="en-US"/>
        </w:rPr>
        <w:t>Note: Configuration profiles can take a few minutes to propagate. You can combine multiple profiles for different purposes, such as security, system settings, and device restrictions. In the Screenshot above we can observe that we cannot access the control panel due to the newly configured profile assigned to the device.</w:t>
      </w:r>
    </w:p>
    <w:p w14:paraId="4E861F91">
      <w:pPr>
        <w:pStyle w:val="3"/>
        <w:bidi w:val="0"/>
      </w:pPr>
      <w:r>
        <w:t>4.3 Microsoft Defender for Endpoint (MDE) Security Policies</w:t>
      </w:r>
    </w:p>
    <w:p w14:paraId="27F60F2D">
      <w:pPr>
        <w:pStyle w:val="11"/>
        <w:bidi w:val="0"/>
      </w:pPr>
      <w:r>
        <w:t>Microsoft Defender for Endpoint (MDE) is Microsoft’s enterprise-grade endpoint protection platform. When connected with Intune, it allows administrators to apply and enforce unified threat protection settings across all managed Windows devices.</w:t>
      </w:r>
      <w:r>
        <w:br w:type="textWrapping"/>
      </w:r>
      <w:r>
        <w:t>In this section, we will enable Defender integration, configure basic endpoint security policies, and assign them to all enrolled devices for continuous monitoring and protection.</w:t>
      </w:r>
    </w:p>
    <w:p w14:paraId="348B511E">
      <w:pPr>
        <w:pStyle w:val="11"/>
        <w:numPr>
          <w:ilvl w:val="0"/>
          <w:numId w:val="24"/>
        </w:numPr>
        <w:bidi w:val="0"/>
        <w:ind w:left="425" w:leftChars="0" w:right="0" w:rightChars="0" w:hanging="425" w:firstLineChars="0"/>
      </w:pPr>
      <w:r>
        <w:t>Create an Endpoint Security Policy</w:t>
      </w:r>
    </w:p>
    <w:p w14:paraId="37636FEF">
      <w:pPr>
        <w:pStyle w:val="11"/>
        <w:numPr>
          <w:ilvl w:val="1"/>
          <w:numId w:val="24"/>
        </w:numPr>
        <w:bidi w:val="0"/>
        <w:ind w:left="845" w:leftChars="0" w:hanging="425" w:firstLineChars="0"/>
      </w:pPr>
      <w:r>
        <w:t>In Endpoint security, select Antivirus → Create Policy.</w:t>
      </w:r>
    </w:p>
    <w:p w14:paraId="3A367477">
      <w:pPr>
        <w:pStyle w:val="11"/>
        <w:numPr>
          <w:ilvl w:val="1"/>
          <w:numId w:val="24"/>
        </w:numPr>
        <w:bidi w:val="0"/>
        <w:ind w:left="845" w:leftChars="0" w:hanging="425" w:firstLineChars="0"/>
      </w:pPr>
      <w:r>
        <w:t>Configure the following settings for demonstration:</w:t>
      </w:r>
    </w:p>
    <w:p w14:paraId="5CF64230">
      <w:pPr>
        <w:pStyle w:val="11"/>
        <w:numPr>
          <w:ilvl w:val="1"/>
          <w:numId w:val="24"/>
        </w:numPr>
        <w:bidi w:val="0"/>
        <w:ind w:left="845" w:leftChars="0" w:hanging="425" w:firstLineChars="0"/>
      </w:pPr>
      <w:r>
        <w:t>Platform: Windows 10 and later</w:t>
      </w:r>
    </w:p>
    <w:p w14:paraId="7CA642E6">
      <w:pPr>
        <w:pStyle w:val="11"/>
        <w:numPr>
          <w:ilvl w:val="1"/>
          <w:numId w:val="24"/>
        </w:numPr>
        <w:bidi w:val="0"/>
        <w:ind w:left="845" w:leftChars="0" w:hanging="425" w:firstLineChars="0"/>
      </w:pPr>
      <w:r>
        <w:t>Profile type: Microsoft Defender Antivirus</w:t>
      </w:r>
    </w:p>
    <w:p w14:paraId="0668989A">
      <w:pPr>
        <w:pStyle w:val="11"/>
        <w:numPr>
          <w:ilvl w:val="0"/>
          <w:numId w:val="0"/>
        </w:numPr>
        <w:bidi w:val="0"/>
        <w:spacing w:before="0" w:beforeAutospacing="1" w:after="0" w:afterAutospacing="1"/>
        <w:ind w:right="0" w:rightChars="0"/>
        <w:jc w:val="left"/>
      </w:pPr>
      <w:r>
        <w:drawing>
          <wp:inline distT="0" distB="0" distL="114300" distR="114300">
            <wp:extent cx="5261610" cy="2520950"/>
            <wp:effectExtent l="0" t="0" r="11430" b="889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
                    <pic:cNvPicPr>
                      <a:picLocks noChangeAspect="1"/>
                    </pic:cNvPicPr>
                  </pic:nvPicPr>
                  <pic:blipFill>
                    <a:blip r:embed="rId70"/>
                    <a:stretch>
                      <a:fillRect/>
                    </a:stretch>
                  </pic:blipFill>
                  <pic:spPr>
                    <a:xfrm>
                      <a:off x="0" y="0"/>
                      <a:ext cx="5261610" cy="2520950"/>
                    </a:xfrm>
                    <a:prstGeom prst="rect">
                      <a:avLst/>
                    </a:prstGeom>
                    <a:noFill/>
                    <a:ln>
                      <a:noFill/>
                    </a:ln>
                  </pic:spPr>
                </pic:pic>
              </a:graphicData>
            </a:graphic>
          </wp:inline>
        </w:drawing>
      </w:r>
    </w:p>
    <w:p w14:paraId="55440185">
      <w:pPr>
        <w:pStyle w:val="11"/>
        <w:numPr>
          <w:ilvl w:val="1"/>
          <w:numId w:val="24"/>
        </w:numPr>
        <w:bidi w:val="0"/>
        <w:ind w:left="845" w:leftChars="0" w:hanging="425" w:firstLineChars="0"/>
      </w:pPr>
      <w:r>
        <w:t>Under Configuration settings, enable:</w:t>
      </w:r>
    </w:p>
    <w:p w14:paraId="2A662C04">
      <w:pPr>
        <w:pStyle w:val="11"/>
        <w:numPr>
          <w:ilvl w:val="1"/>
          <w:numId w:val="24"/>
        </w:numPr>
        <w:bidi w:val="0"/>
        <w:ind w:left="845" w:leftChars="0" w:hanging="425" w:firstLineChars="0"/>
      </w:pPr>
      <w:r>
        <w:t>PUA Protection: Enabled</w:t>
      </w:r>
      <w:r>
        <w:br w:type="textWrapping"/>
      </w:r>
      <w:r>
        <w:t>Helps detect and block potentially unwanted applications such as adware, toolbars, or bundled installers that can affect system performance or security.</w:t>
      </w:r>
    </w:p>
    <w:p w14:paraId="6368D498">
      <w:pPr>
        <w:pStyle w:val="11"/>
        <w:numPr>
          <w:ilvl w:val="1"/>
          <w:numId w:val="24"/>
        </w:numPr>
        <w:bidi w:val="0"/>
        <w:ind w:left="845" w:leftChars="0" w:hanging="425" w:firstLineChars="0"/>
      </w:pPr>
      <w:r>
        <w:t>Real-Time Scan Direction: Monitor all files</w:t>
      </w:r>
      <w:r>
        <w:br w:type="textWrapping"/>
      </w:r>
      <w:r>
        <w:t>Ensures Defender scans both incoming and outgoing files, detecting threats during file access or modification.</w:t>
      </w:r>
    </w:p>
    <w:p w14:paraId="39E1BDCD">
      <w:pPr>
        <w:pStyle w:val="11"/>
        <w:numPr>
          <w:ilvl w:val="1"/>
          <w:numId w:val="24"/>
        </w:numPr>
        <w:bidi w:val="0"/>
        <w:ind w:left="845" w:leftChars="0" w:hanging="425" w:firstLineChars="0"/>
      </w:pPr>
      <w:r>
        <w:t>Scan Parameter: Quick Scan</w:t>
      </w:r>
      <w:r>
        <w:br w:type="textWrapping"/>
      </w:r>
      <w:r>
        <w:t>Sets Defender to perform a daily quick scan instead of a full system scan, optimizing performance while maintaining protection.</w:t>
      </w:r>
    </w:p>
    <w:p w14:paraId="70E437DF">
      <w:pPr>
        <w:pStyle w:val="11"/>
        <w:numPr>
          <w:ilvl w:val="1"/>
          <w:numId w:val="24"/>
        </w:numPr>
        <w:bidi w:val="0"/>
        <w:ind w:left="845" w:leftChars="0" w:hanging="425" w:firstLineChars="0"/>
      </w:pPr>
      <w:r>
        <w:t>Schedule Quick Scan Time: 120</w:t>
      </w:r>
      <w:r>
        <w:br w:type="textWrapping"/>
      </w:r>
      <w:r>
        <w:t>Schedules the quick scan for 2:00 AM daily, a time when systems are typically idle.</w:t>
      </w:r>
    </w:p>
    <w:p w14:paraId="18741F56">
      <w:pPr>
        <w:pStyle w:val="11"/>
        <w:numPr>
          <w:ilvl w:val="1"/>
          <w:numId w:val="24"/>
        </w:numPr>
        <w:bidi w:val="0"/>
        <w:ind w:left="845" w:leftChars="0" w:hanging="425" w:firstLineChars="0"/>
      </w:pPr>
      <w:r>
        <w:t>Schedule Scan Day: Sunday</w:t>
      </w:r>
      <w:r>
        <w:br w:type="textWrapping"/>
      </w:r>
      <w:r>
        <w:t>Defines the day for the weekly scheduled scan.</w:t>
      </w:r>
    </w:p>
    <w:p w14:paraId="3A066B65">
      <w:pPr>
        <w:pStyle w:val="11"/>
        <w:numPr>
          <w:ilvl w:val="1"/>
          <w:numId w:val="24"/>
        </w:numPr>
        <w:bidi w:val="0"/>
        <w:ind w:left="845" w:leftChars="0" w:hanging="425" w:firstLineChars="0"/>
      </w:pPr>
      <w:r>
        <w:t>Schedule Scan Time: 120</w:t>
      </w:r>
      <w:r>
        <w:br w:type="textWrapping"/>
      </w:r>
      <w:r>
        <w:t>Runs the weekly scan at 2:00 AM on the configured day.</w:t>
      </w:r>
    </w:p>
    <w:p w14:paraId="71FBA25C">
      <w:pPr>
        <w:pStyle w:val="11"/>
        <w:numPr>
          <w:ilvl w:val="0"/>
          <w:numId w:val="0"/>
        </w:numPr>
        <w:bidi w:val="0"/>
        <w:spacing w:before="0" w:beforeAutospacing="1" w:after="0" w:afterAutospacing="1"/>
        <w:ind w:right="0" w:rightChars="0"/>
        <w:jc w:val="left"/>
      </w:pPr>
      <w:r>
        <w:drawing>
          <wp:inline distT="0" distB="0" distL="114300" distR="114300">
            <wp:extent cx="5262245" cy="1563370"/>
            <wp:effectExtent l="0" t="0" r="10795" b="635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
                    <pic:cNvPicPr>
                      <a:picLocks noChangeAspect="1"/>
                    </pic:cNvPicPr>
                  </pic:nvPicPr>
                  <pic:blipFill>
                    <a:blip r:embed="rId71"/>
                    <a:stretch>
                      <a:fillRect/>
                    </a:stretch>
                  </pic:blipFill>
                  <pic:spPr>
                    <a:xfrm>
                      <a:off x="0" y="0"/>
                      <a:ext cx="5262245" cy="1563370"/>
                    </a:xfrm>
                    <a:prstGeom prst="rect">
                      <a:avLst/>
                    </a:prstGeom>
                    <a:noFill/>
                    <a:ln>
                      <a:noFill/>
                    </a:ln>
                  </pic:spPr>
                </pic:pic>
              </a:graphicData>
            </a:graphic>
          </wp:inline>
        </w:drawing>
      </w:r>
    </w:p>
    <w:p w14:paraId="426AA856">
      <w:pPr>
        <w:pStyle w:val="11"/>
        <w:numPr>
          <w:ilvl w:val="0"/>
          <w:numId w:val="0"/>
        </w:numPr>
        <w:bidi w:val="0"/>
        <w:spacing w:before="0" w:beforeAutospacing="1" w:after="0" w:afterAutospacing="1"/>
        <w:ind w:right="0" w:rightChars="0"/>
        <w:jc w:val="left"/>
      </w:pPr>
      <w:r>
        <w:drawing>
          <wp:inline distT="0" distB="0" distL="114300" distR="114300">
            <wp:extent cx="5260340" cy="1323340"/>
            <wp:effectExtent l="0" t="0" r="12700" b="2540"/>
            <wp:docPr id="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
                    <pic:cNvPicPr>
                      <a:picLocks noChangeAspect="1"/>
                    </pic:cNvPicPr>
                  </pic:nvPicPr>
                  <pic:blipFill>
                    <a:blip r:embed="rId72"/>
                    <a:stretch>
                      <a:fillRect/>
                    </a:stretch>
                  </pic:blipFill>
                  <pic:spPr>
                    <a:xfrm>
                      <a:off x="0" y="0"/>
                      <a:ext cx="5260340" cy="1323340"/>
                    </a:xfrm>
                    <a:prstGeom prst="rect">
                      <a:avLst/>
                    </a:prstGeom>
                    <a:noFill/>
                    <a:ln>
                      <a:noFill/>
                    </a:ln>
                  </pic:spPr>
                </pic:pic>
              </a:graphicData>
            </a:graphic>
          </wp:inline>
        </w:drawing>
      </w:r>
    </w:p>
    <w:p w14:paraId="1A4FBEB4">
      <w:pPr>
        <w:pStyle w:val="11"/>
        <w:numPr>
          <w:ilvl w:val="1"/>
          <w:numId w:val="24"/>
        </w:numPr>
        <w:bidi w:val="0"/>
        <w:ind w:left="845" w:leftChars="0" w:hanging="425" w:firstLineChars="0"/>
      </w:pPr>
      <w:r>
        <w:t>Click Next → assign to All devices → Next → Create.</w:t>
      </w:r>
    </w:p>
    <w:p w14:paraId="5F8710D6">
      <w:pPr>
        <w:pStyle w:val="11"/>
        <w:numPr>
          <w:ilvl w:val="0"/>
          <w:numId w:val="0"/>
        </w:numPr>
        <w:bidi w:val="0"/>
        <w:spacing w:before="0" w:beforeAutospacing="1" w:after="0" w:afterAutospacing="1"/>
        <w:ind w:right="0" w:rightChars="0"/>
        <w:jc w:val="left"/>
      </w:pPr>
      <w:r>
        <w:drawing>
          <wp:inline distT="0" distB="0" distL="114300" distR="114300">
            <wp:extent cx="635" cy="0"/>
            <wp:effectExtent l="0" t="0" r="0" b="0"/>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
                    <pic:cNvPicPr>
                      <a:picLocks noChangeAspect="1"/>
                    </pic:cNvPicPr>
                  </pic:nvPicPr>
                  <pic:blipFill>
                    <a:blip r:embed="rId73"/>
                    <a:stretch>
                      <a:fillRect/>
                    </a:stretch>
                  </pic:blipFill>
                  <pic:spPr>
                    <a:xfrm>
                      <a:off x="0" y="0"/>
                      <a:ext cx="635" cy="0"/>
                    </a:xfrm>
                    <a:prstGeom prst="rect">
                      <a:avLst/>
                    </a:prstGeom>
                    <a:noFill/>
                    <a:ln>
                      <a:noFill/>
                    </a:ln>
                  </pic:spPr>
                </pic:pic>
              </a:graphicData>
            </a:graphic>
          </wp:inline>
        </w:drawing>
      </w:r>
      <w:r>
        <w:drawing>
          <wp:inline distT="0" distB="0" distL="114300" distR="114300">
            <wp:extent cx="5273040" cy="1536065"/>
            <wp:effectExtent l="0" t="0" r="0" b="3175"/>
            <wp:docPr id="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
                    <pic:cNvPicPr>
                      <a:picLocks noChangeAspect="1"/>
                    </pic:cNvPicPr>
                  </pic:nvPicPr>
                  <pic:blipFill>
                    <a:blip r:embed="rId74"/>
                    <a:stretch>
                      <a:fillRect/>
                    </a:stretch>
                  </pic:blipFill>
                  <pic:spPr>
                    <a:xfrm>
                      <a:off x="0" y="0"/>
                      <a:ext cx="5273040" cy="1536065"/>
                    </a:xfrm>
                    <a:prstGeom prst="rect">
                      <a:avLst/>
                    </a:prstGeom>
                    <a:noFill/>
                    <a:ln>
                      <a:noFill/>
                    </a:ln>
                  </pic:spPr>
                </pic:pic>
              </a:graphicData>
            </a:graphic>
          </wp:inline>
        </w:drawing>
      </w:r>
    </w:p>
    <w:p w14:paraId="337119B1">
      <w:pPr>
        <w:pStyle w:val="11"/>
        <w:numPr>
          <w:ilvl w:val="0"/>
          <w:numId w:val="0"/>
        </w:numPr>
        <w:bidi w:val="0"/>
        <w:spacing w:before="0" w:beforeAutospacing="1" w:after="0" w:afterAutospacing="1"/>
        <w:ind w:right="0" w:rightChars="0"/>
        <w:jc w:val="left"/>
      </w:pPr>
      <w:r>
        <w:drawing>
          <wp:inline distT="0" distB="0" distL="114300" distR="114300">
            <wp:extent cx="635" cy="0"/>
            <wp:effectExtent l="0" t="0" r="0" b="0"/>
            <wp:docPr id="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
                    <pic:cNvPicPr>
                      <a:picLocks noChangeAspect="1"/>
                    </pic:cNvPicPr>
                  </pic:nvPicPr>
                  <pic:blipFill>
                    <a:blip r:embed="rId73"/>
                    <a:stretch>
                      <a:fillRect/>
                    </a:stretch>
                  </pic:blipFill>
                  <pic:spPr>
                    <a:xfrm>
                      <a:off x="0" y="0"/>
                      <a:ext cx="635" cy="0"/>
                    </a:xfrm>
                    <a:prstGeom prst="rect">
                      <a:avLst/>
                    </a:prstGeom>
                    <a:noFill/>
                    <a:ln>
                      <a:noFill/>
                    </a:ln>
                  </pic:spPr>
                </pic:pic>
              </a:graphicData>
            </a:graphic>
          </wp:inline>
        </w:drawing>
      </w:r>
      <w:r>
        <w:drawing>
          <wp:inline distT="0" distB="0" distL="114300" distR="114300">
            <wp:extent cx="5267325" cy="1168400"/>
            <wp:effectExtent l="0" t="0" r="5715" b="5080"/>
            <wp:docPr id="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
                    <pic:cNvPicPr>
                      <a:picLocks noChangeAspect="1"/>
                    </pic:cNvPicPr>
                  </pic:nvPicPr>
                  <pic:blipFill>
                    <a:blip r:embed="rId75"/>
                    <a:stretch>
                      <a:fillRect/>
                    </a:stretch>
                  </pic:blipFill>
                  <pic:spPr>
                    <a:xfrm>
                      <a:off x="0" y="0"/>
                      <a:ext cx="5267325" cy="1168400"/>
                    </a:xfrm>
                    <a:prstGeom prst="rect">
                      <a:avLst/>
                    </a:prstGeom>
                    <a:noFill/>
                    <a:ln>
                      <a:noFill/>
                    </a:ln>
                  </pic:spPr>
                </pic:pic>
              </a:graphicData>
            </a:graphic>
          </wp:inline>
        </w:drawing>
      </w:r>
    </w:p>
    <w:p w14:paraId="7666D59A">
      <w:pPr>
        <w:pStyle w:val="11"/>
        <w:numPr>
          <w:ilvl w:val="0"/>
          <w:numId w:val="24"/>
        </w:numPr>
        <w:bidi w:val="0"/>
        <w:ind w:left="425" w:leftChars="0" w:hanging="425" w:firstLineChars="0"/>
      </w:pPr>
      <w:r>
        <w:t>Create an Attack Surface Reduction (ASR) Policy</w:t>
      </w:r>
    </w:p>
    <w:p w14:paraId="0C11B7AB">
      <w:pPr>
        <w:pStyle w:val="11"/>
        <w:numPr>
          <w:ilvl w:val="1"/>
          <w:numId w:val="24"/>
        </w:numPr>
        <w:bidi w:val="0"/>
        <w:ind w:left="845" w:leftChars="0" w:hanging="425" w:firstLineChars="0"/>
      </w:pPr>
      <w:r>
        <w:t>Go to Endpoint security → Attack surface reduction → Create policy.</w:t>
      </w:r>
    </w:p>
    <w:p w14:paraId="761BFD2D">
      <w:pPr>
        <w:pStyle w:val="11"/>
        <w:numPr>
          <w:ilvl w:val="1"/>
          <w:numId w:val="24"/>
        </w:numPr>
        <w:bidi w:val="0"/>
        <w:ind w:left="845" w:leftChars="0" w:hanging="425" w:firstLineChars="0"/>
      </w:pPr>
      <w:r>
        <w:t>Choose Windows 10 and later → Attack surface reduction rules.</w:t>
      </w:r>
    </w:p>
    <w:p w14:paraId="35BB36AC">
      <w:pPr>
        <w:pStyle w:val="11"/>
        <w:numPr>
          <w:ilvl w:val="0"/>
          <w:numId w:val="0"/>
        </w:numPr>
        <w:bidi w:val="0"/>
        <w:spacing w:before="0" w:beforeAutospacing="1" w:after="0" w:afterAutospacing="1"/>
        <w:ind w:right="0" w:rightChars="0"/>
        <w:jc w:val="left"/>
      </w:pPr>
      <w:r>
        <w:drawing>
          <wp:inline distT="0" distB="0" distL="114300" distR="114300">
            <wp:extent cx="5271770" cy="2411095"/>
            <wp:effectExtent l="0" t="0" r="1270" b="12065"/>
            <wp:docPr id="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8"/>
                    <pic:cNvPicPr>
                      <a:picLocks noChangeAspect="1"/>
                    </pic:cNvPicPr>
                  </pic:nvPicPr>
                  <pic:blipFill>
                    <a:blip r:embed="rId76"/>
                    <a:stretch>
                      <a:fillRect/>
                    </a:stretch>
                  </pic:blipFill>
                  <pic:spPr>
                    <a:xfrm>
                      <a:off x="0" y="0"/>
                      <a:ext cx="5271770" cy="2411095"/>
                    </a:xfrm>
                    <a:prstGeom prst="rect">
                      <a:avLst/>
                    </a:prstGeom>
                    <a:noFill/>
                    <a:ln>
                      <a:noFill/>
                    </a:ln>
                  </pic:spPr>
                </pic:pic>
              </a:graphicData>
            </a:graphic>
          </wp:inline>
        </w:drawing>
      </w:r>
    </w:p>
    <w:p w14:paraId="0AB5EDBC">
      <w:pPr>
        <w:pStyle w:val="11"/>
        <w:numPr>
          <w:ilvl w:val="1"/>
          <w:numId w:val="24"/>
        </w:numPr>
        <w:bidi w:val="0"/>
        <w:ind w:left="845" w:leftChars="0" w:hanging="425" w:firstLineChars="0"/>
      </w:pPr>
      <w:r>
        <w:t>Enable rules such as:</w:t>
      </w:r>
    </w:p>
    <w:p w14:paraId="2281BA92">
      <w:pPr>
        <w:pStyle w:val="11"/>
        <w:numPr>
          <w:ilvl w:val="1"/>
          <w:numId w:val="24"/>
        </w:numPr>
        <w:bidi w:val="0"/>
        <w:ind w:left="845" w:leftChars="0" w:hanging="425" w:firstLineChars="0"/>
      </w:pPr>
      <w:r>
        <w:t>Block executable content from email and webmail.</w:t>
      </w:r>
    </w:p>
    <w:p w14:paraId="609CEDEE">
      <w:pPr>
        <w:pStyle w:val="11"/>
        <w:numPr>
          <w:ilvl w:val="1"/>
          <w:numId w:val="24"/>
        </w:numPr>
        <w:bidi w:val="0"/>
        <w:ind w:left="845" w:leftChars="0" w:hanging="425" w:firstLineChars="0"/>
      </w:pPr>
      <w:r>
        <w:t>Block credential stealing from LSASS.</w:t>
      </w:r>
    </w:p>
    <w:p w14:paraId="11A4BE50">
      <w:pPr>
        <w:pStyle w:val="11"/>
        <w:numPr>
          <w:ilvl w:val="1"/>
          <w:numId w:val="24"/>
        </w:numPr>
        <w:bidi w:val="0"/>
        <w:ind w:left="845" w:leftChars="0" w:hanging="425" w:firstLineChars="0"/>
      </w:pPr>
      <w:r>
        <w:t>Use advanced protection against ransomware.</w:t>
      </w:r>
    </w:p>
    <w:p w14:paraId="63FE1A33">
      <w:pPr>
        <w:pStyle w:val="11"/>
        <w:numPr>
          <w:ilvl w:val="0"/>
          <w:numId w:val="0"/>
        </w:numPr>
        <w:bidi w:val="0"/>
        <w:spacing w:before="0" w:beforeAutospacing="1" w:after="0" w:afterAutospacing="1"/>
        <w:ind w:right="0" w:rightChars="0"/>
        <w:jc w:val="left"/>
      </w:pPr>
      <w:r>
        <w:drawing>
          <wp:inline distT="0" distB="0" distL="114300" distR="114300">
            <wp:extent cx="5266055" cy="1128395"/>
            <wp:effectExtent l="0" t="0" r="6985" b="14605"/>
            <wp:docPr id="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9"/>
                    <pic:cNvPicPr>
                      <a:picLocks noChangeAspect="1"/>
                    </pic:cNvPicPr>
                  </pic:nvPicPr>
                  <pic:blipFill>
                    <a:blip r:embed="rId77"/>
                    <a:stretch>
                      <a:fillRect/>
                    </a:stretch>
                  </pic:blipFill>
                  <pic:spPr>
                    <a:xfrm>
                      <a:off x="0" y="0"/>
                      <a:ext cx="5266055" cy="1128395"/>
                    </a:xfrm>
                    <a:prstGeom prst="rect">
                      <a:avLst/>
                    </a:prstGeom>
                    <a:noFill/>
                    <a:ln>
                      <a:noFill/>
                    </a:ln>
                  </pic:spPr>
                </pic:pic>
              </a:graphicData>
            </a:graphic>
          </wp:inline>
        </w:drawing>
      </w:r>
    </w:p>
    <w:p w14:paraId="386D9D8D">
      <w:pPr>
        <w:pStyle w:val="11"/>
        <w:numPr>
          <w:ilvl w:val="0"/>
          <w:numId w:val="0"/>
        </w:numPr>
        <w:bidi w:val="0"/>
        <w:spacing w:before="0" w:beforeAutospacing="1" w:after="0" w:afterAutospacing="1"/>
        <w:ind w:right="0" w:rightChars="0"/>
        <w:jc w:val="left"/>
      </w:pPr>
      <w:r>
        <w:drawing>
          <wp:inline distT="0" distB="0" distL="114300" distR="114300">
            <wp:extent cx="5271135" cy="729615"/>
            <wp:effectExtent l="0" t="0" r="1905" b="1905"/>
            <wp:docPr id="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0"/>
                    <pic:cNvPicPr>
                      <a:picLocks noChangeAspect="1"/>
                    </pic:cNvPicPr>
                  </pic:nvPicPr>
                  <pic:blipFill>
                    <a:blip r:embed="rId78"/>
                    <a:stretch>
                      <a:fillRect/>
                    </a:stretch>
                  </pic:blipFill>
                  <pic:spPr>
                    <a:xfrm>
                      <a:off x="0" y="0"/>
                      <a:ext cx="5271135" cy="729615"/>
                    </a:xfrm>
                    <a:prstGeom prst="rect">
                      <a:avLst/>
                    </a:prstGeom>
                    <a:noFill/>
                    <a:ln>
                      <a:noFill/>
                    </a:ln>
                  </pic:spPr>
                </pic:pic>
              </a:graphicData>
            </a:graphic>
          </wp:inline>
        </w:drawing>
      </w:r>
    </w:p>
    <w:p w14:paraId="63B40230">
      <w:pPr>
        <w:pStyle w:val="11"/>
        <w:numPr>
          <w:ilvl w:val="0"/>
          <w:numId w:val="0"/>
        </w:numPr>
        <w:bidi w:val="0"/>
        <w:spacing w:before="0" w:beforeAutospacing="1" w:after="0" w:afterAutospacing="1"/>
        <w:ind w:right="0" w:rightChars="0"/>
        <w:jc w:val="left"/>
      </w:pPr>
      <w:r>
        <w:drawing>
          <wp:inline distT="0" distB="0" distL="114300" distR="114300">
            <wp:extent cx="5271135" cy="356870"/>
            <wp:effectExtent l="0" t="0" r="1905" b="8890"/>
            <wp:docPr id="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1"/>
                    <pic:cNvPicPr>
                      <a:picLocks noChangeAspect="1"/>
                    </pic:cNvPicPr>
                  </pic:nvPicPr>
                  <pic:blipFill>
                    <a:blip r:embed="rId79"/>
                    <a:stretch>
                      <a:fillRect/>
                    </a:stretch>
                  </pic:blipFill>
                  <pic:spPr>
                    <a:xfrm>
                      <a:off x="0" y="0"/>
                      <a:ext cx="5271135" cy="356870"/>
                    </a:xfrm>
                    <a:prstGeom prst="rect">
                      <a:avLst/>
                    </a:prstGeom>
                    <a:noFill/>
                    <a:ln>
                      <a:noFill/>
                    </a:ln>
                  </pic:spPr>
                </pic:pic>
              </a:graphicData>
            </a:graphic>
          </wp:inline>
        </w:drawing>
      </w:r>
    </w:p>
    <w:p w14:paraId="38ABA80B">
      <w:pPr>
        <w:pStyle w:val="11"/>
        <w:numPr>
          <w:ilvl w:val="0"/>
          <w:numId w:val="0"/>
        </w:numPr>
        <w:bidi w:val="0"/>
        <w:spacing w:before="0" w:beforeAutospacing="1" w:after="0" w:afterAutospacing="1"/>
        <w:ind w:right="0" w:rightChars="0"/>
        <w:jc w:val="left"/>
      </w:pPr>
      <w:r>
        <w:drawing>
          <wp:inline distT="0" distB="0" distL="114300" distR="114300">
            <wp:extent cx="5271770" cy="189230"/>
            <wp:effectExtent l="0" t="0" r="1270" b="8890"/>
            <wp:docPr id="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2"/>
                    <pic:cNvPicPr>
                      <a:picLocks noChangeAspect="1"/>
                    </pic:cNvPicPr>
                  </pic:nvPicPr>
                  <pic:blipFill>
                    <a:blip r:embed="rId80"/>
                    <a:stretch>
                      <a:fillRect/>
                    </a:stretch>
                  </pic:blipFill>
                  <pic:spPr>
                    <a:xfrm>
                      <a:off x="0" y="0"/>
                      <a:ext cx="5271770" cy="189230"/>
                    </a:xfrm>
                    <a:prstGeom prst="rect">
                      <a:avLst/>
                    </a:prstGeom>
                    <a:noFill/>
                    <a:ln>
                      <a:noFill/>
                    </a:ln>
                  </pic:spPr>
                </pic:pic>
              </a:graphicData>
            </a:graphic>
          </wp:inline>
        </w:drawing>
      </w:r>
    </w:p>
    <w:p w14:paraId="55E3B907">
      <w:pPr>
        <w:pStyle w:val="11"/>
        <w:numPr>
          <w:ilvl w:val="0"/>
          <w:numId w:val="0"/>
        </w:numPr>
        <w:bidi w:val="0"/>
        <w:spacing w:before="0" w:beforeAutospacing="1" w:after="0" w:afterAutospacing="1"/>
        <w:ind w:right="0" w:rightChars="0"/>
        <w:jc w:val="left"/>
      </w:pPr>
      <w:r>
        <w:drawing>
          <wp:inline distT="0" distB="0" distL="114300" distR="114300">
            <wp:extent cx="5269230" cy="320675"/>
            <wp:effectExtent l="0" t="0" r="3810" b="14605"/>
            <wp:docPr id="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3"/>
                    <pic:cNvPicPr>
                      <a:picLocks noChangeAspect="1"/>
                    </pic:cNvPicPr>
                  </pic:nvPicPr>
                  <pic:blipFill>
                    <a:blip r:embed="rId81"/>
                    <a:stretch>
                      <a:fillRect/>
                    </a:stretch>
                  </pic:blipFill>
                  <pic:spPr>
                    <a:xfrm>
                      <a:off x="0" y="0"/>
                      <a:ext cx="5269230" cy="320675"/>
                    </a:xfrm>
                    <a:prstGeom prst="rect">
                      <a:avLst/>
                    </a:prstGeom>
                    <a:noFill/>
                    <a:ln>
                      <a:noFill/>
                    </a:ln>
                  </pic:spPr>
                </pic:pic>
              </a:graphicData>
            </a:graphic>
          </wp:inline>
        </w:drawing>
      </w:r>
    </w:p>
    <w:p w14:paraId="1020E713">
      <w:pPr>
        <w:pStyle w:val="11"/>
        <w:numPr>
          <w:ilvl w:val="0"/>
          <w:numId w:val="0"/>
        </w:numPr>
        <w:bidi w:val="0"/>
        <w:spacing w:before="0" w:beforeAutospacing="1" w:after="0" w:afterAutospacing="1"/>
        <w:ind w:right="0" w:rightChars="0"/>
        <w:jc w:val="left"/>
      </w:pPr>
      <w:r>
        <w:drawing>
          <wp:inline distT="0" distB="0" distL="114300" distR="114300">
            <wp:extent cx="5262880" cy="340360"/>
            <wp:effectExtent l="0" t="0" r="10160" b="10160"/>
            <wp:docPr id="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4"/>
                    <pic:cNvPicPr>
                      <a:picLocks noChangeAspect="1"/>
                    </pic:cNvPicPr>
                  </pic:nvPicPr>
                  <pic:blipFill>
                    <a:blip r:embed="rId82"/>
                    <a:stretch>
                      <a:fillRect/>
                    </a:stretch>
                  </pic:blipFill>
                  <pic:spPr>
                    <a:xfrm>
                      <a:off x="0" y="0"/>
                      <a:ext cx="5262880" cy="340360"/>
                    </a:xfrm>
                    <a:prstGeom prst="rect">
                      <a:avLst/>
                    </a:prstGeom>
                    <a:noFill/>
                    <a:ln>
                      <a:noFill/>
                    </a:ln>
                  </pic:spPr>
                </pic:pic>
              </a:graphicData>
            </a:graphic>
          </wp:inline>
        </w:drawing>
      </w:r>
    </w:p>
    <w:p w14:paraId="6A2DB5D5">
      <w:pPr>
        <w:pStyle w:val="11"/>
        <w:numPr>
          <w:ilvl w:val="0"/>
          <w:numId w:val="0"/>
        </w:numPr>
        <w:bidi w:val="0"/>
        <w:spacing w:before="0" w:beforeAutospacing="1" w:after="0" w:afterAutospacing="1"/>
        <w:ind w:right="0" w:rightChars="0"/>
        <w:jc w:val="left"/>
      </w:pPr>
      <w:r>
        <w:drawing>
          <wp:inline distT="0" distB="0" distL="114300" distR="114300">
            <wp:extent cx="5271135" cy="330835"/>
            <wp:effectExtent l="0" t="0" r="1905" b="4445"/>
            <wp:docPr id="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5"/>
                    <pic:cNvPicPr>
                      <a:picLocks noChangeAspect="1"/>
                    </pic:cNvPicPr>
                  </pic:nvPicPr>
                  <pic:blipFill>
                    <a:blip r:embed="rId83"/>
                    <a:stretch>
                      <a:fillRect/>
                    </a:stretch>
                  </pic:blipFill>
                  <pic:spPr>
                    <a:xfrm>
                      <a:off x="0" y="0"/>
                      <a:ext cx="5271135" cy="330835"/>
                    </a:xfrm>
                    <a:prstGeom prst="rect">
                      <a:avLst/>
                    </a:prstGeom>
                    <a:noFill/>
                    <a:ln>
                      <a:noFill/>
                    </a:ln>
                  </pic:spPr>
                </pic:pic>
              </a:graphicData>
            </a:graphic>
          </wp:inline>
        </w:drawing>
      </w:r>
    </w:p>
    <w:p w14:paraId="27CB986E">
      <w:pPr>
        <w:pStyle w:val="11"/>
        <w:numPr>
          <w:ilvl w:val="1"/>
          <w:numId w:val="24"/>
        </w:numPr>
        <w:bidi w:val="0"/>
        <w:ind w:left="845" w:leftChars="0" w:hanging="425" w:firstLineChars="0"/>
      </w:pPr>
      <w:r>
        <w:t>Assign the policy to All devices and click Create.</w:t>
      </w:r>
    </w:p>
    <w:p w14:paraId="367CC2B5">
      <w:pPr>
        <w:pStyle w:val="11"/>
        <w:numPr>
          <w:ilvl w:val="0"/>
          <w:numId w:val="0"/>
        </w:numPr>
        <w:bidi w:val="0"/>
        <w:spacing w:before="0" w:beforeAutospacing="1" w:after="0" w:afterAutospacing="1"/>
        <w:ind w:right="0" w:rightChars="0"/>
        <w:jc w:val="left"/>
      </w:pPr>
      <w:r>
        <w:drawing>
          <wp:inline distT="0" distB="0" distL="114300" distR="114300">
            <wp:extent cx="5273675" cy="1254125"/>
            <wp:effectExtent l="0" t="0" r="14605" b="10795"/>
            <wp:docPr id="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6"/>
                    <pic:cNvPicPr>
                      <a:picLocks noChangeAspect="1"/>
                    </pic:cNvPicPr>
                  </pic:nvPicPr>
                  <pic:blipFill>
                    <a:blip r:embed="rId84"/>
                    <a:stretch>
                      <a:fillRect/>
                    </a:stretch>
                  </pic:blipFill>
                  <pic:spPr>
                    <a:xfrm>
                      <a:off x="0" y="0"/>
                      <a:ext cx="5273675" cy="1254125"/>
                    </a:xfrm>
                    <a:prstGeom prst="rect">
                      <a:avLst/>
                    </a:prstGeom>
                    <a:noFill/>
                    <a:ln>
                      <a:noFill/>
                    </a:ln>
                  </pic:spPr>
                </pic:pic>
              </a:graphicData>
            </a:graphic>
          </wp:inline>
        </w:drawing>
      </w:r>
    </w:p>
    <w:p w14:paraId="54F933FB">
      <w:pPr>
        <w:pStyle w:val="11"/>
        <w:numPr>
          <w:ilvl w:val="0"/>
          <w:numId w:val="0"/>
        </w:numPr>
        <w:bidi w:val="0"/>
        <w:spacing w:before="0" w:beforeAutospacing="1" w:after="0" w:afterAutospacing="1"/>
        <w:ind w:right="0" w:rightChars="0"/>
        <w:jc w:val="left"/>
      </w:pPr>
      <w:r>
        <w:drawing>
          <wp:inline distT="0" distB="0" distL="114300" distR="114300">
            <wp:extent cx="635" cy="0"/>
            <wp:effectExtent l="0" t="0" r="0" b="0"/>
            <wp:docPr id="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7"/>
                    <pic:cNvPicPr>
                      <a:picLocks noChangeAspect="1"/>
                    </pic:cNvPicPr>
                  </pic:nvPicPr>
                  <pic:blipFill>
                    <a:blip r:embed="rId73"/>
                    <a:stretch>
                      <a:fillRect/>
                    </a:stretch>
                  </pic:blipFill>
                  <pic:spPr>
                    <a:xfrm>
                      <a:off x="0" y="0"/>
                      <a:ext cx="635" cy="0"/>
                    </a:xfrm>
                    <a:prstGeom prst="rect">
                      <a:avLst/>
                    </a:prstGeom>
                    <a:noFill/>
                    <a:ln>
                      <a:noFill/>
                    </a:ln>
                  </pic:spPr>
                </pic:pic>
              </a:graphicData>
            </a:graphic>
          </wp:inline>
        </w:drawing>
      </w:r>
      <w:r>
        <w:drawing>
          <wp:inline distT="0" distB="0" distL="114300" distR="114300">
            <wp:extent cx="5257800" cy="2402840"/>
            <wp:effectExtent l="0" t="0" r="0" b="5080"/>
            <wp:docPr id="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8"/>
                    <pic:cNvPicPr>
                      <a:picLocks noChangeAspect="1"/>
                    </pic:cNvPicPr>
                  </pic:nvPicPr>
                  <pic:blipFill>
                    <a:blip r:embed="rId85"/>
                    <a:stretch>
                      <a:fillRect/>
                    </a:stretch>
                  </pic:blipFill>
                  <pic:spPr>
                    <a:xfrm>
                      <a:off x="0" y="0"/>
                      <a:ext cx="5257800" cy="2402840"/>
                    </a:xfrm>
                    <a:prstGeom prst="rect">
                      <a:avLst/>
                    </a:prstGeom>
                    <a:noFill/>
                    <a:ln>
                      <a:noFill/>
                    </a:ln>
                  </pic:spPr>
                </pic:pic>
              </a:graphicData>
            </a:graphic>
          </wp:inline>
        </w:drawing>
      </w:r>
    </w:p>
    <w:p w14:paraId="06DF9BB4">
      <w:pPr>
        <w:pStyle w:val="11"/>
        <w:numPr>
          <w:ilvl w:val="0"/>
          <w:numId w:val="24"/>
        </w:numPr>
        <w:bidi w:val="0"/>
        <w:ind w:left="425" w:leftChars="0" w:hanging="425" w:firstLineChars="0"/>
      </w:pPr>
      <w:r>
        <w:t>(Recommended) Configure Firewall and Disk Encryption Policies</w:t>
      </w:r>
    </w:p>
    <w:p w14:paraId="73FCFF45">
      <w:pPr>
        <w:pStyle w:val="11"/>
        <w:numPr>
          <w:ilvl w:val="1"/>
          <w:numId w:val="24"/>
        </w:numPr>
        <w:bidi w:val="0"/>
        <w:ind w:left="845" w:leftChars="0" w:hanging="425" w:firstLineChars="0"/>
      </w:pPr>
      <w:r>
        <w:t>Navigate to Endpoint security → Firewall → Create Policy, set all network profiles (Domain, Private, Public) to Enabled.</w:t>
      </w:r>
    </w:p>
    <w:p w14:paraId="46E7C945">
      <w:pPr>
        <w:pStyle w:val="11"/>
        <w:numPr>
          <w:ilvl w:val="0"/>
          <w:numId w:val="0"/>
        </w:numPr>
        <w:bidi w:val="0"/>
        <w:spacing w:before="0" w:beforeAutospacing="1" w:after="0" w:afterAutospacing="1"/>
        <w:ind w:right="0" w:rightChars="0"/>
        <w:jc w:val="left"/>
      </w:pPr>
      <w:r>
        <w:drawing>
          <wp:inline distT="0" distB="0" distL="114300" distR="114300">
            <wp:extent cx="5268595" cy="4926330"/>
            <wp:effectExtent l="0" t="0" r="4445" b="11430"/>
            <wp:docPr id="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9"/>
                    <pic:cNvPicPr>
                      <a:picLocks noChangeAspect="1"/>
                    </pic:cNvPicPr>
                  </pic:nvPicPr>
                  <pic:blipFill>
                    <a:blip r:embed="rId86"/>
                    <a:stretch>
                      <a:fillRect/>
                    </a:stretch>
                  </pic:blipFill>
                  <pic:spPr>
                    <a:xfrm>
                      <a:off x="0" y="0"/>
                      <a:ext cx="5268595" cy="4926330"/>
                    </a:xfrm>
                    <a:prstGeom prst="rect">
                      <a:avLst/>
                    </a:prstGeom>
                    <a:noFill/>
                    <a:ln>
                      <a:noFill/>
                    </a:ln>
                  </pic:spPr>
                </pic:pic>
              </a:graphicData>
            </a:graphic>
          </wp:inline>
        </w:drawing>
      </w:r>
    </w:p>
    <w:p w14:paraId="74A41BBF">
      <w:pPr>
        <w:pStyle w:val="11"/>
        <w:numPr>
          <w:ilvl w:val="0"/>
          <w:numId w:val="0"/>
        </w:numPr>
        <w:bidi w:val="0"/>
        <w:spacing w:before="0" w:beforeAutospacing="1" w:after="0" w:afterAutospacing="1"/>
        <w:ind w:right="0" w:rightChars="0"/>
        <w:jc w:val="left"/>
      </w:pPr>
      <w:r>
        <w:drawing>
          <wp:inline distT="0" distB="0" distL="114300" distR="114300">
            <wp:extent cx="5268595" cy="2013585"/>
            <wp:effectExtent l="0" t="0" r="4445" b="13335"/>
            <wp:docPr id="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0"/>
                    <pic:cNvPicPr>
                      <a:picLocks noChangeAspect="1"/>
                    </pic:cNvPicPr>
                  </pic:nvPicPr>
                  <pic:blipFill>
                    <a:blip r:embed="rId87"/>
                    <a:stretch>
                      <a:fillRect/>
                    </a:stretch>
                  </pic:blipFill>
                  <pic:spPr>
                    <a:xfrm>
                      <a:off x="0" y="0"/>
                      <a:ext cx="5268595" cy="2013585"/>
                    </a:xfrm>
                    <a:prstGeom prst="rect">
                      <a:avLst/>
                    </a:prstGeom>
                    <a:noFill/>
                    <a:ln>
                      <a:noFill/>
                    </a:ln>
                  </pic:spPr>
                </pic:pic>
              </a:graphicData>
            </a:graphic>
          </wp:inline>
        </w:drawing>
      </w:r>
    </w:p>
    <w:p w14:paraId="2E739CF0">
      <w:pPr>
        <w:pStyle w:val="11"/>
        <w:numPr>
          <w:ilvl w:val="1"/>
          <w:numId w:val="24"/>
        </w:numPr>
        <w:bidi w:val="0"/>
        <w:ind w:left="845" w:leftChars="0" w:hanging="425" w:firstLineChars="0"/>
      </w:pPr>
      <w:r>
        <w:t>Navigate to Endpoint security → Disk encryption → Create Policy, enable BitLocker Drive Encryption for system and fixed drives.</w:t>
      </w:r>
      <w:r>
        <w:br w:type="textWrapping"/>
      </w:r>
      <w:r>
        <w:t>These enforce baseline network and data-protection controls used in real enterprise deployments.</w:t>
      </w:r>
    </w:p>
    <w:p w14:paraId="492F6466">
      <w:pPr>
        <w:pStyle w:val="11"/>
        <w:numPr>
          <w:ilvl w:val="0"/>
          <w:numId w:val="0"/>
        </w:numPr>
        <w:bidi w:val="0"/>
        <w:spacing w:before="0" w:beforeAutospacing="1" w:after="0" w:afterAutospacing="1"/>
        <w:ind w:right="0" w:rightChars="0"/>
        <w:jc w:val="left"/>
      </w:pPr>
      <w:r>
        <w:drawing>
          <wp:inline distT="0" distB="0" distL="114300" distR="114300">
            <wp:extent cx="5267325" cy="1971040"/>
            <wp:effectExtent l="0" t="0" r="5715" b="10160"/>
            <wp:docPr id="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1"/>
                    <pic:cNvPicPr>
                      <a:picLocks noChangeAspect="1"/>
                    </pic:cNvPicPr>
                  </pic:nvPicPr>
                  <pic:blipFill>
                    <a:blip r:embed="rId88"/>
                    <a:stretch>
                      <a:fillRect/>
                    </a:stretch>
                  </pic:blipFill>
                  <pic:spPr>
                    <a:xfrm>
                      <a:off x="0" y="0"/>
                      <a:ext cx="5267325" cy="1971040"/>
                    </a:xfrm>
                    <a:prstGeom prst="rect">
                      <a:avLst/>
                    </a:prstGeom>
                    <a:noFill/>
                    <a:ln>
                      <a:noFill/>
                    </a:ln>
                  </pic:spPr>
                </pic:pic>
              </a:graphicData>
            </a:graphic>
          </wp:inline>
        </w:drawing>
      </w:r>
    </w:p>
    <w:p w14:paraId="1A046088">
      <w:pPr>
        <w:pStyle w:val="11"/>
        <w:numPr>
          <w:ilvl w:val="0"/>
          <w:numId w:val="24"/>
        </w:numPr>
        <w:bidi w:val="0"/>
        <w:ind w:left="425" w:leftChars="0" w:hanging="425" w:firstLineChars="0"/>
      </w:pPr>
      <w:r>
        <w:t>Verify Policy Deployment</w:t>
      </w:r>
    </w:p>
    <w:p w14:paraId="69A0B4DF">
      <w:pPr>
        <w:pStyle w:val="11"/>
        <w:numPr>
          <w:ilvl w:val="0"/>
          <w:numId w:val="0"/>
        </w:numPr>
        <w:bidi w:val="0"/>
        <w:ind w:right="0" w:rightChars="0"/>
      </w:pPr>
      <w:r>
        <w:drawing>
          <wp:inline distT="0" distB="0" distL="114300" distR="114300">
            <wp:extent cx="5264150" cy="1821180"/>
            <wp:effectExtent l="0" t="0" r="8890" b="7620"/>
            <wp:docPr id="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2"/>
                    <pic:cNvPicPr>
                      <a:picLocks noChangeAspect="1"/>
                    </pic:cNvPicPr>
                  </pic:nvPicPr>
                  <pic:blipFill>
                    <a:blip r:embed="rId89"/>
                    <a:stretch>
                      <a:fillRect/>
                    </a:stretch>
                  </pic:blipFill>
                  <pic:spPr>
                    <a:xfrm>
                      <a:off x="0" y="0"/>
                      <a:ext cx="5264150" cy="1821180"/>
                    </a:xfrm>
                    <a:prstGeom prst="rect">
                      <a:avLst/>
                    </a:prstGeom>
                    <a:noFill/>
                    <a:ln>
                      <a:noFill/>
                    </a:ln>
                  </pic:spPr>
                </pic:pic>
              </a:graphicData>
            </a:graphic>
          </wp:inline>
        </w:drawing>
      </w:r>
    </w:p>
    <w:p w14:paraId="324AF893">
      <w:pPr>
        <w:pStyle w:val="3"/>
        <w:bidi w:val="0"/>
      </w:pPr>
      <w:r>
        <w:t>4.4 Conditional Access Policies</w:t>
      </w:r>
    </w:p>
    <w:p w14:paraId="3F5A0176">
      <w:pPr>
        <w:pStyle w:val="11"/>
        <w:bidi w:val="0"/>
        <w:rPr>
          <w:rFonts w:hint="default"/>
          <w:lang w:val="en-US"/>
        </w:rPr>
      </w:pPr>
      <w:r>
        <w:rPr>
          <w:rFonts w:hint="default"/>
          <w:lang w:val="en-US"/>
        </w:rPr>
        <w:t>Conditional Access (CA) is a feature in Microsoft Entra ID that provides automated access control decisions based on specific conditions such as user, device compliance, location, or risk level. It’s how organizations balance security with user productivity enforcing MFA, blocking risky sign-ins, or requiring compliant devices before access.</w:t>
      </w:r>
    </w:p>
    <w:p w14:paraId="2C3BAB10">
      <w:pPr>
        <w:pStyle w:val="11"/>
        <w:numPr>
          <w:ilvl w:val="0"/>
          <w:numId w:val="25"/>
        </w:numPr>
        <w:bidi w:val="0"/>
        <w:ind w:left="420" w:leftChars="0" w:hanging="420" w:firstLineChars="0"/>
        <w:rPr>
          <w:rFonts w:hint="default"/>
          <w:lang w:val="en-US"/>
        </w:rPr>
      </w:pPr>
      <w:r>
        <w:rPr>
          <w:rFonts w:hint="default"/>
          <w:lang w:val="en-US"/>
        </w:rPr>
        <w:t>Turn off Security Defaults to be able to apply conditional access policies.</w:t>
      </w:r>
    </w:p>
    <w:p w14:paraId="5210969B">
      <w:pPr>
        <w:pStyle w:val="11"/>
        <w:bidi w:val="0"/>
        <w:rPr>
          <w:rFonts w:hint="default"/>
          <w:lang w:val="en-US"/>
        </w:rPr>
      </w:pPr>
      <w:r>
        <w:rPr>
          <w:rFonts w:hint="default"/>
          <w:lang w:val="en-US"/>
        </w:rPr>
        <w:t>1. Access the Conditional Access Portal</w:t>
      </w:r>
    </w:p>
    <w:p w14:paraId="31F1EDC0">
      <w:pPr>
        <w:pStyle w:val="11"/>
        <w:numPr>
          <w:ilvl w:val="1"/>
          <w:numId w:val="24"/>
        </w:numPr>
        <w:bidi w:val="0"/>
        <w:ind w:left="840" w:leftChars="0" w:hanging="420" w:firstLineChars="0"/>
        <w:rPr>
          <w:rFonts w:hint="default"/>
          <w:lang w:val="en-US"/>
        </w:rPr>
      </w:pPr>
      <w:r>
        <w:rPr>
          <w:rFonts w:hint="default"/>
          <w:lang w:val="en-US"/>
        </w:rPr>
        <w:t>Go to https://entra.microsoft.com</w:t>
      </w:r>
    </w:p>
    <w:p w14:paraId="371F5B86">
      <w:pPr>
        <w:pStyle w:val="11"/>
        <w:numPr>
          <w:ilvl w:val="1"/>
          <w:numId w:val="24"/>
        </w:numPr>
        <w:bidi w:val="0"/>
        <w:ind w:left="840" w:leftChars="0" w:hanging="420" w:firstLineChars="0"/>
        <w:rPr>
          <w:rFonts w:hint="default"/>
          <w:lang w:val="en-US"/>
        </w:rPr>
      </w:pPr>
      <w:r>
        <w:rPr>
          <w:rFonts w:hint="default"/>
          <w:lang w:val="en-US"/>
        </w:rPr>
        <w:t>Navigate to Protection → Conditional Access → Policies</w:t>
      </w:r>
    </w:p>
    <w:p w14:paraId="11A08FE9">
      <w:pPr>
        <w:pStyle w:val="11"/>
        <w:numPr>
          <w:ilvl w:val="1"/>
          <w:numId w:val="24"/>
        </w:numPr>
        <w:bidi w:val="0"/>
        <w:ind w:left="840" w:leftChars="0" w:hanging="420" w:firstLineChars="0"/>
        <w:rPr>
          <w:rFonts w:hint="default"/>
          <w:lang w:val="en-US"/>
        </w:rPr>
      </w:pPr>
      <w:r>
        <w:rPr>
          <w:rFonts w:hint="default"/>
          <w:lang w:val="en-US"/>
        </w:rPr>
        <w:t xml:space="preserve"> Click + New policy → Create new policy</w:t>
      </w:r>
    </w:p>
    <w:p w14:paraId="3AB7B53D">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74310" cy="2406015"/>
            <wp:effectExtent l="0" t="0" r="13970" b="1905"/>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
                    <pic:cNvPicPr>
                      <a:picLocks noChangeAspect="1"/>
                    </pic:cNvPicPr>
                  </pic:nvPicPr>
                  <pic:blipFill>
                    <a:blip r:embed="rId90"/>
                    <a:stretch>
                      <a:fillRect/>
                    </a:stretch>
                  </pic:blipFill>
                  <pic:spPr>
                    <a:xfrm>
                      <a:off x="0" y="0"/>
                      <a:ext cx="5274310" cy="2406015"/>
                    </a:xfrm>
                    <a:prstGeom prst="rect">
                      <a:avLst/>
                    </a:prstGeom>
                    <a:noFill/>
                    <a:ln>
                      <a:noFill/>
                    </a:ln>
                  </pic:spPr>
                </pic:pic>
              </a:graphicData>
            </a:graphic>
          </wp:inline>
        </w:drawing>
      </w:r>
    </w:p>
    <w:p w14:paraId="4E36D8DE">
      <w:pPr>
        <w:pStyle w:val="11"/>
        <w:bidi w:val="0"/>
        <w:rPr>
          <w:rFonts w:hint="default"/>
          <w:lang w:val="en-US"/>
        </w:rPr>
      </w:pPr>
      <w:r>
        <w:rPr>
          <w:rFonts w:hint="default"/>
          <w:lang w:val="en-US"/>
        </w:rPr>
        <w:t>2.  Basics</w:t>
      </w:r>
    </w:p>
    <w:p w14:paraId="1AC34A5D">
      <w:pPr>
        <w:pStyle w:val="11"/>
        <w:numPr>
          <w:ilvl w:val="1"/>
          <w:numId w:val="26"/>
        </w:numPr>
        <w:bidi w:val="0"/>
        <w:ind w:left="840" w:leftChars="0" w:hanging="420" w:firstLineChars="0"/>
        <w:rPr>
          <w:rFonts w:hint="default"/>
          <w:lang w:val="en-US"/>
        </w:rPr>
      </w:pPr>
      <w:r>
        <w:rPr>
          <w:rFonts w:hint="default"/>
          <w:lang w:val="en-US"/>
        </w:rPr>
        <w:t>Name: Secure Access Policy</w:t>
      </w:r>
    </w:p>
    <w:p w14:paraId="6B9DE9AF">
      <w:pPr>
        <w:pStyle w:val="11"/>
        <w:numPr>
          <w:ilvl w:val="1"/>
          <w:numId w:val="26"/>
        </w:numPr>
        <w:bidi w:val="0"/>
        <w:ind w:left="840" w:leftChars="0" w:hanging="420" w:firstLineChars="0"/>
        <w:rPr>
          <w:rFonts w:hint="default"/>
          <w:lang w:val="en-US"/>
        </w:rPr>
      </w:pPr>
      <w:r>
        <w:rPr>
          <w:rFonts w:hint="default"/>
          <w:lang w:val="en-US"/>
        </w:rPr>
        <w:t>Description (optional): Enforces MFA and compliant device requirements for cloud apps.</w:t>
      </w:r>
    </w:p>
    <w:p w14:paraId="7CE11343">
      <w:pPr>
        <w:pStyle w:val="11"/>
        <w:bidi w:val="0"/>
        <w:rPr>
          <w:rFonts w:hint="default"/>
          <w:lang w:val="en-US"/>
        </w:rPr>
      </w:pPr>
      <w:r>
        <w:rPr>
          <w:rFonts w:hint="default"/>
          <w:lang w:val="en-US"/>
        </w:rPr>
        <w:t>3. Assignments</w:t>
      </w:r>
    </w:p>
    <w:p w14:paraId="1524B858">
      <w:pPr>
        <w:pStyle w:val="11"/>
        <w:numPr>
          <w:ilvl w:val="1"/>
          <w:numId w:val="27"/>
        </w:numPr>
        <w:bidi w:val="0"/>
        <w:ind w:left="840" w:leftChars="0" w:hanging="420" w:firstLineChars="0"/>
        <w:rPr>
          <w:rFonts w:hint="default"/>
          <w:lang w:val="en-US"/>
        </w:rPr>
      </w:pPr>
      <w:r>
        <w:rPr>
          <w:rFonts w:hint="default"/>
          <w:lang w:val="en-US"/>
        </w:rPr>
        <w:t>Users and Groups:</w:t>
      </w:r>
    </w:p>
    <w:p w14:paraId="70AD9695">
      <w:pPr>
        <w:pStyle w:val="11"/>
        <w:numPr>
          <w:ilvl w:val="1"/>
          <w:numId w:val="27"/>
        </w:numPr>
        <w:bidi w:val="0"/>
        <w:ind w:left="840" w:leftChars="0" w:hanging="420" w:firstLineChars="0"/>
        <w:rPr>
          <w:rFonts w:hint="default"/>
          <w:lang w:val="en-US"/>
        </w:rPr>
      </w:pPr>
      <w:r>
        <w:rPr>
          <w:rFonts w:hint="default"/>
          <w:lang w:val="en-US"/>
        </w:rPr>
        <w:t>Select All users (or specific test users for your lab).</w:t>
      </w:r>
    </w:p>
    <w:p w14:paraId="32890035">
      <w:pPr>
        <w:pStyle w:val="11"/>
        <w:numPr>
          <w:ilvl w:val="1"/>
          <w:numId w:val="27"/>
        </w:numPr>
        <w:bidi w:val="0"/>
        <w:ind w:left="840" w:leftChars="0" w:hanging="420" w:firstLineChars="0"/>
        <w:rPr>
          <w:rFonts w:hint="default"/>
          <w:lang w:val="en-US"/>
        </w:rPr>
      </w:pPr>
      <w:r>
        <w:rPr>
          <w:rFonts w:hint="default"/>
          <w:lang w:val="en-US"/>
        </w:rPr>
        <w:t>Note: Avoid locking yourself out — always exclude your Global Admin account when testing strict policies.</w:t>
      </w:r>
    </w:p>
    <w:p w14:paraId="669A0289">
      <w:pPr>
        <w:pStyle w:val="11"/>
        <w:numPr>
          <w:ilvl w:val="1"/>
          <w:numId w:val="27"/>
        </w:numPr>
        <w:bidi w:val="0"/>
        <w:ind w:left="840" w:leftChars="0" w:hanging="420" w:firstLineChars="0"/>
        <w:rPr>
          <w:rFonts w:hint="default"/>
          <w:lang w:val="en-US"/>
        </w:rPr>
      </w:pPr>
      <w:r>
        <w:rPr>
          <w:rFonts w:hint="default"/>
          <w:lang w:val="en-US"/>
        </w:rPr>
        <w:t>Cloud apps or actions:</w:t>
      </w:r>
    </w:p>
    <w:p w14:paraId="682C4336">
      <w:pPr>
        <w:pStyle w:val="11"/>
        <w:numPr>
          <w:ilvl w:val="1"/>
          <w:numId w:val="27"/>
        </w:numPr>
        <w:bidi w:val="0"/>
        <w:ind w:left="840" w:leftChars="0" w:hanging="420" w:firstLineChars="0"/>
        <w:rPr>
          <w:rFonts w:hint="default"/>
          <w:lang w:val="en-US"/>
        </w:rPr>
      </w:pPr>
      <w:r>
        <w:rPr>
          <w:rFonts w:hint="default"/>
          <w:lang w:val="en-US"/>
        </w:rPr>
        <w:t>Select All cloud apps (or just “Microsoft 365” to target Office apps).</w:t>
      </w:r>
    </w:p>
    <w:p w14:paraId="4AEF279E">
      <w:pPr>
        <w:pStyle w:val="11"/>
        <w:bidi w:val="0"/>
        <w:rPr>
          <w:rFonts w:hint="default"/>
          <w:lang w:val="en-US"/>
        </w:rPr>
      </w:pPr>
      <w:r>
        <w:rPr>
          <w:rFonts w:hint="default"/>
          <w:lang w:val="en-US"/>
        </w:rPr>
        <w:t>4. Access Controls</w:t>
      </w:r>
    </w:p>
    <w:p w14:paraId="491F5876">
      <w:pPr>
        <w:pStyle w:val="11"/>
        <w:numPr>
          <w:ilvl w:val="1"/>
          <w:numId w:val="28"/>
        </w:numPr>
        <w:bidi w:val="0"/>
        <w:ind w:left="840" w:leftChars="0" w:hanging="420" w:firstLineChars="0"/>
        <w:rPr>
          <w:rFonts w:hint="default"/>
          <w:lang w:val="en-US"/>
        </w:rPr>
      </w:pPr>
      <w:r>
        <w:rPr>
          <w:rFonts w:hint="default"/>
          <w:lang w:val="en-US"/>
        </w:rPr>
        <w:t>Grant controls:</w:t>
      </w:r>
    </w:p>
    <w:p w14:paraId="422DC00C">
      <w:pPr>
        <w:pStyle w:val="11"/>
        <w:numPr>
          <w:ilvl w:val="1"/>
          <w:numId w:val="28"/>
        </w:numPr>
        <w:bidi w:val="0"/>
        <w:ind w:left="840" w:leftChars="0" w:hanging="420" w:firstLineChars="0"/>
        <w:rPr>
          <w:rFonts w:hint="default"/>
          <w:lang w:val="en-US"/>
        </w:rPr>
      </w:pPr>
      <w:r>
        <w:rPr>
          <w:rFonts w:hint="default"/>
          <w:lang w:val="en-US"/>
        </w:rPr>
        <w:t>Choose Grant access</w:t>
      </w:r>
    </w:p>
    <w:p w14:paraId="7DD9EFAB">
      <w:pPr>
        <w:pStyle w:val="11"/>
        <w:numPr>
          <w:ilvl w:val="1"/>
          <w:numId w:val="28"/>
        </w:numPr>
        <w:bidi w:val="0"/>
        <w:ind w:left="840" w:leftChars="0" w:hanging="420" w:firstLineChars="0"/>
        <w:rPr>
          <w:rFonts w:hint="default"/>
          <w:lang w:val="en-US"/>
        </w:rPr>
      </w:pPr>
      <w:r>
        <w:rPr>
          <w:rFonts w:hint="default"/>
          <w:lang w:val="en-US"/>
        </w:rPr>
        <w:t>Then select:</w:t>
      </w:r>
    </w:p>
    <w:p w14:paraId="62595E27">
      <w:pPr>
        <w:pStyle w:val="11"/>
        <w:numPr>
          <w:ilvl w:val="2"/>
          <w:numId w:val="28"/>
        </w:numPr>
        <w:bidi w:val="0"/>
        <w:ind w:left="1260" w:leftChars="0" w:hanging="420" w:firstLineChars="0"/>
        <w:rPr>
          <w:rFonts w:hint="default"/>
          <w:lang w:val="en-US"/>
        </w:rPr>
      </w:pPr>
      <w:r>
        <w:rPr>
          <w:rFonts w:hint="default"/>
          <w:lang w:val="en-US"/>
        </w:rPr>
        <w:t>Require multi-factor authentication</w:t>
      </w:r>
    </w:p>
    <w:p w14:paraId="64E0E6E2">
      <w:pPr>
        <w:pStyle w:val="11"/>
        <w:numPr>
          <w:ilvl w:val="2"/>
          <w:numId w:val="28"/>
        </w:numPr>
        <w:bidi w:val="0"/>
        <w:ind w:left="1260" w:leftChars="0" w:hanging="420" w:firstLineChars="0"/>
        <w:rPr>
          <w:rFonts w:hint="default"/>
          <w:lang w:val="en-US"/>
        </w:rPr>
      </w:pPr>
      <w:r>
        <w:rPr>
          <w:rFonts w:hint="default"/>
          <w:lang w:val="en-US"/>
        </w:rPr>
        <w:t>Require device to be marked as compliant</w:t>
      </w:r>
    </w:p>
    <w:p w14:paraId="5851B827">
      <w:pPr>
        <w:pStyle w:val="11"/>
        <w:numPr>
          <w:ilvl w:val="0"/>
          <w:numId w:val="0"/>
        </w:numPr>
        <w:bidi w:val="0"/>
        <w:spacing w:before="0" w:beforeAutospacing="1" w:after="0" w:afterAutospacing="1"/>
        <w:ind w:right="0" w:rightChars="0"/>
        <w:jc w:val="left"/>
        <w:rPr>
          <w:rFonts w:hint="default"/>
          <w:lang w:val="en-US"/>
        </w:rPr>
      </w:pPr>
    </w:p>
    <w:p w14:paraId="259BD3D1">
      <w:pPr>
        <w:pStyle w:val="11"/>
        <w:bidi w:val="0"/>
        <w:rPr>
          <w:rFonts w:hint="default"/>
          <w:lang w:val="en-US"/>
        </w:rPr>
      </w:pPr>
      <w:r>
        <w:rPr>
          <w:rFonts w:hint="default"/>
          <w:lang w:val="en-US"/>
        </w:rPr>
        <w:t>5. Enable Policy</w:t>
      </w:r>
    </w:p>
    <w:p w14:paraId="23B7F918">
      <w:pPr>
        <w:pStyle w:val="11"/>
        <w:numPr>
          <w:ilvl w:val="1"/>
          <w:numId w:val="29"/>
        </w:numPr>
        <w:bidi w:val="0"/>
        <w:ind w:left="840" w:leftChars="0" w:hanging="420" w:firstLineChars="0"/>
        <w:rPr>
          <w:rFonts w:hint="default"/>
          <w:lang w:val="en-US"/>
        </w:rPr>
      </w:pPr>
      <w:r>
        <w:rPr>
          <w:rFonts w:hint="default"/>
          <w:lang w:val="en-US"/>
        </w:rPr>
        <w:t>Set Enable policy: On</w:t>
      </w:r>
    </w:p>
    <w:p w14:paraId="73BA2DF8">
      <w:pPr>
        <w:pStyle w:val="11"/>
        <w:numPr>
          <w:ilvl w:val="1"/>
          <w:numId w:val="29"/>
        </w:numPr>
        <w:bidi w:val="0"/>
        <w:ind w:left="840" w:leftChars="0" w:hanging="420" w:firstLineChars="0"/>
        <w:rPr>
          <w:rFonts w:hint="default"/>
          <w:lang w:val="en-US"/>
        </w:rPr>
      </w:pPr>
      <w:r>
        <w:rPr>
          <w:rFonts w:hint="default"/>
          <w:lang w:val="en-US"/>
        </w:rPr>
        <w:t>Click Create</w:t>
      </w:r>
    </w:p>
    <w:p w14:paraId="172006C8">
      <w:pPr>
        <w:pStyle w:val="11"/>
        <w:numPr>
          <w:ilvl w:val="0"/>
          <w:numId w:val="0"/>
        </w:numPr>
        <w:bidi w:val="0"/>
        <w:ind w:right="0" w:rightChars="0"/>
      </w:pPr>
      <w:r>
        <w:drawing>
          <wp:inline distT="0" distB="0" distL="114300" distR="114300">
            <wp:extent cx="5257800" cy="2538095"/>
            <wp:effectExtent l="0" t="0" r="0" b="6985"/>
            <wp:docPr id="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
                    <pic:cNvPicPr>
                      <a:picLocks noChangeAspect="1"/>
                    </pic:cNvPicPr>
                  </pic:nvPicPr>
                  <pic:blipFill>
                    <a:blip r:embed="rId91"/>
                    <a:stretch>
                      <a:fillRect/>
                    </a:stretch>
                  </pic:blipFill>
                  <pic:spPr>
                    <a:xfrm>
                      <a:off x="0" y="0"/>
                      <a:ext cx="5257800" cy="2538095"/>
                    </a:xfrm>
                    <a:prstGeom prst="rect">
                      <a:avLst/>
                    </a:prstGeom>
                    <a:noFill/>
                    <a:ln>
                      <a:noFill/>
                    </a:ln>
                  </pic:spPr>
                </pic:pic>
              </a:graphicData>
            </a:graphic>
          </wp:inline>
        </w:drawing>
      </w:r>
    </w:p>
    <w:p w14:paraId="275A3DE5">
      <w:pPr>
        <w:pStyle w:val="11"/>
        <w:numPr>
          <w:ilvl w:val="0"/>
          <w:numId w:val="0"/>
        </w:numPr>
        <w:bidi w:val="0"/>
        <w:ind w:right="0" w:rightChars="0"/>
      </w:pPr>
      <w:r>
        <w:drawing>
          <wp:inline distT="0" distB="0" distL="114300" distR="114300">
            <wp:extent cx="5264150" cy="2219325"/>
            <wp:effectExtent l="0" t="0" r="8890" b="5715"/>
            <wp:docPr id="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3"/>
                    <pic:cNvPicPr>
                      <a:picLocks noChangeAspect="1"/>
                    </pic:cNvPicPr>
                  </pic:nvPicPr>
                  <pic:blipFill>
                    <a:blip r:embed="rId92"/>
                    <a:stretch>
                      <a:fillRect/>
                    </a:stretch>
                  </pic:blipFill>
                  <pic:spPr>
                    <a:xfrm>
                      <a:off x="0" y="0"/>
                      <a:ext cx="5264150" cy="2219325"/>
                    </a:xfrm>
                    <a:prstGeom prst="rect">
                      <a:avLst/>
                    </a:prstGeom>
                    <a:noFill/>
                    <a:ln>
                      <a:noFill/>
                    </a:ln>
                  </pic:spPr>
                </pic:pic>
              </a:graphicData>
            </a:graphic>
          </wp:inline>
        </w:drawing>
      </w:r>
    </w:p>
    <w:p w14:paraId="41F36F1A">
      <w:pPr>
        <w:rPr>
          <w:rFonts w:hint="default"/>
          <w:lang w:val="en-US"/>
        </w:rPr>
      </w:pPr>
      <w:r>
        <w:rPr>
          <w:rFonts w:hint="default"/>
          <w:lang w:val="en-US"/>
        </w:rPr>
        <w:br w:type="page"/>
      </w:r>
    </w:p>
    <w:p w14:paraId="322F8F6E">
      <w:pPr>
        <w:pStyle w:val="2"/>
        <w:bidi w:val="0"/>
        <w:outlineLvl w:val="0"/>
      </w:pPr>
      <w:bookmarkStart w:id="6" w:name="_Toc14900"/>
      <w:r>
        <w:t>Part 5: Email Configuration and Management</w:t>
      </w:r>
      <w:bookmarkEnd w:id="6"/>
    </w:p>
    <w:p w14:paraId="2DCC7C21">
      <w:pPr>
        <w:pStyle w:val="11"/>
        <w:bidi w:val="0"/>
      </w:pPr>
      <w:r>
        <w:t>This section focuses on Exchange Online within Microsoft 365, which handles all email and mailbox operations. You’ll learn how to create and manage different types of mailboxes, set permissions, apply retention and security policies, and configure mail flow rules to simulate enterprise email administration tasks.</w:t>
      </w:r>
    </w:p>
    <w:p w14:paraId="4C21CC6D">
      <w:pPr>
        <w:pStyle w:val="11"/>
        <w:bidi w:val="0"/>
        <w:rPr>
          <w:rFonts w:hint="default"/>
          <w:lang w:val="en-US"/>
        </w:rPr>
      </w:pPr>
    </w:p>
    <w:p w14:paraId="60EB6534">
      <w:pPr>
        <w:pStyle w:val="3"/>
        <w:numPr>
          <w:ilvl w:val="1"/>
          <w:numId w:val="3"/>
        </w:numPr>
        <w:bidi w:val="0"/>
        <w:outlineLvl w:val="1"/>
        <w:rPr>
          <w:rFonts w:hint="default"/>
          <w:lang w:val="en-US"/>
        </w:rPr>
      </w:pPr>
      <w:r>
        <w:rPr>
          <w:rFonts w:hint="default"/>
          <w:lang w:val="en-US"/>
        </w:rPr>
        <w:t>Creating and Managing Mailboxes</w:t>
      </w:r>
    </w:p>
    <w:p w14:paraId="04B2099A">
      <w:pPr>
        <w:pStyle w:val="11"/>
        <w:numPr>
          <w:ilvl w:val="0"/>
          <w:numId w:val="30"/>
        </w:numPr>
        <w:bidi w:val="0"/>
        <w:ind w:left="425" w:leftChars="0" w:hanging="425" w:firstLineChars="0"/>
        <w:rPr>
          <w:rFonts w:hint="default"/>
          <w:lang w:val="en-US"/>
        </w:rPr>
      </w:pPr>
      <w:r>
        <w:rPr>
          <w:rFonts w:hint="default"/>
          <w:lang w:val="en-US"/>
        </w:rPr>
        <w:t>Navigate to the Exchange Admin Center (</w:t>
      </w:r>
      <w:r>
        <w:rPr>
          <w:rFonts w:hint="default"/>
          <w:lang w:val="en-US"/>
        </w:rPr>
        <w:fldChar w:fldCharType="begin"/>
      </w:r>
      <w:r>
        <w:rPr>
          <w:rFonts w:hint="default"/>
          <w:lang w:val="en-US"/>
        </w:rPr>
        <w:instrText xml:space="preserve"> HYPERLINK "https://admin.exchange.microsoft.com" \t "_new" </w:instrText>
      </w:r>
      <w:r>
        <w:rPr>
          <w:rFonts w:hint="default"/>
          <w:lang w:val="en-US"/>
        </w:rPr>
        <w:fldChar w:fldCharType="separate"/>
      </w:r>
      <w:r>
        <w:rPr>
          <w:rFonts w:hint="default"/>
          <w:lang w:val="en-US"/>
        </w:rPr>
        <w:t>https://admin.exchange.microsoft.com</w:t>
      </w:r>
      <w:r>
        <w:rPr>
          <w:rFonts w:hint="default"/>
          <w:lang w:val="en-US"/>
        </w:rPr>
        <w:fldChar w:fldCharType="end"/>
      </w:r>
      <w:r>
        <w:rPr>
          <w:rFonts w:hint="default"/>
          <w:lang w:val="en-US"/>
        </w:rPr>
        <w:t>) using your Global Admin account.</w:t>
      </w:r>
    </w:p>
    <w:p w14:paraId="5C7C0006">
      <w:pPr>
        <w:pStyle w:val="11"/>
        <w:numPr>
          <w:ilvl w:val="0"/>
          <w:numId w:val="30"/>
        </w:numPr>
        <w:bidi w:val="0"/>
        <w:ind w:left="425" w:leftChars="0" w:hanging="425" w:firstLineChars="0"/>
        <w:rPr>
          <w:rFonts w:hint="default"/>
          <w:lang w:val="en-US"/>
        </w:rPr>
      </w:pPr>
      <w:r>
        <w:rPr>
          <w:rFonts w:hint="default"/>
          <w:lang w:val="en-US"/>
        </w:rPr>
        <w:t>Go to Recipients → Mailboxes → Add a mailbox.</w:t>
      </w:r>
    </w:p>
    <w:p w14:paraId="6A7AC2B1">
      <w:pPr>
        <w:pStyle w:val="11"/>
        <w:numPr>
          <w:ilvl w:val="0"/>
          <w:numId w:val="30"/>
        </w:numPr>
        <w:bidi w:val="0"/>
        <w:ind w:left="425" w:leftChars="0" w:hanging="425" w:firstLineChars="0"/>
        <w:rPr>
          <w:rFonts w:hint="default"/>
          <w:lang w:val="en-US"/>
        </w:rPr>
      </w:pPr>
      <w:r>
        <w:rPr>
          <w:rFonts w:hint="default"/>
          <w:lang w:val="en-US"/>
        </w:rPr>
        <w:t>If you want to create a User Mailbox, first create the user in the Microsoft 365 Admin Center:</w:t>
      </w:r>
    </w:p>
    <w:p w14:paraId="6233A756">
      <w:pPr>
        <w:pStyle w:val="11"/>
        <w:numPr>
          <w:ilvl w:val="0"/>
          <w:numId w:val="30"/>
        </w:numPr>
        <w:bidi w:val="0"/>
        <w:ind w:left="425" w:leftChars="0" w:hanging="425" w:firstLineChars="0"/>
        <w:rPr>
          <w:rFonts w:hint="default"/>
          <w:lang w:val="en-US"/>
        </w:rPr>
      </w:pPr>
      <w:r>
        <w:rPr>
          <w:rFonts w:hint="default"/>
          <w:lang w:val="en-US"/>
        </w:rPr>
        <w:t>Go to Users → Active users → Add a user.</w:t>
      </w:r>
    </w:p>
    <w:p w14:paraId="3E77D95E">
      <w:pPr>
        <w:pStyle w:val="11"/>
        <w:numPr>
          <w:ilvl w:val="0"/>
          <w:numId w:val="30"/>
        </w:numPr>
        <w:bidi w:val="0"/>
        <w:ind w:left="425" w:leftChars="0" w:hanging="425" w:firstLineChars="0"/>
        <w:rPr>
          <w:rFonts w:hint="default"/>
          <w:lang w:val="en-US"/>
        </w:rPr>
      </w:pPr>
      <w:r>
        <w:rPr>
          <w:rFonts w:hint="default"/>
          <w:lang w:val="en-US"/>
        </w:rPr>
        <w:t>Assign an Exchange Online license to the user (e.g., hr.manager@ramneeklab.onmicrosoft.com).</w:t>
      </w:r>
    </w:p>
    <w:p w14:paraId="46FDB28E">
      <w:pPr>
        <w:pStyle w:val="11"/>
        <w:numPr>
          <w:ilvl w:val="0"/>
          <w:numId w:val="30"/>
        </w:numPr>
        <w:bidi w:val="0"/>
        <w:ind w:left="425" w:leftChars="0" w:hanging="425" w:firstLineChars="0"/>
        <w:rPr>
          <w:rFonts w:hint="default"/>
          <w:lang w:val="en-US"/>
        </w:rPr>
      </w:pPr>
      <w:r>
        <w:rPr>
          <w:rFonts w:hint="default"/>
          <w:lang w:val="en-US"/>
        </w:rPr>
        <w:t>Once the user is created and licensed, their mailbox will automatically appear in the Exchange Admin Center.</w:t>
      </w:r>
    </w:p>
    <w:p w14:paraId="0B5B3C78">
      <w:pPr>
        <w:pStyle w:val="11"/>
        <w:numPr>
          <w:ilvl w:val="0"/>
          <w:numId w:val="0"/>
        </w:numPr>
        <w:bidi w:val="0"/>
        <w:ind w:leftChars="0" w:right="0" w:rightChars="0"/>
      </w:pPr>
      <w:r>
        <w:drawing>
          <wp:inline distT="0" distB="0" distL="114300" distR="114300">
            <wp:extent cx="5261610" cy="2356485"/>
            <wp:effectExtent l="0" t="0" r="11430" b="5715"/>
            <wp:docPr id="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
                    <pic:cNvPicPr>
                      <a:picLocks noChangeAspect="1"/>
                    </pic:cNvPicPr>
                  </pic:nvPicPr>
                  <pic:blipFill>
                    <a:blip r:embed="rId93"/>
                    <a:stretch>
                      <a:fillRect/>
                    </a:stretch>
                  </pic:blipFill>
                  <pic:spPr>
                    <a:xfrm>
                      <a:off x="0" y="0"/>
                      <a:ext cx="5261610" cy="2356485"/>
                    </a:xfrm>
                    <a:prstGeom prst="rect">
                      <a:avLst/>
                    </a:prstGeom>
                    <a:noFill/>
                    <a:ln>
                      <a:noFill/>
                    </a:ln>
                  </pic:spPr>
                </pic:pic>
              </a:graphicData>
            </a:graphic>
          </wp:inline>
        </w:drawing>
      </w:r>
    </w:p>
    <w:p w14:paraId="519A120B">
      <w:pPr>
        <w:pStyle w:val="11"/>
        <w:numPr>
          <w:ilvl w:val="0"/>
          <w:numId w:val="0"/>
        </w:numPr>
        <w:bidi w:val="0"/>
        <w:ind w:leftChars="0" w:right="0" w:rightChars="0"/>
        <w:rPr>
          <w:rFonts w:hint="default"/>
          <w:lang w:val="en-US"/>
        </w:rPr>
      </w:pPr>
      <w:r>
        <w:drawing>
          <wp:inline distT="0" distB="0" distL="114300" distR="114300">
            <wp:extent cx="5264150" cy="2537460"/>
            <wp:effectExtent l="0" t="0" r="8890" b="7620"/>
            <wp:docPr id="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3"/>
                    <pic:cNvPicPr>
                      <a:picLocks noChangeAspect="1"/>
                    </pic:cNvPicPr>
                  </pic:nvPicPr>
                  <pic:blipFill>
                    <a:blip r:embed="rId94"/>
                    <a:stretch>
                      <a:fillRect/>
                    </a:stretch>
                  </pic:blipFill>
                  <pic:spPr>
                    <a:xfrm>
                      <a:off x="0" y="0"/>
                      <a:ext cx="5264150" cy="2537460"/>
                    </a:xfrm>
                    <a:prstGeom prst="rect">
                      <a:avLst/>
                    </a:prstGeom>
                    <a:noFill/>
                    <a:ln>
                      <a:noFill/>
                    </a:ln>
                  </pic:spPr>
                </pic:pic>
              </a:graphicData>
            </a:graphic>
          </wp:inline>
        </w:drawing>
      </w:r>
    </w:p>
    <w:p w14:paraId="5ED156FA">
      <w:pPr>
        <w:pStyle w:val="11"/>
        <w:numPr>
          <w:ilvl w:val="0"/>
          <w:numId w:val="30"/>
        </w:numPr>
        <w:bidi w:val="0"/>
        <w:ind w:left="425" w:leftChars="0" w:hanging="425" w:firstLineChars="0"/>
        <w:rPr>
          <w:rFonts w:hint="default"/>
          <w:lang w:val="en-US"/>
        </w:rPr>
      </w:pPr>
      <w:r>
        <w:rPr>
          <w:rFonts w:hint="default"/>
          <w:lang w:val="en-US"/>
        </w:rPr>
        <w:t>If you want to create a Shared Mailbox, you can do it directly in the Exchange Admin Center under Recipients → Mailboxes → Add a mailbox → Shared mailbox, since shared mailboxes don’t require a licensed user.</w:t>
      </w:r>
    </w:p>
    <w:p w14:paraId="7CA6E37C">
      <w:pPr>
        <w:pStyle w:val="11"/>
        <w:numPr>
          <w:ilvl w:val="0"/>
          <w:numId w:val="0"/>
        </w:numPr>
        <w:bidi w:val="0"/>
        <w:spacing w:before="0" w:beforeAutospacing="1" w:after="0" w:afterAutospacing="1"/>
        <w:ind w:right="0" w:rightChars="0"/>
        <w:jc w:val="left"/>
      </w:pPr>
      <w:r>
        <w:drawing>
          <wp:inline distT="0" distB="0" distL="114300" distR="114300">
            <wp:extent cx="5264150" cy="2672080"/>
            <wp:effectExtent l="0" t="0" r="8890" b="1016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
                    <pic:cNvPicPr>
                      <a:picLocks noChangeAspect="1"/>
                    </pic:cNvPicPr>
                  </pic:nvPicPr>
                  <pic:blipFill>
                    <a:blip r:embed="rId95"/>
                    <a:stretch>
                      <a:fillRect/>
                    </a:stretch>
                  </pic:blipFill>
                  <pic:spPr>
                    <a:xfrm>
                      <a:off x="0" y="0"/>
                      <a:ext cx="5264150" cy="2672080"/>
                    </a:xfrm>
                    <a:prstGeom prst="rect">
                      <a:avLst/>
                    </a:prstGeom>
                    <a:noFill/>
                    <a:ln>
                      <a:noFill/>
                    </a:ln>
                  </pic:spPr>
                </pic:pic>
              </a:graphicData>
            </a:graphic>
          </wp:inline>
        </w:drawing>
      </w:r>
    </w:p>
    <w:p w14:paraId="5C0E83E8">
      <w:pPr>
        <w:pStyle w:val="11"/>
        <w:numPr>
          <w:ilvl w:val="0"/>
          <w:numId w:val="0"/>
        </w:numPr>
        <w:bidi w:val="0"/>
        <w:spacing w:before="0" w:beforeAutospacing="1" w:after="0" w:afterAutospacing="1"/>
        <w:ind w:right="0" w:rightChars="0"/>
        <w:jc w:val="left"/>
      </w:pPr>
      <w:r>
        <w:drawing>
          <wp:inline distT="0" distB="0" distL="114300" distR="114300">
            <wp:extent cx="635" cy="0"/>
            <wp:effectExtent l="0" t="0" r="0" b="0"/>
            <wp:docPr id="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5"/>
                    <pic:cNvPicPr>
                      <a:picLocks noChangeAspect="1"/>
                    </pic:cNvPicPr>
                  </pic:nvPicPr>
                  <pic:blipFill>
                    <a:blip r:embed="rId73"/>
                    <a:stretch>
                      <a:fillRect/>
                    </a:stretch>
                  </pic:blipFill>
                  <pic:spPr>
                    <a:xfrm>
                      <a:off x="0" y="0"/>
                      <a:ext cx="635" cy="0"/>
                    </a:xfrm>
                    <a:prstGeom prst="rect">
                      <a:avLst/>
                    </a:prstGeom>
                    <a:noFill/>
                    <a:ln>
                      <a:noFill/>
                    </a:ln>
                  </pic:spPr>
                </pic:pic>
              </a:graphicData>
            </a:graphic>
          </wp:inline>
        </w:drawing>
      </w:r>
      <w:r>
        <w:drawing>
          <wp:inline distT="0" distB="0" distL="114300" distR="114300">
            <wp:extent cx="5274310" cy="2381250"/>
            <wp:effectExtent l="0" t="0" r="13970" b="11430"/>
            <wp:docPr id="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6"/>
                    <pic:cNvPicPr>
                      <a:picLocks noChangeAspect="1"/>
                    </pic:cNvPicPr>
                  </pic:nvPicPr>
                  <pic:blipFill>
                    <a:blip r:embed="rId96"/>
                    <a:stretch>
                      <a:fillRect/>
                    </a:stretch>
                  </pic:blipFill>
                  <pic:spPr>
                    <a:xfrm>
                      <a:off x="0" y="0"/>
                      <a:ext cx="5274310" cy="2381250"/>
                    </a:xfrm>
                    <a:prstGeom prst="rect">
                      <a:avLst/>
                    </a:prstGeom>
                    <a:noFill/>
                    <a:ln>
                      <a:noFill/>
                    </a:ln>
                  </pic:spPr>
                </pic:pic>
              </a:graphicData>
            </a:graphic>
          </wp:inline>
        </w:drawing>
      </w:r>
    </w:p>
    <w:p w14:paraId="6B7862D9">
      <w:pPr>
        <w:pStyle w:val="11"/>
        <w:numPr>
          <w:ilvl w:val="0"/>
          <w:numId w:val="30"/>
        </w:numPr>
        <w:bidi w:val="0"/>
        <w:spacing w:before="0" w:beforeAutospacing="1" w:after="0" w:afterAutospacing="1"/>
        <w:ind w:left="425" w:leftChars="0" w:right="0" w:rightChars="0" w:hanging="425" w:firstLineChars="0"/>
        <w:jc w:val="left"/>
        <w:rPr>
          <w:rFonts w:hint="default"/>
          <w:lang w:val="en-US"/>
        </w:rPr>
      </w:pPr>
      <w:r>
        <w:rPr>
          <w:rFonts w:hint="default"/>
          <w:lang w:val="en-US"/>
        </w:rPr>
        <w:t>To manage who can send email on behalf of the mailbox and who can read emails from this mailbox, click on the shared mailbox, then click on mailbox delegation and edit as needed.</w:t>
      </w:r>
    </w:p>
    <w:p w14:paraId="1637A5ED">
      <w:pPr>
        <w:pStyle w:val="11"/>
        <w:numPr>
          <w:ilvl w:val="0"/>
          <w:numId w:val="0"/>
        </w:numPr>
        <w:bidi w:val="0"/>
        <w:spacing w:before="0" w:beforeAutospacing="1" w:after="0" w:afterAutospacing="1"/>
        <w:ind w:right="0" w:rightChars="0"/>
        <w:jc w:val="left"/>
      </w:pPr>
      <w:r>
        <w:drawing>
          <wp:inline distT="0" distB="0" distL="114300" distR="114300">
            <wp:extent cx="5264150" cy="2543175"/>
            <wp:effectExtent l="0" t="0" r="8890" b="1905"/>
            <wp:docPr id="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4"/>
                    <pic:cNvPicPr>
                      <a:picLocks noChangeAspect="1"/>
                    </pic:cNvPicPr>
                  </pic:nvPicPr>
                  <pic:blipFill>
                    <a:blip r:embed="rId97"/>
                    <a:stretch>
                      <a:fillRect/>
                    </a:stretch>
                  </pic:blipFill>
                  <pic:spPr>
                    <a:xfrm>
                      <a:off x="0" y="0"/>
                      <a:ext cx="5264150" cy="2543175"/>
                    </a:xfrm>
                    <a:prstGeom prst="rect">
                      <a:avLst/>
                    </a:prstGeom>
                    <a:noFill/>
                    <a:ln>
                      <a:noFill/>
                    </a:ln>
                  </pic:spPr>
                </pic:pic>
              </a:graphicData>
            </a:graphic>
          </wp:inline>
        </w:drawing>
      </w:r>
    </w:p>
    <w:p w14:paraId="1D8A047F">
      <w:pPr>
        <w:pStyle w:val="11"/>
        <w:numPr>
          <w:ilvl w:val="0"/>
          <w:numId w:val="31"/>
        </w:numPr>
        <w:bidi w:val="0"/>
        <w:spacing w:before="0" w:beforeAutospacing="1" w:after="0" w:afterAutospacing="1"/>
        <w:ind w:left="420" w:leftChars="0" w:right="0" w:rightChars="0" w:hanging="420" w:firstLineChars="0"/>
        <w:jc w:val="left"/>
        <w:rPr>
          <w:rFonts w:hint="default"/>
          <w:lang w:val="en-US"/>
        </w:rPr>
      </w:pPr>
      <w:r>
        <w:rPr>
          <w:rFonts w:hint="default"/>
          <w:lang w:val="en-US"/>
        </w:rPr>
        <w:t>Resource Mailbox Example:</w:t>
      </w:r>
    </w:p>
    <w:p w14:paraId="66C96A52">
      <w:pPr>
        <w:pStyle w:val="11"/>
        <w:numPr>
          <w:ilvl w:val="0"/>
          <w:numId w:val="32"/>
        </w:numPr>
        <w:bidi w:val="0"/>
        <w:spacing w:before="0" w:beforeAutospacing="1" w:after="0" w:afterAutospacing="1"/>
        <w:ind w:left="425" w:leftChars="0" w:right="0" w:rightChars="0" w:hanging="425" w:firstLineChars="0"/>
        <w:jc w:val="left"/>
        <w:rPr>
          <w:rFonts w:hint="default"/>
          <w:lang w:val="en-US"/>
        </w:rPr>
      </w:pPr>
      <w:r>
        <w:rPr>
          <w:rFonts w:hint="default"/>
          <w:lang w:val="en-US"/>
        </w:rPr>
        <w:t>Go to Resources → Add room resource or equipment resource.</w:t>
      </w:r>
    </w:p>
    <w:p w14:paraId="729997B4">
      <w:pPr>
        <w:pStyle w:val="11"/>
        <w:numPr>
          <w:ilvl w:val="0"/>
          <w:numId w:val="32"/>
        </w:numPr>
        <w:bidi w:val="0"/>
        <w:spacing w:before="0" w:beforeAutospacing="1" w:after="0" w:afterAutospacing="1"/>
        <w:ind w:left="425" w:leftChars="0" w:right="0" w:rightChars="0" w:hanging="425" w:firstLineChars="0"/>
        <w:jc w:val="left"/>
        <w:rPr>
          <w:rFonts w:hint="default"/>
          <w:lang w:val="en-US"/>
        </w:rPr>
      </w:pPr>
      <w:r>
        <w:rPr>
          <w:rFonts w:hint="default"/>
          <w:lang w:val="en-US"/>
        </w:rPr>
        <w:t>Name: Meeting Room 1</w:t>
      </w:r>
    </w:p>
    <w:p w14:paraId="62362109">
      <w:pPr>
        <w:pStyle w:val="11"/>
        <w:numPr>
          <w:ilvl w:val="0"/>
          <w:numId w:val="32"/>
        </w:numPr>
        <w:bidi w:val="0"/>
        <w:spacing w:before="0" w:beforeAutospacing="1" w:after="0" w:afterAutospacing="1"/>
        <w:ind w:left="425" w:leftChars="0" w:right="0" w:rightChars="0" w:hanging="425" w:firstLineChars="0"/>
        <w:jc w:val="left"/>
        <w:rPr>
          <w:rFonts w:hint="default"/>
          <w:lang w:val="en-US"/>
        </w:rPr>
      </w:pPr>
      <w:r>
        <w:rPr>
          <w:rFonts w:hint="default"/>
          <w:lang w:val="en-US"/>
        </w:rPr>
        <w:t>Type: Room</w:t>
      </w:r>
    </w:p>
    <w:p w14:paraId="6B6BFBA0">
      <w:pPr>
        <w:pStyle w:val="11"/>
        <w:numPr>
          <w:ilvl w:val="0"/>
          <w:numId w:val="32"/>
        </w:numPr>
        <w:bidi w:val="0"/>
        <w:spacing w:before="0" w:beforeAutospacing="1" w:after="0" w:afterAutospacing="1"/>
        <w:ind w:left="425" w:leftChars="0" w:right="0" w:rightChars="0" w:hanging="425" w:firstLineChars="0"/>
        <w:jc w:val="left"/>
        <w:rPr>
          <w:rFonts w:hint="default"/>
          <w:lang w:val="en-US"/>
        </w:rPr>
      </w:pPr>
      <w:r>
        <w:rPr>
          <w:rFonts w:hint="default"/>
          <w:lang w:val="en-US"/>
        </w:rPr>
        <w:t>Assign permissions as needed.</w:t>
      </w:r>
    </w:p>
    <w:p w14:paraId="4CE0BB31">
      <w:pPr>
        <w:pStyle w:val="11"/>
        <w:numPr>
          <w:ilvl w:val="0"/>
          <w:numId w:val="0"/>
        </w:numPr>
        <w:bidi w:val="0"/>
        <w:spacing w:before="0" w:beforeAutospacing="1" w:after="0" w:afterAutospacing="1"/>
        <w:ind w:right="0" w:rightChars="0"/>
        <w:jc w:val="left"/>
      </w:pPr>
      <w:r>
        <w:drawing>
          <wp:inline distT="0" distB="0" distL="114300" distR="114300">
            <wp:extent cx="5264150" cy="2367280"/>
            <wp:effectExtent l="0" t="0" r="8890" b="10160"/>
            <wp:docPr id="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7"/>
                    <pic:cNvPicPr>
                      <a:picLocks noChangeAspect="1"/>
                    </pic:cNvPicPr>
                  </pic:nvPicPr>
                  <pic:blipFill>
                    <a:blip r:embed="rId98"/>
                    <a:stretch>
                      <a:fillRect/>
                    </a:stretch>
                  </pic:blipFill>
                  <pic:spPr>
                    <a:xfrm>
                      <a:off x="0" y="0"/>
                      <a:ext cx="5264150" cy="2367280"/>
                    </a:xfrm>
                    <a:prstGeom prst="rect">
                      <a:avLst/>
                    </a:prstGeom>
                    <a:noFill/>
                    <a:ln>
                      <a:noFill/>
                    </a:ln>
                  </pic:spPr>
                </pic:pic>
              </a:graphicData>
            </a:graphic>
          </wp:inline>
        </w:drawing>
      </w:r>
    </w:p>
    <w:p w14:paraId="5C9A22C0">
      <w:pPr>
        <w:pStyle w:val="3"/>
        <w:numPr>
          <w:ilvl w:val="1"/>
          <w:numId w:val="3"/>
        </w:numPr>
        <w:bidi w:val="0"/>
        <w:outlineLvl w:val="1"/>
      </w:pPr>
      <w:r>
        <w:t>Mail Flow and Rules</w:t>
      </w:r>
    </w:p>
    <w:p w14:paraId="4E4C4029">
      <w:pPr>
        <w:pStyle w:val="11"/>
        <w:bidi w:val="0"/>
        <w:rPr>
          <w:rFonts w:hint="default"/>
          <w:lang w:val="en-US"/>
        </w:rPr>
      </w:pPr>
      <w:r>
        <w:rPr>
          <w:rFonts w:hint="default"/>
          <w:lang w:val="en-US"/>
        </w:rPr>
        <w:t>Mail flow rules (transport rules) allow you to control email behavior for your organization.</w:t>
      </w:r>
    </w:p>
    <w:p w14:paraId="229F893B">
      <w:pPr>
        <w:pStyle w:val="11"/>
        <w:bidi w:val="0"/>
        <w:rPr>
          <w:rFonts w:hint="default"/>
          <w:lang w:val="en-US"/>
        </w:rPr>
      </w:pPr>
    </w:p>
    <w:p w14:paraId="355D8CD8">
      <w:pPr>
        <w:pStyle w:val="11"/>
        <w:numPr>
          <w:ilvl w:val="0"/>
          <w:numId w:val="33"/>
        </w:numPr>
        <w:bidi w:val="0"/>
        <w:ind w:left="425" w:leftChars="0" w:hanging="425" w:firstLineChars="0"/>
        <w:outlineLvl w:val="1"/>
        <w:rPr>
          <w:rFonts w:hint="default"/>
          <w:lang w:val="en-US"/>
        </w:rPr>
      </w:pPr>
      <w:r>
        <w:rPr>
          <w:rFonts w:hint="default"/>
          <w:lang w:val="en-US"/>
        </w:rPr>
        <w:t>Navigate to Rules</w:t>
      </w:r>
    </w:p>
    <w:p w14:paraId="4BD9DE91">
      <w:pPr>
        <w:pStyle w:val="11"/>
        <w:numPr>
          <w:ilvl w:val="0"/>
          <w:numId w:val="34"/>
        </w:numPr>
        <w:bidi w:val="0"/>
        <w:ind w:left="420" w:leftChars="0" w:right="0" w:rightChars="0" w:firstLine="0" w:firstLineChars="0"/>
        <w:rPr>
          <w:rFonts w:hint="default"/>
          <w:lang w:val="en-US"/>
        </w:rPr>
      </w:pPr>
      <w:r>
        <w:rPr>
          <w:rFonts w:hint="default"/>
          <w:lang w:val="en-US"/>
        </w:rPr>
        <w:t>Go to Exchange Admin Center → Mail Flow → Rules.</w:t>
      </w:r>
    </w:p>
    <w:p w14:paraId="080B1E75">
      <w:pPr>
        <w:pStyle w:val="11"/>
        <w:numPr>
          <w:ilvl w:val="0"/>
          <w:numId w:val="0"/>
        </w:numPr>
        <w:tabs>
          <w:tab w:val="left" w:pos="845"/>
        </w:tabs>
        <w:bidi w:val="0"/>
        <w:spacing w:before="0" w:beforeAutospacing="1" w:after="0" w:afterAutospacing="1"/>
        <w:ind w:right="0" w:rightChars="0"/>
        <w:jc w:val="left"/>
        <w:rPr>
          <w:rFonts w:hint="default"/>
          <w:lang w:val="en-US"/>
        </w:rPr>
      </w:pPr>
      <w:r>
        <w:drawing>
          <wp:inline distT="0" distB="0" distL="114300" distR="114300">
            <wp:extent cx="5261610" cy="2520950"/>
            <wp:effectExtent l="0" t="0" r="11430" b="889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
                    <pic:cNvPicPr>
                      <a:picLocks noChangeAspect="1"/>
                    </pic:cNvPicPr>
                  </pic:nvPicPr>
                  <pic:blipFill>
                    <a:blip r:embed="rId99"/>
                    <a:stretch>
                      <a:fillRect/>
                    </a:stretch>
                  </pic:blipFill>
                  <pic:spPr>
                    <a:xfrm>
                      <a:off x="0" y="0"/>
                      <a:ext cx="5261610" cy="2520950"/>
                    </a:xfrm>
                    <a:prstGeom prst="rect">
                      <a:avLst/>
                    </a:prstGeom>
                    <a:noFill/>
                    <a:ln>
                      <a:noFill/>
                    </a:ln>
                  </pic:spPr>
                </pic:pic>
              </a:graphicData>
            </a:graphic>
          </wp:inline>
        </w:drawing>
      </w:r>
    </w:p>
    <w:p w14:paraId="340B3D49">
      <w:pPr>
        <w:pStyle w:val="11"/>
        <w:numPr>
          <w:ilvl w:val="0"/>
          <w:numId w:val="33"/>
        </w:numPr>
        <w:bidi w:val="0"/>
        <w:ind w:left="425" w:leftChars="0" w:hanging="425" w:firstLineChars="0"/>
        <w:outlineLvl w:val="1"/>
        <w:rPr>
          <w:rFonts w:hint="default"/>
          <w:lang w:val="en-US"/>
        </w:rPr>
      </w:pPr>
      <w:r>
        <w:rPr>
          <w:rFonts w:hint="default"/>
          <w:lang w:val="en-US"/>
        </w:rPr>
        <w:t>Create a new mail flow rule</w:t>
      </w:r>
    </w:p>
    <w:p w14:paraId="2EA99F47">
      <w:pPr>
        <w:pStyle w:val="11"/>
        <w:numPr>
          <w:ilvl w:val="0"/>
          <w:numId w:val="35"/>
        </w:numPr>
        <w:bidi w:val="0"/>
        <w:ind w:left="845" w:leftChars="0" w:hanging="425" w:firstLineChars="0"/>
        <w:rPr>
          <w:rFonts w:hint="default"/>
          <w:lang w:val="en-US"/>
        </w:rPr>
      </w:pPr>
      <w:r>
        <w:rPr>
          <w:rFonts w:hint="default"/>
          <w:lang w:val="en-US"/>
        </w:rPr>
        <w:t>Click Add (+) → Create a new rule.</w:t>
      </w:r>
    </w:p>
    <w:p w14:paraId="58643492">
      <w:pPr>
        <w:pStyle w:val="11"/>
        <w:numPr>
          <w:ilvl w:val="0"/>
          <w:numId w:val="35"/>
        </w:numPr>
        <w:bidi w:val="0"/>
        <w:ind w:left="845" w:leftChars="0" w:hanging="425" w:firstLineChars="0"/>
        <w:rPr>
          <w:rFonts w:hint="default"/>
          <w:lang w:val="en-US"/>
        </w:rPr>
      </w:pPr>
      <w:r>
        <w:rPr>
          <w:rFonts w:hint="default"/>
          <w:lang w:val="en-US"/>
        </w:rPr>
        <w:t>Example: Block external emails with executable attachments:</w:t>
      </w:r>
    </w:p>
    <w:p w14:paraId="71EA5396">
      <w:pPr>
        <w:pStyle w:val="11"/>
        <w:numPr>
          <w:ilvl w:val="0"/>
          <w:numId w:val="36"/>
        </w:numPr>
        <w:bidi w:val="0"/>
        <w:ind w:left="845" w:leftChars="0" w:hanging="5" w:firstLineChars="0"/>
        <w:rPr>
          <w:rFonts w:hint="default"/>
          <w:lang w:val="en-US"/>
        </w:rPr>
      </w:pPr>
      <w:r>
        <w:rPr>
          <w:rFonts w:hint="default"/>
          <w:lang w:val="en-US"/>
        </w:rPr>
        <w:t>Block any attachment that has executable content  </w:t>
      </w:r>
    </w:p>
    <w:p w14:paraId="754AFCAC">
      <w:pPr>
        <w:pStyle w:val="11"/>
        <w:numPr>
          <w:ilvl w:val="0"/>
          <w:numId w:val="36"/>
        </w:numPr>
        <w:bidi w:val="0"/>
        <w:ind w:left="845" w:leftChars="0" w:hanging="5" w:firstLineChars="0"/>
        <w:rPr>
          <w:rFonts w:hint="default"/>
          <w:lang w:val="en-US"/>
        </w:rPr>
      </w:pPr>
      <w:r>
        <w:rPr>
          <w:rFonts w:hint="default"/>
          <w:lang w:val="en-US"/>
        </w:rPr>
        <w:t>Do the following: Reject the message with explanation “Executable</w:t>
      </w:r>
      <w:r>
        <w:rPr>
          <w:rFonts w:hint="default"/>
          <w:lang w:val="en-US"/>
        </w:rPr>
        <w:tab/>
      </w:r>
      <w:r>
        <w:rPr>
          <w:rFonts w:hint="default"/>
          <w:lang w:val="en-US"/>
        </w:rPr>
        <w:tab/>
      </w:r>
      <w:r>
        <w:rPr>
          <w:rFonts w:hint="default"/>
          <w:lang w:val="en-US"/>
        </w:rPr>
        <w:t>attachments are blocked.”</w:t>
      </w:r>
    </w:p>
    <w:p w14:paraId="6FBC0A86">
      <w:pPr>
        <w:pStyle w:val="11"/>
        <w:numPr>
          <w:ilvl w:val="0"/>
          <w:numId w:val="0"/>
        </w:numPr>
        <w:tabs>
          <w:tab w:val="left" w:pos="845"/>
        </w:tabs>
        <w:bidi w:val="0"/>
        <w:spacing w:before="0" w:beforeAutospacing="1" w:after="0" w:afterAutospacing="1"/>
        <w:ind w:right="0" w:rightChars="0"/>
        <w:jc w:val="left"/>
      </w:pPr>
      <w:r>
        <w:drawing>
          <wp:inline distT="0" distB="0" distL="114300" distR="114300">
            <wp:extent cx="5264150" cy="2531745"/>
            <wp:effectExtent l="0" t="0" r="8890" b="13335"/>
            <wp:docPr id="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
                    <pic:cNvPicPr>
                      <a:picLocks noChangeAspect="1"/>
                    </pic:cNvPicPr>
                  </pic:nvPicPr>
                  <pic:blipFill>
                    <a:blip r:embed="rId100"/>
                    <a:stretch>
                      <a:fillRect/>
                    </a:stretch>
                  </pic:blipFill>
                  <pic:spPr>
                    <a:xfrm>
                      <a:off x="0" y="0"/>
                      <a:ext cx="5264150" cy="2531745"/>
                    </a:xfrm>
                    <a:prstGeom prst="rect">
                      <a:avLst/>
                    </a:prstGeom>
                    <a:noFill/>
                    <a:ln>
                      <a:noFill/>
                    </a:ln>
                  </pic:spPr>
                </pic:pic>
              </a:graphicData>
            </a:graphic>
          </wp:inline>
        </w:drawing>
      </w:r>
    </w:p>
    <w:p w14:paraId="0A2AE1E5">
      <w:pPr>
        <w:pStyle w:val="11"/>
        <w:numPr>
          <w:ilvl w:val="0"/>
          <w:numId w:val="0"/>
        </w:numPr>
        <w:tabs>
          <w:tab w:val="left" w:pos="845"/>
        </w:tabs>
        <w:bidi w:val="0"/>
        <w:spacing w:before="0" w:beforeAutospacing="1" w:after="0" w:afterAutospacing="1"/>
        <w:ind w:right="0" w:rightChars="0"/>
        <w:jc w:val="left"/>
        <w:rPr>
          <w:rFonts w:hint="default"/>
          <w:lang w:val="en-US"/>
        </w:rPr>
      </w:pPr>
      <w:r>
        <w:drawing>
          <wp:inline distT="0" distB="0" distL="114300" distR="114300">
            <wp:extent cx="5268595" cy="2402840"/>
            <wp:effectExtent l="0" t="0" r="4445" b="5080"/>
            <wp:docPr id="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
                    <pic:cNvPicPr>
                      <a:picLocks noChangeAspect="1"/>
                    </pic:cNvPicPr>
                  </pic:nvPicPr>
                  <pic:blipFill>
                    <a:blip r:embed="rId101"/>
                    <a:stretch>
                      <a:fillRect/>
                    </a:stretch>
                  </pic:blipFill>
                  <pic:spPr>
                    <a:xfrm>
                      <a:off x="0" y="0"/>
                      <a:ext cx="5268595" cy="2402840"/>
                    </a:xfrm>
                    <a:prstGeom prst="rect">
                      <a:avLst/>
                    </a:prstGeom>
                    <a:noFill/>
                    <a:ln>
                      <a:noFill/>
                    </a:ln>
                  </pic:spPr>
                </pic:pic>
              </a:graphicData>
            </a:graphic>
          </wp:inline>
        </w:drawing>
      </w:r>
    </w:p>
    <w:p w14:paraId="125AAC1D">
      <w:pPr>
        <w:pStyle w:val="11"/>
        <w:numPr>
          <w:ilvl w:val="0"/>
          <w:numId w:val="33"/>
        </w:numPr>
        <w:bidi w:val="0"/>
        <w:ind w:left="425" w:leftChars="0" w:hanging="425" w:firstLineChars="0"/>
        <w:outlineLvl w:val="1"/>
        <w:rPr>
          <w:rFonts w:hint="default"/>
          <w:lang w:val="en-US"/>
        </w:rPr>
      </w:pPr>
      <w:r>
        <w:rPr>
          <w:rFonts w:hint="default"/>
          <w:lang w:val="en-US"/>
        </w:rPr>
        <w:t>Apply disclaimers</w:t>
      </w:r>
    </w:p>
    <w:p w14:paraId="40987F5D">
      <w:pPr>
        <w:pStyle w:val="11"/>
        <w:numPr>
          <w:ilvl w:val="0"/>
          <w:numId w:val="37"/>
        </w:numPr>
        <w:bidi w:val="0"/>
        <w:ind w:left="845" w:leftChars="0" w:hanging="425" w:firstLineChars="0"/>
        <w:rPr>
          <w:rFonts w:hint="default"/>
          <w:lang w:val="en-US"/>
        </w:rPr>
      </w:pPr>
      <w:r>
        <w:rPr>
          <w:rFonts w:hint="default"/>
          <w:lang w:val="en-US"/>
        </w:rPr>
        <w:t>Create a rule to append a company disclaimer to outgoing emails:</w:t>
      </w:r>
    </w:p>
    <w:p w14:paraId="617B3F3B">
      <w:pPr>
        <w:pStyle w:val="11"/>
        <w:numPr>
          <w:ilvl w:val="0"/>
          <w:numId w:val="38"/>
        </w:numPr>
        <w:bidi w:val="0"/>
        <w:ind w:left="845" w:leftChars="0" w:hanging="5" w:firstLineChars="0"/>
        <w:rPr>
          <w:rFonts w:hint="default"/>
          <w:lang w:val="en-US"/>
        </w:rPr>
      </w:pPr>
      <w:r>
        <w:rPr>
          <w:rFonts w:hint="default"/>
          <w:lang w:val="en-US"/>
        </w:rPr>
        <w:t>Condition: Recipient is internal.</w:t>
      </w:r>
    </w:p>
    <w:p w14:paraId="77512BA5">
      <w:pPr>
        <w:pStyle w:val="11"/>
        <w:numPr>
          <w:ilvl w:val="0"/>
          <w:numId w:val="38"/>
        </w:numPr>
        <w:bidi w:val="0"/>
        <w:ind w:left="845" w:leftChars="0" w:hanging="5" w:firstLineChars="0"/>
        <w:rPr>
          <w:rFonts w:hint="default"/>
          <w:lang w:val="en-US"/>
        </w:rPr>
      </w:pPr>
      <w:r>
        <w:rPr>
          <w:rFonts w:hint="default"/>
          <w:lang w:val="en-US"/>
        </w:rPr>
        <w:t xml:space="preserve">Action: Append disclaimer text at the end of messages, e.g., “This </w:t>
      </w:r>
      <w:r>
        <w:rPr>
          <w:rFonts w:hint="default"/>
          <w:lang w:val="en-US"/>
        </w:rPr>
        <w:tab/>
      </w:r>
      <w:r>
        <w:rPr>
          <w:rFonts w:hint="default"/>
          <w:lang w:val="en-US"/>
        </w:rPr>
        <w:t>email is intended only for authorized recipients of RamneekLab.”</w:t>
      </w:r>
    </w:p>
    <w:p w14:paraId="4E7A50C1">
      <w:pPr>
        <w:pStyle w:val="11"/>
        <w:numPr>
          <w:ilvl w:val="0"/>
          <w:numId w:val="0"/>
        </w:numPr>
        <w:tabs>
          <w:tab w:val="left" w:pos="845"/>
        </w:tabs>
        <w:bidi w:val="0"/>
        <w:spacing w:before="0" w:beforeAutospacing="1" w:after="0" w:afterAutospacing="1"/>
        <w:ind w:right="0" w:rightChars="0"/>
        <w:jc w:val="left"/>
        <w:rPr>
          <w:rFonts w:hint="default"/>
          <w:lang w:val="en-US"/>
        </w:rPr>
      </w:pPr>
      <w:r>
        <w:drawing>
          <wp:inline distT="0" distB="0" distL="114300" distR="114300">
            <wp:extent cx="5271770" cy="2548890"/>
            <wp:effectExtent l="0" t="0" r="1270" b="11430"/>
            <wp:docPr id="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4"/>
                    <pic:cNvPicPr>
                      <a:picLocks noChangeAspect="1"/>
                    </pic:cNvPicPr>
                  </pic:nvPicPr>
                  <pic:blipFill>
                    <a:blip r:embed="rId102"/>
                    <a:stretch>
                      <a:fillRect/>
                    </a:stretch>
                  </pic:blipFill>
                  <pic:spPr>
                    <a:xfrm>
                      <a:off x="0" y="0"/>
                      <a:ext cx="5271770" cy="2548890"/>
                    </a:xfrm>
                    <a:prstGeom prst="rect">
                      <a:avLst/>
                    </a:prstGeom>
                    <a:noFill/>
                    <a:ln>
                      <a:noFill/>
                    </a:ln>
                  </pic:spPr>
                </pic:pic>
              </a:graphicData>
            </a:graphic>
          </wp:inline>
        </w:drawing>
      </w:r>
    </w:p>
    <w:p w14:paraId="0469DA89">
      <w:pPr>
        <w:pStyle w:val="11"/>
        <w:numPr>
          <w:ilvl w:val="0"/>
          <w:numId w:val="33"/>
        </w:numPr>
        <w:bidi w:val="0"/>
        <w:ind w:left="425" w:leftChars="0" w:hanging="425" w:firstLineChars="0"/>
        <w:outlineLvl w:val="1"/>
        <w:rPr>
          <w:rFonts w:hint="default"/>
          <w:lang w:val="en-US"/>
        </w:rPr>
      </w:pPr>
      <w:r>
        <w:rPr>
          <w:rFonts w:hint="default"/>
          <w:lang w:val="en-US"/>
        </w:rPr>
        <w:t>Test rules</w:t>
      </w:r>
    </w:p>
    <w:p w14:paraId="4FBF42C2">
      <w:pPr>
        <w:pStyle w:val="11"/>
        <w:numPr>
          <w:ilvl w:val="0"/>
          <w:numId w:val="39"/>
        </w:numPr>
        <w:bidi w:val="0"/>
        <w:ind w:left="845" w:leftChars="0" w:hanging="425" w:firstLineChars="0"/>
        <w:rPr>
          <w:rFonts w:hint="default"/>
          <w:lang w:val="en-US"/>
        </w:rPr>
      </w:pPr>
      <w:r>
        <w:rPr>
          <w:rFonts w:hint="default"/>
          <w:lang w:val="en-US"/>
        </w:rPr>
        <w:t>Send test emails between internal and external accounts.</w:t>
      </w:r>
    </w:p>
    <w:p w14:paraId="421620A2">
      <w:pPr>
        <w:pStyle w:val="11"/>
        <w:numPr>
          <w:ilvl w:val="0"/>
          <w:numId w:val="39"/>
        </w:numPr>
        <w:bidi w:val="0"/>
        <w:ind w:left="845" w:leftChars="0" w:hanging="425" w:firstLineChars="0"/>
        <w:rPr>
          <w:rFonts w:hint="default"/>
          <w:lang w:val="en-US"/>
        </w:rPr>
      </w:pPr>
      <w:r>
        <w:rPr>
          <w:rFonts w:hint="default"/>
          <w:lang w:val="en-US"/>
        </w:rPr>
        <w:t>Use Mail Flow → Message trace to verify delivery, rejection, or delays.</w:t>
      </w:r>
    </w:p>
    <w:p w14:paraId="65A74134">
      <w:pPr>
        <w:pStyle w:val="11"/>
        <w:numPr>
          <w:ilvl w:val="0"/>
          <w:numId w:val="0"/>
        </w:numPr>
        <w:tabs>
          <w:tab w:val="left" w:pos="845"/>
        </w:tabs>
        <w:bidi w:val="0"/>
        <w:spacing w:before="0" w:beforeAutospacing="1" w:after="0" w:afterAutospacing="1"/>
        <w:ind w:right="0" w:rightChars="0"/>
        <w:jc w:val="left"/>
      </w:pPr>
      <w:r>
        <w:drawing>
          <wp:inline distT="0" distB="0" distL="114300" distR="114300">
            <wp:extent cx="5271135" cy="1035050"/>
            <wp:effectExtent l="0" t="0" r="1905" b="1270"/>
            <wp:docPr id="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5"/>
                    <pic:cNvPicPr>
                      <a:picLocks noChangeAspect="1"/>
                    </pic:cNvPicPr>
                  </pic:nvPicPr>
                  <pic:blipFill>
                    <a:blip r:embed="rId103"/>
                    <a:stretch>
                      <a:fillRect/>
                    </a:stretch>
                  </pic:blipFill>
                  <pic:spPr>
                    <a:xfrm>
                      <a:off x="0" y="0"/>
                      <a:ext cx="5271135" cy="1035050"/>
                    </a:xfrm>
                    <a:prstGeom prst="rect">
                      <a:avLst/>
                    </a:prstGeom>
                    <a:noFill/>
                    <a:ln>
                      <a:noFill/>
                    </a:ln>
                  </pic:spPr>
                </pic:pic>
              </a:graphicData>
            </a:graphic>
          </wp:inline>
        </w:drawing>
      </w:r>
    </w:p>
    <w:p w14:paraId="0E4CAAD1">
      <w:pPr>
        <w:pStyle w:val="11"/>
        <w:numPr>
          <w:ilvl w:val="0"/>
          <w:numId w:val="0"/>
        </w:numPr>
        <w:tabs>
          <w:tab w:val="left" w:pos="845"/>
        </w:tabs>
        <w:bidi w:val="0"/>
        <w:spacing w:before="0" w:beforeAutospacing="1" w:after="0" w:afterAutospacing="1"/>
        <w:ind w:right="0" w:rightChars="0"/>
        <w:jc w:val="left"/>
        <w:rPr>
          <w:rFonts w:hint="default"/>
          <w:lang w:val="en-US"/>
        </w:rPr>
      </w:pPr>
      <w:r>
        <w:drawing>
          <wp:inline distT="0" distB="0" distL="114300" distR="114300">
            <wp:extent cx="5268595" cy="2419350"/>
            <wp:effectExtent l="0" t="0" r="4445" b="3810"/>
            <wp:docPr id="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6"/>
                    <pic:cNvPicPr>
                      <a:picLocks noChangeAspect="1"/>
                    </pic:cNvPicPr>
                  </pic:nvPicPr>
                  <pic:blipFill>
                    <a:blip r:embed="rId104"/>
                    <a:stretch>
                      <a:fillRect/>
                    </a:stretch>
                  </pic:blipFill>
                  <pic:spPr>
                    <a:xfrm>
                      <a:off x="0" y="0"/>
                      <a:ext cx="5268595" cy="2419350"/>
                    </a:xfrm>
                    <a:prstGeom prst="rect">
                      <a:avLst/>
                    </a:prstGeom>
                    <a:noFill/>
                    <a:ln>
                      <a:noFill/>
                    </a:ln>
                  </pic:spPr>
                </pic:pic>
              </a:graphicData>
            </a:graphic>
          </wp:inline>
        </w:drawing>
      </w:r>
    </w:p>
    <w:p w14:paraId="23FDE73D">
      <w:pPr>
        <w:pStyle w:val="3"/>
        <w:numPr>
          <w:ilvl w:val="1"/>
          <w:numId w:val="3"/>
        </w:numPr>
        <w:bidi w:val="0"/>
        <w:outlineLvl w:val="1"/>
        <w:rPr>
          <w:rFonts w:hint="default"/>
          <w:lang w:val="en-US"/>
        </w:rPr>
      </w:pPr>
      <w:r>
        <w:rPr>
          <w:rFonts w:hint="default"/>
          <w:lang w:val="en-US"/>
        </w:rPr>
        <w:t>Email Security: Anti-Spam and Anti-Malware</w:t>
      </w:r>
    </w:p>
    <w:p w14:paraId="37CA62D7">
      <w:pPr>
        <w:pStyle w:val="11"/>
        <w:numPr>
          <w:ilvl w:val="0"/>
          <w:numId w:val="40"/>
        </w:numPr>
        <w:tabs>
          <w:tab w:val="clear" w:pos="425"/>
        </w:tabs>
        <w:bidi w:val="0"/>
        <w:ind w:left="425" w:leftChars="0" w:right="0" w:rightChars="0" w:hanging="425" w:firstLineChars="0"/>
        <w:rPr>
          <w:rFonts w:hint="default"/>
          <w:lang w:val="en-US"/>
        </w:rPr>
      </w:pPr>
      <w:r>
        <w:rPr>
          <w:rFonts w:hint="default"/>
          <w:lang w:val="en-US"/>
        </w:rPr>
        <w:t>Anti-Spam and Anti-Malware Policies</w:t>
      </w:r>
    </w:p>
    <w:p w14:paraId="3A723CCE">
      <w:pPr>
        <w:pStyle w:val="11"/>
        <w:numPr>
          <w:ilvl w:val="0"/>
          <w:numId w:val="41"/>
        </w:numPr>
        <w:tabs>
          <w:tab w:val="clear" w:pos="845"/>
        </w:tabs>
        <w:bidi w:val="0"/>
        <w:ind w:left="845" w:leftChars="0" w:right="0" w:rightChars="0" w:hanging="425" w:firstLineChars="0"/>
        <w:rPr>
          <w:rFonts w:hint="default"/>
          <w:lang w:val="en-US"/>
        </w:rPr>
      </w:pPr>
      <w:r>
        <w:rPr>
          <w:rFonts w:hint="default"/>
          <w:lang w:val="en-US"/>
        </w:rPr>
        <w:t>Go to Microsoft 365 Defender portal (</w:t>
      </w:r>
      <w:r>
        <w:rPr>
          <w:rFonts w:hint="default"/>
          <w:lang w:val="en-US"/>
        </w:rPr>
        <w:fldChar w:fldCharType="begin"/>
      </w:r>
      <w:r>
        <w:rPr>
          <w:rFonts w:hint="default"/>
          <w:lang w:val="en-US"/>
        </w:rPr>
        <w:instrText xml:space="preserve"> HYPERLINK "https://security.microsoft.com" \t "_new" </w:instrText>
      </w:r>
      <w:r>
        <w:rPr>
          <w:rFonts w:hint="default"/>
          <w:lang w:val="en-US"/>
        </w:rPr>
        <w:fldChar w:fldCharType="separate"/>
      </w:r>
      <w:r>
        <w:rPr>
          <w:rFonts w:hint="default"/>
          <w:lang w:val="en-US"/>
        </w:rPr>
        <w:t>https://security.microsoft.com</w:t>
      </w:r>
      <w:r>
        <w:rPr>
          <w:rFonts w:hint="default"/>
          <w:lang w:val="en-US"/>
        </w:rPr>
        <w:fldChar w:fldCharType="end"/>
      </w:r>
      <w:r>
        <w:rPr>
          <w:rFonts w:hint="default"/>
          <w:lang w:val="en-US"/>
        </w:rPr>
        <w:t>) → Email &amp; collaboration → Policies &amp; rules → Threat policies.</w:t>
      </w:r>
    </w:p>
    <w:p w14:paraId="41F94740">
      <w:pPr>
        <w:pStyle w:val="11"/>
        <w:numPr>
          <w:ilvl w:val="0"/>
          <w:numId w:val="41"/>
        </w:numPr>
        <w:tabs>
          <w:tab w:val="clear" w:pos="845"/>
        </w:tabs>
        <w:bidi w:val="0"/>
        <w:ind w:left="845" w:leftChars="0" w:right="0" w:rightChars="0" w:hanging="425" w:firstLineChars="0"/>
        <w:rPr>
          <w:rFonts w:hint="default"/>
          <w:lang w:val="en-US"/>
        </w:rPr>
      </w:pPr>
      <w:r>
        <w:rPr>
          <w:rFonts w:hint="default"/>
          <w:lang w:val="en-US"/>
        </w:rPr>
        <w:t xml:space="preserve">Review </w:t>
      </w:r>
      <w:r>
        <w:rPr>
          <w:rFonts w:hint="default"/>
        </w:rPr>
        <w:t>Ati</w:t>
      </w:r>
      <w:r>
        <w:rPr>
          <w:rFonts w:hint="default"/>
          <w:lang w:val="en-US"/>
        </w:rPr>
        <w:t>Anti-Spam and Anti-Malware policies to protect mailboxes from phishing, junk mail, and malicious attachments.</w:t>
      </w:r>
    </w:p>
    <w:p w14:paraId="0FCCC82C">
      <w:pPr>
        <w:pStyle w:val="11"/>
        <w:numPr>
          <w:ilvl w:val="0"/>
          <w:numId w:val="0"/>
        </w:numPr>
        <w:bidi w:val="0"/>
        <w:spacing w:before="0" w:beforeAutospacing="1" w:after="0" w:afterAutospacing="1"/>
        <w:ind w:right="0" w:rightChars="0"/>
        <w:jc w:val="left"/>
      </w:pPr>
      <w:r>
        <w:drawing>
          <wp:inline distT="0" distB="0" distL="114300" distR="114300">
            <wp:extent cx="5274310" cy="2554605"/>
            <wp:effectExtent l="0" t="0" r="13970" b="5715"/>
            <wp:docPr id="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7"/>
                    <pic:cNvPicPr>
                      <a:picLocks noChangeAspect="1"/>
                    </pic:cNvPicPr>
                  </pic:nvPicPr>
                  <pic:blipFill>
                    <a:blip r:embed="rId105"/>
                    <a:stretch>
                      <a:fillRect/>
                    </a:stretch>
                  </pic:blipFill>
                  <pic:spPr>
                    <a:xfrm>
                      <a:off x="0" y="0"/>
                      <a:ext cx="5274310" cy="2554605"/>
                    </a:xfrm>
                    <a:prstGeom prst="rect">
                      <a:avLst/>
                    </a:prstGeom>
                    <a:noFill/>
                    <a:ln>
                      <a:noFill/>
                    </a:ln>
                  </pic:spPr>
                </pic:pic>
              </a:graphicData>
            </a:graphic>
          </wp:inline>
        </w:drawing>
      </w:r>
    </w:p>
    <w:p w14:paraId="6DEA0904">
      <w:pPr>
        <w:pStyle w:val="11"/>
        <w:numPr>
          <w:ilvl w:val="0"/>
          <w:numId w:val="0"/>
        </w:numPr>
        <w:bidi w:val="0"/>
        <w:spacing w:before="0" w:beforeAutospacing="1" w:after="0" w:afterAutospacing="1"/>
        <w:ind w:right="0" w:rightChars="0"/>
        <w:jc w:val="left"/>
      </w:pPr>
      <w:r>
        <w:drawing>
          <wp:inline distT="0" distB="0" distL="114300" distR="114300">
            <wp:extent cx="5264150" cy="2545715"/>
            <wp:effectExtent l="0" t="0" r="8890" b="14605"/>
            <wp:docPr id="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9"/>
                    <pic:cNvPicPr>
                      <a:picLocks noChangeAspect="1"/>
                    </pic:cNvPicPr>
                  </pic:nvPicPr>
                  <pic:blipFill>
                    <a:blip r:embed="rId106"/>
                    <a:stretch>
                      <a:fillRect/>
                    </a:stretch>
                  </pic:blipFill>
                  <pic:spPr>
                    <a:xfrm>
                      <a:off x="0" y="0"/>
                      <a:ext cx="5264150" cy="2545715"/>
                    </a:xfrm>
                    <a:prstGeom prst="rect">
                      <a:avLst/>
                    </a:prstGeom>
                    <a:noFill/>
                    <a:ln>
                      <a:noFill/>
                    </a:ln>
                  </pic:spPr>
                </pic:pic>
              </a:graphicData>
            </a:graphic>
          </wp:inline>
        </w:drawing>
      </w:r>
    </w:p>
    <w:p w14:paraId="0EAEDEB7">
      <w:pPr>
        <w:pStyle w:val="11"/>
        <w:numPr>
          <w:ilvl w:val="0"/>
          <w:numId w:val="0"/>
        </w:numPr>
        <w:bidi w:val="0"/>
        <w:spacing w:before="0" w:beforeAutospacing="1" w:after="0" w:afterAutospacing="1"/>
        <w:ind w:right="0" w:rightChars="0"/>
        <w:jc w:val="left"/>
      </w:pPr>
      <w:r>
        <w:drawing>
          <wp:inline distT="0" distB="0" distL="114300" distR="114300">
            <wp:extent cx="5274310" cy="2546350"/>
            <wp:effectExtent l="0" t="0" r="13970" b="13970"/>
            <wp:docPr id="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
                    <pic:cNvPicPr>
                      <a:picLocks noChangeAspect="1"/>
                    </pic:cNvPicPr>
                  </pic:nvPicPr>
                  <pic:blipFill>
                    <a:blip r:embed="rId107"/>
                    <a:stretch>
                      <a:fillRect/>
                    </a:stretch>
                  </pic:blipFill>
                  <pic:spPr>
                    <a:xfrm>
                      <a:off x="0" y="0"/>
                      <a:ext cx="5274310" cy="2546350"/>
                    </a:xfrm>
                    <a:prstGeom prst="rect">
                      <a:avLst/>
                    </a:prstGeom>
                    <a:noFill/>
                    <a:ln>
                      <a:noFill/>
                    </a:ln>
                  </pic:spPr>
                </pic:pic>
              </a:graphicData>
            </a:graphic>
          </wp:inline>
        </w:drawing>
      </w:r>
    </w:p>
    <w:p w14:paraId="49515E20">
      <w:pPr>
        <w:pStyle w:val="11"/>
        <w:numPr>
          <w:ilvl w:val="0"/>
          <w:numId w:val="40"/>
        </w:numPr>
        <w:tabs>
          <w:tab w:val="clear" w:pos="425"/>
        </w:tabs>
        <w:bidi w:val="0"/>
        <w:spacing w:before="0" w:beforeAutospacing="1" w:after="0" w:afterAutospacing="1"/>
        <w:ind w:left="425" w:leftChars="0" w:right="0" w:rightChars="0" w:hanging="425" w:firstLineChars="0"/>
        <w:jc w:val="left"/>
        <w:rPr>
          <w:rFonts w:hint="default"/>
          <w:lang w:val="en-US"/>
        </w:rPr>
      </w:pPr>
      <w:r>
        <w:rPr>
          <w:rFonts w:hint="default"/>
          <w:lang w:val="en-US"/>
        </w:rPr>
        <w:t>Preset Security Policies</w:t>
      </w:r>
    </w:p>
    <w:p w14:paraId="27791452">
      <w:pPr>
        <w:pStyle w:val="11"/>
        <w:numPr>
          <w:ilvl w:val="0"/>
          <w:numId w:val="42"/>
        </w:numPr>
        <w:tabs>
          <w:tab w:val="clear" w:pos="845"/>
        </w:tabs>
        <w:bidi w:val="0"/>
        <w:spacing w:before="0" w:beforeAutospacing="1" w:after="0" w:afterAutospacing="1"/>
        <w:ind w:left="845" w:leftChars="0" w:right="0" w:rightChars="0" w:hanging="425" w:firstLineChars="0"/>
        <w:jc w:val="left"/>
        <w:rPr>
          <w:rFonts w:hint="default"/>
          <w:lang w:val="en-US"/>
        </w:rPr>
      </w:pPr>
      <w:r>
        <w:rPr>
          <w:rFonts w:hint="default"/>
          <w:lang w:val="en-US"/>
        </w:rPr>
        <w:t>In the Microsoft 365 Defender portal (</w:t>
      </w:r>
      <w:r>
        <w:rPr>
          <w:rFonts w:hint="default"/>
          <w:lang w:val="en-US"/>
        </w:rPr>
        <w:fldChar w:fldCharType="begin"/>
      </w:r>
      <w:r>
        <w:rPr>
          <w:rFonts w:hint="default"/>
          <w:lang w:val="en-US"/>
        </w:rPr>
        <w:instrText xml:space="preserve"> HYPERLINK "https://security.microsoft.com" \t "_new" </w:instrText>
      </w:r>
      <w:r>
        <w:rPr>
          <w:rFonts w:hint="default"/>
          <w:lang w:val="en-US"/>
        </w:rPr>
        <w:fldChar w:fldCharType="separate"/>
      </w:r>
      <w:r>
        <w:rPr>
          <w:rFonts w:hint="default"/>
          <w:lang w:val="en-US"/>
        </w:rPr>
        <w:t>https://security.microsoft.com</w:t>
      </w:r>
      <w:r>
        <w:rPr>
          <w:rFonts w:hint="default"/>
          <w:lang w:val="en-US"/>
        </w:rPr>
        <w:fldChar w:fldCharType="end"/>
      </w:r>
      <w:r>
        <w:rPr>
          <w:rFonts w:hint="default"/>
          <w:lang w:val="en-US"/>
        </w:rPr>
        <w:t>) → Email &amp; collaboration → Policies &amp; rules → Threat policies, open Preset Security Policies.</w:t>
      </w:r>
    </w:p>
    <w:p w14:paraId="2C9A4947">
      <w:pPr>
        <w:pStyle w:val="11"/>
        <w:numPr>
          <w:ilvl w:val="0"/>
          <w:numId w:val="42"/>
        </w:numPr>
        <w:tabs>
          <w:tab w:val="clear" w:pos="845"/>
        </w:tabs>
        <w:bidi w:val="0"/>
        <w:spacing w:before="0" w:beforeAutospacing="1" w:after="0" w:afterAutospacing="1"/>
        <w:ind w:left="845" w:leftChars="0" w:right="0" w:rightChars="0" w:hanging="425" w:firstLineChars="0"/>
        <w:jc w:val="left"/>
        <w:rPr>
          <w:rFonts w:hint="default"/>
          <w:lang w:val="en-US"/>
        </w:rPr>
      </w:pPr>
      <w:r>
        <w:rPr>
          <w:rFonts w:hint="default"/>
          <w:lang w:val="en-US"/>
        </w:rPr>
        <w:t>Enable Standard or Strict protection presets.</w:t>
      </w:r>
    </w:p>
    <w:p w14:paraId="35DB16C5">
      <w:pPr>
        <w:pStyle w:val="11"/>
        <w:numPr>
          <w:ilvl w:val="0"/>
          <w:numId w:val="42"/>
        </w:numPr>
        <w:tabs>
          <w:tab w:val="clear" w:pos="845"/>
        </w:tabs>
        <w:bidi w:val="0"/>
        <w:spacing w:before="0" w:beforeAutospacing="1" w:after="0" w:afterAutospacing="1"/>
        <w:ind w:left="845" w:leftChars="0" w:right="0" w:rightChars="0" w:hanging="425" w:firstLineChars="0"/>
        <w:jc w:val="left"/>
        <w:rPr>
          <w:rFonts w:hint="default"/>
          <w:lang w:val="en-US"/>
        </w:rPr>
      </w:pPr>
      <w:r>
        <w:rPr>
          <w:rFonts w:hint="default"/>
          <w:lang w:val="en-US"/>
        </w:rPr>
        <w:t>These automatically apply recommended security settings for Anti-Phishing, Anti-Spam, and Anti-Malware to protect users from common threats without manual configuration.</w:t>
      </w:r>
    </w:p>
    <w:p w14:paraId="3F0A8498">
      <w:pPr>
        <w:pStyle w:val="11"/>
        <w:numPr>
          <w:ilvl w:val="0"/>
          <w:numId w:val="0"/>
        </w:numPr>
        <w:bidi w:val="0"/>
        <w:spacing w:before="0" w:beforeAutospacing="1" w:after="0" w:afterAutospacing="1"/>
        <w:ind w:right="0" w:rightChars="0"/>
        <w:jc w:val="left"/>
      </w:pPr>
      <w:r>
        <w:drawing>
          <wp:inline distT="0" distB="0" distL="114300" distR="114300">
            <wp:extent cx="5258435" cy="2512695"/>
            <wp:effectExtent l="0" t="0" r="14605" b="1905"/>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
                    <pic:cNvPicPr>
                      <a:picLocks noChangeAspect="1"/>
                    </pic:cNvPicPr>
                  </pic:nvPicPr>
                  <pic:blipFill>
                    <a:blip r:embed="rId108"/>
                    <a:stretch>
                      <a:fillRect/>
                    </a:stretch>
                  </pic:blipFill>
                  <pic:spPr>
                    <a:xfrm>
                      <a:off x="0" y="0"/>
                      <a:ext cx="5258435" cy="2512695"/>
                    </a:xfrm>
                    <a:prstGeom prst="rect">
                      <a:avLst/>
                    </a:prstGeom>
                    <a:noFill/>
                    <a:ln>
                      <a:noFill/>
                    </a:ln>
                  </pic:spPr>
                </pic:pic>
              </a:graphicData>
            </a:graphic>
          </wp:inline>
        </w:drawing>
      </w:r>
    </w:p>
    <w:p w14:paraId="652BCD96">
      <w:pPr>
        <w:pStyle w:val="11"/>
        <w:numPr>
          <w:ilvl w:val="0"/>
          <w:numId w:val="0"/>
        </w:numPr>
        <w:bidi w:val="0"/>
        <w:spacing w:before="0" w:beforeAutospacing="1" w:after="0" w:afterAutospacing="1"/>
        <w:ind w:right="0" w:rightChars="0"/>
        <w:jc w:val="left"/>
      </w:pPr>
      <w:r>
        <w:drawing>
          <wp:inline distT="0" distB="0" distL="114300" distR="114300">
            <wp:extent cx="5270500" cy="1823085"/>
            <wp:effectExtent l="0" t="0" r="2540" b="5715"/>
            <wp:docPr id="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2"/>
                    <pic:cNvPicPr>
                      <a:picLocks noChangeAspect="1"/>
                    </pic:cNvPicPr>
                  </pic:nvPicPr>
                  <pic:blipFill>
                    <a:blip r:embed="rId109"/>
                    <a:stretch>
                      <a:fillRect/>
                    </a:stretch>
                  </pic:blipFill>
                  <pic:spPr>
                    <a:xfrm>
                      <a:off x="0" y="0"/>
                      <a:ext cx="5270500" cy="1823085"/>
                    </a:xfrm>
                    <a:prstGeom prst="rect">
                      <a:avLst/>
                    </a:prstGeom>
                    <a:noFill/>
                    <a:ln>
                      <a:noFill/>
                    </a:ln>
                  </pic:spPr>
                </pic:pic>
              </a:graphicData>
            </a:graphic>
          </wp:inline>
        </w:drawing>
      </w:r>
    </w:p>
    <w:p w14:paraId="4294B917">
      <w:pPr>
        <w:pStyle w:val="11"/>
        <w:numPr>
          <w:ilvl w:val="0"/>
          <w:numId w:val="40"/>
        </w:numPr>
        <w:tabs>
          <w:tab w:val="clear" w:pos="425"/>
        </w:tabs>
        <w:bidi w:val="0"/>
        <w:spacing w:before="0" w:beforeAutospacing="1" w:after="0" w:afterAutospacing="1"/>
        <w:ind w:left="425" w:leftChars="0" w:right="0" w:rightChars="0" w:hanging="425" w:firstLineChars="0"/>
        <w:jc w:val="left"/>
        <w:rPr>
          <w:rFonts w:hint="default"/>
          <w:lang w:val="en-US"/>
        </w:rPr>
      </w:pPr>
      <w:r>
        <w:rPr>
          <w:rFonts w:hint="default"/>
          <w:lang w:val="en-US"/>
        </w:rPr>
        <w:t>Quarantine and Review</w:t>
      </w:r>
    </w:p>
    <w:p w14:paraId="1F082F65">
      <w:pPr>
        <w:pStyle w:val="11"/>
        <w:numPr>
          <w:ilvl w:val="0"/>
          <w:numId w:val="43"/>
        </w:numPr>
        <w:tabs>
          <w:tab w:val="clear" w:pos="845"/>
        </w:tabs>
        <w:bidi w:val="0"/>
        <w:spacing w:before="0" w:beforeAutospacing="1" w:after="0" w:afterAutospacing="1"/>
        <w:ind w:left="845" w:leftChars="0" w:right="0" w:rightChars="0" w:hanging="425" w:firstLineChars="0"/>
        <w:jc w:val="left"/>
        <w:rPr>
          <w:rFonts w:hint="default"/>
          <w:lang w:val="en-US"/>
        </w:rPr>
      </w:pPr>
      <w:r>
        <w:rPr>
          <w:rFonts w:hint="default"/>
          <w:lang w:val="en-US"/>
        </w:rPr>
        <w:t>Suspicious or harmful messages are automatically moved to Quarantine.</w:t>
      </w:r>
    </w:p>
    <w:p w14:paraId="1A92FEF5">
      <w:pPr>
        <w:pStyle w:val="11"/>
        <w:numPr>
          <w:ilvl w:val="0"/>
          <w:numId w:val="43"/>
        </w:numPr>
        <w:tabs>
          <w:tab w:val="clear" w:pos="845"/>
        </w:tabs>
        <w:bidi w:val="0"/>
        <w:spacing w:before="0" w:beforeAutospacing="1" w:after="0" w:afterAutospacing="1"/>
        <w:ind w:left="845" w:leftChars="0" w:right="0" w:rightChars="0" w:hanging="425" w:firstLineChars="0"/>
        <w:jc w:val="left"/>
        <w:rPr>
          <w:rFonts w:hint="default"/>
          <w:lang w:val="en-US"/>
        </w:rPr>
      </w:pPr>
      <w:r>
        <w:rPr>
          <w:rFonts w:hint="default"/>
          <w:lang w:val="en-US"/>
        </w:rPr>
        <w:t>Admins can review, release, or delete quarantined emails through the Defender portal.</w:t>
      </w:r>
    </w:p>
    <w:p w14:paraId="4CC3A35E">
      <w:pPr>
        <w:pStyle w:val="11"/>
        <w:numPr>
          <w:ilvl w:val="0"/>
          <w:numId w:val="43"/>
        </w:numPr>
        <w:tabs>
          <w:tab w:val="clear" w:pos="845"/>
        </w:tabs>
        <w:bidi w:val="0"/>
        <w:spacing w:before="0" w:beforeAutospacing="1" w:after="0" w:afterAutospacing="1"/>
        <w:ind w:left="845" w:leftChars="0" w:right="0" w:rightChars="0" w:hanging="425" w:firstLineChars="0"/>
        <w:jc w:val="left"/>
        <w:rPr>
          <w:rFonts w:hint="default"/>
          <w:lang w:val="en-US"/>
        </w:rPr>
      </w:pPr>
      <w:r>
        <w:rPr>
          <w:rFonts w:hint="default"/>
          <w:lang w:val="en-US"/>
        </w:rPr>
        <w:t>Users can also view and release their quarantined messages if permissions allow.</w:t>
      </w:r>
    </w:p>
    <w:p w14:paraId="5D252039">
      <w:pPr>
        <w:pStyle w:val="11"/>
        <w:numPr>
          <w:ilvl w:val="0"/>
          <w:numId w:val="0"/>
        </w:numPr>
        <w:bidi w:val="0"/>
        <w:spacing w:before="0" w:beforeAutospacing="1" w:after="0" w:afterAutospacing="1"/>
        <w:ind w:right="0" w:rightChars="0"/>
        <w:jc w:val="left"/>
      </w:pPr>
      <w:r>
        <w:drawing>
          <wp:inline distT="0" distB="0" distL="114300" distR="114300">
            <wp:extent cx="635" cy="0"/>
            <wp:effectExtent l="0" t="0" r="0" b="0"/>
            <wp:docPr id="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3"/>
                    <pic:cNvPicPr>
                      <a:picLocks noChangeAspect="1"/>
                    </pic:cNvPicPr>
                  </pic:nvPicPr>
                  <pic:blipFill>
                    <a:blip r:embed="rId73"/>
                    <a:stretch>
                      <a:fillRect/>
                    </a:stretch>
                  </pic:blipFill>
                  <pic:spPr>
                    <a:xfrm>
                      <a:off x="0" y="0"/>
                      <a:ext cx="635" cy="0"/>
                    </a:xfrm>
                    <a:prstGeom prst="rect">
                      <a:avLst/>
                    </a:prstGeom>
                    <a:noFill/>
                    <a:ln>
                      <a:noFill/>
                    </a:ln>
                  </pic:spPr>
                </pic:pic>
              </a:graphicData>
            </a:graphic>
          </wp:inline>
        </w:drawing>
      </w:r>
      <w:r>
        <w:drawing>
          <wp:inline distT="0" distB="0" distL="114300" distR="114300">
            <wp:extent cx="5264150" cy="2512695"/>
            <wp:effectExtent l="0" t="0" r="8890" b="1905"/>
            <wp:docPr id="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4"/>
                    <pic:cNvPicPr>
                      <a:picLocks noChangeAspect="1"/>
                    </pic:cNvPicPr>
                  </pic:nvPicPr>
                  <pic:blipFill>
                    <a:blip r:embed="rId110"/>
                    <a:stretch>
                      <a:fillRect/>
                    </a:stretch>
                  </pic:blipFill>
                  <pic:spPr>
                    <a:xfrm>
                      <a:off x="0" y="0"/>
                      <a:ext cx="5264150" cy="2512695"/>
                    </a:xfrm>
                    <a:prstGeom prst="rect">
                      <a:avLst/>
                    </a:prstGeom>
                    <a:noFill/>
                    <a:ln>
                      <a:noFill/>
                    </a:ln>
                  </pic:spPr>
                </pic:pic>
              </a:graphicData>
            </a:graphic>
          </wp:inline>
        </w:drawing>
      </w:r>
    </w:p>
    <w:p w14:paraId="5561B5A7">
      <w:r>
        <w:br w:type="page"/>
      </w:r>
    </w:p>
    <w:p w14:paraId="1E5A7D4E">
      <w:pPr>
        <w:pStyle w:val="2"/>
        <w:bidi w:val="0"/>
      </w:pPr>
      <w:bookmarkStart w:id="7" w:name="_Toc26593"/>
      <w:r>
        <w:t>Part 6: Application Deployment and Management</w:t>
      </w:r>
      <w:bookmarkEnd w:id="7"/>
    </w:p>
    <w:p w14:paraId="7AC2A4F0">
      <w:pPr>
        <w:pStyle w:val="3"/>
        <w:bidi w:val="0"/>
      </w:pPr>
      <w:r>
        <w:rPr>
          <w:rFonts w:hint="default"/>
          <w:lang w:val="en-CA"/>
        </w:rPr>
        <w:t xml:space="preserve">6.1 </w:t>
      </w:r>
      <w:r>
        <w:t>Application Deployment and Management</w:t>
      </w:r>
    </w:p>
    <w:p w14:paraId="086F8E1E">
      <w:pPr>
        <w:pStyle w:val="11"/>
        <w:bidi w:val="0"/>
        <w:rPr>
          <w:rFonts w:hint="default"/>
          <w:lang w:val="en-US"/>
        </w:rPr>
      </w:pPr>
      <w:r>
        <w:rPr>
          <w:rFonts w:hint="default"/>
          <w:lang w:val="en-US"/>
        </w:rPr>
        <w:t>This section demonstrates enterprise application deployment and control using Microsoft Intune. You’ll deploy apps, manage updates, and enforce policies for users and devices.</w:t>
      </w:r>
    </w:p>
    <w:p w14:paraId="6B94E27B">
      <w:pPr>
        <w:pStyle w:val="11"/>
        <w:numPr>
          <w:ilvl w:val="0"/>
          <w:numId w:val="44"/>
        </w:numPr>
        <w:tabs>
          <w:tab w:val="clear" w:pos="425"/>
        </w:tabs>
        <w:bidi w:val="0"/>
        <w:ind w:left="425" w:leftChars="0" w:right="0" w:rightChars="0" w:hanging="425" w:firstLineChars="0"/>
        <w:outlineLvl w:val="2"/>
        <w:rPr>
          <w:rFonts w:hint="default"/>
          <w:lang w:val="en-US"/>
        </w:rPr>
      </w:pPr>
      <w:r>
        <w:rPr>
          <w:rFonts w:hint="default"/>
          <w:lang w:val="en-US"/>
        </w:rPr>
        <w:t>Deploy Applications</w:t>
      </w:r>
    </w:p>
    <w:p w14:paraId="14B39164">
      <w:pPr>
        <w:pStyle w:val="11"/>
        <w:numPr>
          <w:ilvl w:val="0"/>
          <w:numId w:val="45"/>
        </w:numPr>
        <w:tabs>
          <w:tab w:val="clear" w:pos="845"/>
        </w:tabs>
        <w:bidi w:val="0"/>
        <w:ind w:left="845" w:leftChars="0" w:right="0" w:rightChars="0" w:hanging="425" w:firstLineChars="0"/>
        <w:rPr>
          <w:rFonts w:hint="default"/>
          <w:lang w:val="en-US"/>
        </w:rPr>
      </w:pPr>
      <w:r>
        <w:rPr>
          <w:rFonts w:hint="default"/>
          <w:lang w:val="en-US"/>
        </w:rPr>
        <w:t>Win32 apps: Convert .exe or .msi apps to .intunewin format using the Intune Win32 Content Prep Tool. Upload in Intune → Apps → Windows → Add → Win32 app.</w:t>
      </w:r>
    </w:p>
    <w:p w14:paraId="39C38DFF">
      <w:pPr>
        <w:pStyle w:val="11"/>
        <w:numPr>
          <w:ilvl w:val="0"/>
          <w:numId w:val="45"/>
        </w:numPr>
        <w:tabs>
          <w:tab w:val="clear" w:pos="845"/>
        </w:tabs>
        <w:bidi w:val="0"/>
        <w:ind w:left="845" w:leftChars="0" w:right="0" w:rightChars="0" w:hanging="425" w:firstLineChars="0"/>
        <w:rPr>
          <w:rFonts w:hint="default"/>
          <w:lang w:val="en-US"/>
        </w:rPr>
      </w:pPr>
      <w:r>
        <w:rPr>
          <w:rFonts w:hint="default"/>
          <w:lang w:val="en-US"/>
        </w:rPr>
        <w:t>Microsoft Store apps: Assign Store apps via Intune → Apps → Add → Microsoft Store app.</w:t>
      </w:r>
    </w:p>
    <w:p w14:paraId="20751E4B">
      <w:pPr>
        <w:pStyle w:val="11"/>
        <w:numPr>
          <w:ilvl w:val="0"/>
          <w:numId w:val="45"/>
        </w:numPr>
        <w:tabs>
          <w:tab w:val="clear" w:pos="845"/>
        </w:tabs>
        <w:bidi w:val="0"/>
        <w:ind w:left="845" w:leftChars="0" w:right="0" w:rightChars="0" w:hanging="425" w:firstLineChars="0"/>
        <w:rPr>
          <w:rFonts w:hint="default"/>
          <w:lang w:val="en-US"/>
        </w:rPr>
      </w:pPr>
      <w:r>
        <w:rPr>
          <w:rFonts w:hint="default"/>
          <w:lang w:val="en-US"/>
        </w:rPr>
        <w:t>Line-of-Business (LOB) apps: Deploy custom or internal company apps directly through Intune.</w:t>
      </w:r>
    </w:p>
    <w:p w14:paraId="11B55E7C">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4150" cy="2416810"/>
            <wp:effectExtent l="0" t="0" r="8890" b="6350"/>
            <wp:docPr id="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5"/>
                    <pic:cNvPicPr>
                      <a:picLocks noChangeAspect="1"/>
                    </pic:cNvPicPr>
                  </pic:nvPicPr>
                  <pic:blipFill>
                    <a:blip r:embed="rId111"/>
                    <a:stretch>
                      <a:fillRect/>
                    </a:stretch>
                  </pic:blipFill>
                  <pic:spPr>
                    <a:xfrm>
                      <a:off x="0" y="0"/>
                      <a:ext cx="5264150" cy="2416810"/>
                    </a:xfrm>
                    <a:prstGeom prst="rect">
                      <a:avLst/>
                    </a:prstGeom>
                    <a:noFill/>
                    <a:ln>
                      <a:noFill/>
                    </a:ln>
                  </pic:spPr>
                </pic:pic>
              </a:graphicData>
            </a:graphic>
          </wp:inline>
        </w:drawing>
      </w:r>
    </w:p>
    <w:p w14:paraId="5777E4A5">
      <w:pPr>
        <w:pStyle w:val="11"/>
        <w:numPr>
          <w:ilvl w:val="0"/>
          <w:numId w:val="44"/>
        </w:numPr>
        <w:tabs>
          <w:tab w:val="clear" w:pos="425"/>
        </w:tabs>
        <w:bidi w:val="0"/>
        <w:ind w:left="425" w:leftChars="0" w:right="0" w:rightChars="0" w:hanging="425" w:firstLineChars="0"/>
        <w:outlineLvl w:val="2"/>
        <w:rPr>
          <w:rFonts w:hint="default"/>
          <w:lang w:val="en-US"/>
        </w:rPr>
      </w:pPr>
      <w:r>
        <w:rPr>
          <w:rFonts w:hint="default"/>
          <w:lang w:val="en-US"/>
        </w:rPr>
        <w:t>Assign Applications</w:t>
      </w:r>
    </w:p>
    <w:p w14:paraId="73C96337">
      <w:pPr>
        <w:pStyle w:val="11"/>
        <w:numPr>
          <w:ilvl w:val="0"/>
          <w:numId w:val="46"/>
        </w:numPr>
        <w:tabs>
          <w:tab w:val="clear" w:pos="845"/>
        </w:tabs>
        <w:bidi w:val="0"/>
        <w:ind w:left="845" w:leftChars="0" w:right="0" w:rightChars="0" w:hanging="425" w:firstLineChars="0"/>
        <w:rPr>
          <w:rFonts w:hint="default"/>
          <w:lang w:val="en-US"/>
        </w:rPr>
      </w:pPr>
      <w:r>
        <w:rPr>
          <w:rFonts w:hint="default"/>
          <w:lang w:val="en-US"/>
        </w:rPr>
        <w:t>Target users, devices, or groups for app deployment.</w:t>
      </w:r>
    </w:p>
    <w:p w14:paraId="3B8F9E57">
      <w:pPr>
        <w:pStyle w:val="11"/>
        <w:numPr>
          <w:ilvl w:val="0"/>
          <w:numId w:val="46"/>
        </w:numPr>
        <w:tabs>
          <w:tab w:val="clear" w:pos="845"/>
        </w:tabs>
        <w:bidi w:val="0"/>
        <w:ind w:left="845" w:leftChars="0" w:right="0" w:rightChars="0" w:hanging="425" w:firstLineChars="0"/>
        <w:rPr>
          <w:rFonts w:hint="default"/>
          <w:lang w:val="en-US"/>
        </w:rPr>
      </w:pPr>
      <w:r>
        <w:rPr>
          <w:rFonts w:hint="default"/>
          <w:lang w:val="en-US"/>
        </w:rPr>
        <w:t>Verify installation on enrolled Windows 11 test devices.</w:t>
      </w:r>
    </w:p>
    <w:p w14:paraId="2D9E0DD3">
      <w:pPr>
        <w:pStyle w:val="11"/>
        <w:numPr>
          <w:ilvl w:val="0"/>
          <w:numId w:val="0"/>
        </w:numPr>
        <w:bidi w:val="0"/>
        <w:spacing w:before="0" w:beforeAutospacing="1" w:after="0" w:afterAutospacing="1"/>
        <w:ind w:right="0" w:rightChars="0"/>
        <w:jc w:val="left"/>
      </w:pPr>
      <w:r>
        <w:drawing>
          <wp:inline distT="0" distB="0" distL="114300" distR="114300">
            <wp:extent cx="5264150" cy="2359025"/>
            <wp:effectExtent l="0" t="0" r="8890" b="3175"/>
            <wp:docPr id="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6"/>
                    <pic:cNvPicPr>
                      <a:picLocks noChangeAspect="1"/>
                    </pic:cNvPicPr>
                  </pic:nvPicPr>
                  <pic:blipFill>
                    <a:blip r:embed="rId112"/>
                    <a:stretch>
                      <a:fillRect/>
                    </a:stretch>
                  </pic:blipFill>
                  <pic:spPr>
                    <a:xfrm>
                      <a:off x="0" y="0"/>
                      <a:ext cx="5264150" cy="2359025"/>
                    </a:xfrm>
                    <a:prstGeom prst="rect">
                      <a:avLst/>
                    </a:prstGeom>
                    <a:noFill/>
                    <a:ln>
                      <a:noFill/>
                    </a:ln>
                  </pic:spPr>
                </pic:pic>
              </a:graphicData>
            </a:graphic>
          </wp:inline>
        </w:drawing>
      </w:r>
    </w:p>
    <w:p w14:paraId="21C1A4A7">
      <w:pPr>
        <w:pStyle w:val="11"/>
        <w:numPr>
          <w:ilvl w:val="0"/>
          <w:numId w:val="0"/>
        </w:numPr>
        <w:bidi w:val="0"/>
        <w:spacing w:before="0" w:beforeAutospacing="1" w:after="0" w:afterAutospacing="1"/>
        <w:ind w:right="0" w:rightChars="0"/>
        <w:jc w:val="left"/>
      </w:pPr>
      <w:r>
        <w:drawing>
          <wp:inline distT="0" distB="0" distL="114300" distR="114300">
            <wp:extent cx="5264150" cy="1689735"/>
            <wp:effectExtent l="0" t="0" r="8890" b="1905"/>
            <wp:docPr id="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7"/>
                    <pic:cNvPicPr>
                      <a:picLocks noChangeAspect="1"/>
                    </pic:cNvPicPr>
                  </pic:nvPicPr>
                  <pic:blipFill>
                    <a:blip r:embed="rId113"/>
                    <a:stretch>
                      <a:fillRect/>
                    </a:stretch>
                  </pic:blipFill>
                  <pic:spPr>
                    <a:xfrm>
                      <a:off x="0" y="0"/>
                      <a:ext cx="5264150" cy="1689735"/>
                    </a:xfrm>
                    <a:prstGeom prst="rect">
                      <a:avLst/>
                    </a:prstGeom>
                    <a:noFill/>
                    <a:ln>
                      <a:noFill/>
                    </a:ln>
                  </pic:spPr>
                </pic:pic>
              </a:graphicData>
            </a:graphic>
          </wp:inline>
        </w:drawing>
      </w:r>
    </w:p>
    <w:p w14:paraId="1DDE485F">
      <w:pPr>
        <w:pStyle w:val="11"/>
        <w:numPr>
          <w:ilvl w:val="0"/>
          <w:numId w:val="44"/>
        </w:numPr>
        <w:tabs>
          <w:tab w:val="clear" w:pos="425"/>
        </w:tabs>
        <w:bidi w:val="0"/>
        <w:spacing w:before="0" w:beforeAutospacing="1" w:after="0" w:afterAutospacing="1"/>
        <w:ind w:left="425" w:leftChars="0" w:right="0" w:rightChars="0" w:hanging="425" w:firstLineChars="0"/>
        <w:jc w:val="left"/>
        <w:rPr>
          <w:rFonts w:hint="default"/>
          <w:lang w:val="en-US"/>
        </w:rPr>
      </w:pPr>
      <w:r>
        <w:rPr>
          <w:rFonts w:hint="default"/>
          <w:lang w:val="en-US"/>
        </w:rPr>
        <w:t>Enforcing App Control (Managed Installer)</w:t>
      </w:r>
    </w:p>
    <w:p w14:paraId="6151F098">
      <w:pPr>
        <w:pStyle w:val="11"/>
        <w:numPr>
          <w:ilvl w:val="0"/>
          <w:numId w:val="47"/>
        </w:numPr>
        <w:tabs>
          <w:tab w:val="clear" w:pos="845"/>
        </w:tabs>
        <w:bidi w:val="0"/>
        <w:spacing w:before="0" w:beforeAutospacing="1" w:after="0" w:afterAutospacing="1"/>
        <w:ind w:left="845" w:leftChars="0" w:right="0" w:rightChars="0" w:hanging="425" w:firstLineChars="0"/>
        <w:jc w:val="left"/>
        <w:rPr>
          <w:rFonts w:hint="default"/>
          <w:lang w:val="en-US"/>
        </w:rPr>
      </w:pPr>
      <w:r>
        <w:rPr>
          <w:rFonts w:hint="default"/>
          <w:lang w:val="en-US"/>
        </w:rPr>
        <w:t>In Intune Admin Center, go to Endpoint security → App control → Managed Installer.</w:t>
      </w:r>
    </w:p>
    <w:p w14:paraId="7CC8C67B">
      <w:pPr>
        <w:pStyle w:val="11"/>
        <w:numPr>
          <w:ilvl w:val="0"/>
          <w:numId w:val="47"/>
        </w:numPr>
        <w:tabs>
          <w:tab w:val="clear" w:pos="845"/>
        </w:tabs>
        <w:bidi w:val="0"/>
        <w:spacing w:before="0" w:beforeAutospacing="1" w:after="0" w:afterAutospacing="1"/>
        <w:ind w:left="845" w:leftChars="0" w:right="0" w:rightChars="0" w:hanging="425" w:firstLineChars="0"/>
        <w:jc w:val="left"/>
        <w:rPr>
          <w:rFonts w:hint="default"/>
          <w:lang w:val="en-US"/>
        </w:rPr>
      </w:pPr>
      <w:r>
        <w:rPr>
          <w:rFonts w:hint="default"/>
          <w:lang w:val="en-US"/>
        </w:rPr>
        <w:t>Click Create policy → Windows 10 and later → Managed Installer.</w:t>
      </w:r>
    </w:p>
    <w:p w14:paraId="51476263">
      <w:pPr>
        <w:pStyle w:val="11"/>
        <w:numPr>
          <w:ilvl w:val="0"/>
          <w:numId w:val="47"/>
        </w:numPr>
        <w:tabs>
          <w:tab w:val="clear" w:pos="845"/>
        </w:tabs>
        <w:bidi w:val="0"/>
        <w:spacing w:before="0" w:beforeAutospacing="1" w:after="0" w:afterAutospacing="1"/>
        <w:ind w:left="845" w:leftChars="0" w:right="0" w:rightChars="0" w:hanging="425" w:firstLineChars="0"/>
        <w:jc w:val="left"/>
        <w:rPr>
          <w:rFonts w:hint="default"/>
          <w:lang w:val="en-US"/>
        </w:rPr>
      </w:pPr>
      <w:r>
        <w:rPr>
          <w:rFonts w:hint="default"/>
          <w:lang w:val="en-US"/>
        </w:rPr>
        <w:t>Configure the policy:</w:t>
      </w:r>
    </w:p>
    <w:p w14:paraId="45A3FC53">
      <w:pPr>
        <w:pStyle w:val="11"/>
        <w:numPr>
          <w:ilvl w:val="2"/>
          <w:numId w:val="47"/>
        </w:numPr>
        <w:tabs>
          <w:tab w:val="clear" w:pos="1260"/>
        </w:tabs>
        <w:bidi w:val="0"/>
        <w:spacing w:before="0" w:beforeAutospacing="1" w:after="0" w:afterAutospacing="1"/>
        <w:ind w:left="1685" w:leftChars="0" w:right="0" w:rightChars="0" w:hanging="425" w:firstLineChars="0"/>
        <w:jc w:val="left"/>
        <w:rPr>
          <w:rFonts w:hint="default"/>
          <w:lang w:val="en-US"/>
        </w:rPr>
      </w:pPr>
      <w:r>
        <w:rPr>
          <w:rFonts w:hint="default"/>
          <w:lang w:val="en-US"/>
        </w:rPr>
        <w:t>Enable Managed Installer: On</w:t>
      </w:r>
    </w:p>
    <w:p w14:paraId="772F9F59">
      <w:pPr>
        <w:pStyle w:val="11"/>
        <w:numPr>
          <w:ilvl w:val="2"/>
          <w:numId w:val="47"/>
        </w:numPr>
        <w:tabs>
          <w:tab w:val="clear" w:pos="1260"/>
        </w:tabs>
        <w:bidi w:val="0"/>
        <w:spacing w:before="0" w:beforeAutospacing="1" w:after="0" w:afterAutospacing="1"/>
        <w:ind w:left="1685" w:leftChars="0" w:right="0" w:rightChars="0" w:hanging="425" w:firstLineChars="0"/>
        <w:jc w:val="left"/>
        <w:rPr>
          <w:rFonts w:hint="default"/>
          <w:lang w:val="en-US"/>
        </w:rPr>
      </w:pPr>
      <w:r>
        <w:rPr>
          <w:rFonts w:hint="default"/>
          <w:lang w:val="en-US"/>
        </w:rPr>
        <w:t>Optional: specify exceptions or allow approved manual installs if needed for lab testing.</w:t>
      </w:r>
    </w:p>
    <w:p w14:paraId="0CE745FE">
      <w:pPr>
        <w:pStyle w:val="11"/>
        <w:numPr>
          <w:ilvl w:val="0"/>
          <w:numId w:val="47"/>
        </w:numPr>
        <w:tabs>
          <w:tab w:val="clear" w:pos="845"/>
        </w:tabs>
        <w:bidi w:val="0"/>
        <w:spacing w:before="0" w:beforeAutospacing="1" w:after="0" w:afterAutospacing="1"/>
        <w:ind w:left="845" w:leftChars="0" w:right="0" w:rightChars="0" w:hanging="425" w:firstLineChars="0"/>
        <w:jc w:val="left"/>
        <w:rPr>
          <w:rFonts w:hint="default"/>
          <w:lang w:val="en-US"/>
        </w:rPr>
      </w:pPr>
      <w:r>
        <w:rPr>
          <w:rFonts w:hint="default"/>
          <w:lang w:val="en-US"/>
        </w:rPr>
        <w:t>Assign the policy to All devices (or the test device group).</w:t>
      </w:r>
    </w:p>
    <w:p w14:paraId="1703F146">
      <w:pPr>
        <w:pStyle w:val="11"/>
        <w:numPr>
          <w:ilvl w:val="0"/>
          <w:numId w:val="47"/>
        </w:numPr>
        <w:tabs>
          <w:tab w:val="clear" w:pos="845"/>
        </w:tabs>
        <w:bidi w:val="0"/>
        <w:spacing w:before="0" w:beforeAutospacing="1" w:after="0" w:afterAutospacing="1"/>
        <w:ind w:left="845" w:leftChars="0" w:right="0" w:rightChars="0" w:hanging="425" w:firstLineChars="0"/>
        <w:jc w:val="left"/>
        <w:rPr>
          <w:rFonts w:hint="default"/>
          <w:lang w:val="en-US"/>
        </w:rPr>
      </w:pPr>
      <w:r>
        <w:rPr>
          <w:rFonts w:hint="default"/>
          <w:lang w:val="en-US"/>
        </w:rPr>
        <w:t>Click Create.</w:t>
      </w:r>
    </w:p>
    <w:p w14:paraId="2967A705">
      <w:pPr>
        <w:pStyle w:val="11"/>
        <w:numPr>
          <w:ilvl w:val="0"/>
          <w:numId w:val="0"/>
        </w:numPr>
        <w:bidi w:val="0"/>
        <w:spacing w:before="0" w:beforeAutospacing="1" w:after="0" w:afterAutospacing="1"/>
        <w:ind w:right="0" w:rightChars="0"/>
        <w:jc w:val="left"/>
      </w:pPr>
      <w:r>
        <w:drawing>
          <wp:inline distT="0" distB="0" distL="114300" distR="114300">
            <wp:extent cx="5264150" cy="1423670"/>
            <wp:effectExtent l="0" t="0" r="8890" b="8890"/>
            <wp:docPr id="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8"/>
                    <pic:cNvPicPr>
                      <a:picLocks noChangeAspect="1"/>
                    </pic:cNvPicPr>
                  </pic:nvPicPr>
                  <pic:blipFill>
                    <a:blip r:embed="rId114"/>
                    <a:stretch>
                      <a:fillRect/>
                    </a:stretch>
                  </pic:blipFill>
                  <pic:spPr>
                    <a:xfrm>
                      <a:off x="0" y="0"/>
                      <a:ext cx="5264150" cy="1423670"/>
                    </a:xfrm>
                    <a:prstGeom prst="rect">
                      <a:avLst/>
                    </a:prstGeom>
                    <a:noFill/>
                    <a:ln>
                      <a:noFill/>
                    </a:ln>
                  </pic:spPr>
                </pic:pic>
              </a:graphicData>
            </a:graphic>
          </wp:inline>
        </w:drawing>
      </w:r>
    </w:p>
    <w:p w14:paraId="0A926EB9">
      <w:pPr>
        <w:pStyle w:val="11"/>
        <w:numPr>
          <w:ilvl w:val="0"/>
          <w:numId w:val="48"/>
        </w:numPr>
        <w:tabs>
          <w:tab w:val="clear" w:pos="420"/>
        </w:tabs>
        <w:bidi w:val="0"/>
        <w:spacing w:before="0" w:beforeAutospacing="1" w:after="0" w:afterAutospacing="1"/>
        <w:ind w:left="420" w:leftChars="0" w:right="0" w:rightChars="0" w:hanging="420" w:firstLineChars="0"/>
        <w:jc w:val="left"/>
        <w:rPr>
          <w:rFonts w:hint="default"/>
          <w:lang w:val="en-US"/>
        </w:rPr>
      </w:pPr>
      <w:r>
        <w:rPr>
          <w:rFonts w:hint="default"/>
          <w:lang w:val="en-US"/>
        </w:rPr>
        <w:t>Note: Users can only install apps deployed through Intune. Unapproved apps are blocked automatically, demonstrating enterprise app control.</w:t>
      </w:r>
    </w:p>
    <w:p w14:paraId="5FEC1522">
      <w:pPr>
        <w:pStyle w:val="11"/>
        <w:numPr>
          <w:ilvl w:val="0"/>
          <w:numId w:val="0"/>
        </w:numPr>
        <w:bidi w:val="0"/>
        <w:spacing w:before="0" w:beforeAutospacing="1" w:after="0" w:afterAutospacing="1"/>
        <w:ind w:right="0" w:rightChars="0"/>
        <w:jc w:val="left"/>
        <w:rPr>
          <w:rFonts w:hint="default"/>
          <w:lang w:val="en-US"/>
        </w:rPr>
      </w:pPr>
    </w:p>
    <w:p w14:paraId="07954059">
      <w:pPr>
        <w:pStyle w:val="11"/>
        <w:numPr>
          <w:ilvl w:val="0"/>
          <w:numId w:val="44"/>
        </w:numPr>
        <w:tabs>
          <w:tab w:val="clear" w:pos="425"/>
        </w:tabs>
        <w:bidi w:val="0"/>
        <w:ind w:left="425" w:leftChars="0" w:right="0" w:rightChars="0" w:hanging="425" w:firstLineChars="0"/>
        <w:outlineLvl w:val="2"/>
        <w:rPr>
          <w:rFonts w:hint="default"/>
          <w:lang w:val="en-US"/>
        </w:rPr>
      </w:pPr>
      <w:r>
        <w:rPr>
          <w:rFonts w:hint="default"/>
          <w:lang w:val="en-US"/>
        </w:rPr>
        <w:t>Configure Applications</w:t>
      </w:r>
    </w:p>
    <w:p w14:paraId="57623665">
      <w:pPr>
        <w:pStyle w:val="11"/>
        <w:numPr>
          <w:ilvl w:val="0"/>
          <w:numId w:val="49"/>
        </w:numPr>
        <w:bidi w:val="0"/>
        <w:ind w:left="420" w:leftChars="0" w:right="0" w:rightChars="0"/>
        <w:rPr>
          <w:rFonts w:hint="default"/>
          <w:lang w:val="en-US"/>
        </w:rPr>
      </w:pPr>
      <w:r>
        <w:rPr>
          <w:rFonts w:hint="default"/>
          <w:lang w:val="en-US"/>
        </w:rPr>
        <w:t>This policy blocks external extensions.</w:t>
      </w:r>
    </w:p>
    <w:p w14:paraId="26683EC2">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1610" cy="2394585"/>
            <wp:effectExtent l="0" t="0" r="11430" b="13335"/>
            <wp:docPr id="1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9"/>
                    <pic:cNvPicPr>
                      <a:picLocks noChangeAspect="1"/>
                    </pic:cNvPicPr>
                  </pic:nvPicPr>
                  <pic:blipFill>
                    <a:blip r:embed="rId115"/>
                    <a:stretch>
                      <a:fillRect/>
                    </a:stretch>
                  </pic:blipFill>
                  <pic:spPr>
                    <a:xfrm>
                      <a:off x="0" y="0"/>
                      <a:ext cx="5261610" cy="2394585"/>
                    </a:xfrm>
                    <a:prstGeom prst="rect">
                      <a:avLst/>
                    </a:prstGeom>
                    <a:noFill/>
                    <a:ln>
                      <a:noFill/>
                    </a:ln>
                  </pic:spPr>
                </pic:pic>
              </a:graphicData>
            </a:graphic>
          </wp:inline>
        </w:drawing>
      </w:r>
    </w:p>
    <w:p w14:paraId="31C066A6">
      <w:pPr>
        <w:pStyle w:val="11"/>
        <w:numPr>
          <w:ilvl w:val="0"/>
          <w:numId w:val="49"/>
        </w:numPr>
        <w:bidi w:val="0"/>
        <w:ind w:left="420" w:leftChars="0" w:right="0" w:rightChars="0"/>
        <w:rPr>
          <w:rFonts w:hint="default"/>
          <w:lang w:val="en-US"/>
        </w:rPr>
      </w:pPr>
      <w:r>
        <w:rPr>
          <w:rFonts w:hint="default"/>
          <w:lang w:val="en-US"/>
        </w:rPr>
        <w:t>This policy for microsoft 365 apps blocks hate content in all icrosoft 365 applications</w:t>
      </w:r>
    </w:p>
    <w:p w14:paraId="529B3696">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3515" cy="2419350"/>
            <wp:effectExtent l="0" t="0" r="9525" b="3810"/>
            <wp:docPr id="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0"/>
                    <pic:cNvPicPr>
                      <a:picLocks noChangeAspect="1"/>
                    </pic:cNvPicPr>
                  </pic:nvPicPr>
                  <pic:blipFill>
                    <a:blip r:embed="rId116"/>
                    <a:stretch>
                      <a:fillRect/>
                    </a:stretch>
                  </pic:blipFill>
                  <pic:spPr>
                    <a:xfrm>
                      <a:off x="0" y="0"/>
                      <a:ext cx="5263515" cy="2419350"/>
                    </a:xfrm>
                    <a:prstGeom prst="rect">
                      <a:avLst/>
                    </a:prstGeom>
                    <a:noFill/>
                    <a:ln>
                      <a:noFill/>
                    </a:ln>
                  </pic:spPr>
                </pic:pic>
              </a:graphicData>
            </a:graphic>
          </wp:inline>
        </w:drawing>
      </w:r>
    </w:p>
    <w:p w14:paraId="4D2375E9">
      <w:pPr>
        <w:pStyle w:val="11"/>
        <w:numPr>
          <w:ilvl w:val="0"/>
          <w:numId w:val="0"/>
        </w:numPr>
        <w:bidi w:val="0"/>
        <w:spacing w:before="0" w:beforeAutospacing="1" w:after="0" w:afterAutospacing="1"/>
        <w:ind w:right="0" w:rightChars="0"/>
        <w:jc w:val="left"/>
        <w:rPr>
          <w:rFonts w:hint="default"/>
          <w:lang w:val="en-US"/>
        </w:rPr>
      </w:pPr>
    </w:p>
    <w:p w14:paraId="4A6132E7">
      <w:pPr>
        <w:rPr>
          <w:rFonts w:hint="default"/>
          <w:lang w:val="en-US"/>
        </w:rPr>
      </w:pPr>
      <w:r>
        <w:rPr>
          <w:rFonts w:hint="default"/>
          <w:lang w:val="en-US"/>
        </w:rPr>
        <w:br w:type="page"/>
      </w:r>
    </w:p>
    <w:p w14:paraId="2F817796">
      <w:pPr>
        <w:pStyle w:val="2"/>
        <w:bidi w:val="0"/>
        <w:rPr>
          <w:rFonts w:hint="default"/>
          <w:lang w:val="en-US"/>
        </w:rPr>
      </w:pPr>
      <w:bookmarkStart w:id="8" w:name="_Toc14409"/>
      <w:r>
        <w:rPr>
          <w:rFonts w:hint="default"/>
          <w:lang w:val="en-US"/>
        </w:rPr>
        <w:t>Part 7: Security Baselines</w:t>
      </w:r>
      <w:bookmarkEnd w:id="8"/>
    </w:p>
    <w:p w14:paraId="477E58AB">
      <w:pPr>
        <w:pStyle w:val="3"/>
        <w:bidi w:val="0"/>
        <w:rPr>
          <w:rFonts w:hint="default"/>
          <w:lang w:val="en-CA"/>
        </w:rPr>
      </w:pPr>
      <w:r>
        <w:rPr>
          <w:rFonts w:hint="default"/>
          <w:lang w:val="en-CA"/>
        </w:rPr>
        <w:t xml:space="preserve">7.1 </w:t>
      </w:r>
      <w:r>
        <w:rPr>
          <w:rFonts w:hint="default"/>
          <w:lang w:val="en-US"/>
        </w:rPr>
        <w:t>Security Baselines</w:t>
      </w:r>
    </w:p>
    <w:p w14:paraId="1A75DD14">
      <w:pPr>
        <w:pStyle w:val="11"/>
        <w:numPr>
          <w:ilvl w:val="0"/>
          <w:numId w:val="50"/>
        </w:numPr>
        <w:bidi w:val="0"/>
        <w:ind w:left="0" w:leftChars="0" w:right="0" w:rightChars="0" w:firstLine="0" w:firstLineChars="0"/>
        <w:rPr>
          <w:rFonts w:hint="default"/>
        </w:rPr>
      </w:pPr>
      <w:r>
        <w:rPr>
          <w:rFonts w:hint="default"/>
        </w:rPr>
        <w:t>Go to Intune Admin Center → Endpoint security → Security baselines → Windows 11 baseline.</w:t>
      </w:r>
    </w:p>
    <w:p w14:paraId="51A6B990">
      <w:pPr>
        <w:pStyle w:val="11"/>
        <w:numPr>
          <w:ilvl w:val="0"/>
          <w:numId w:val="50"/>
        </w:numPr>
        <w:bidi w:val="0"/>
        <w:ind w:left="0" w:leftChars="0" w:right="0" w:rightChars="0" w:firstLine="0" w:firstLineChars="0"/>
        <w:rPr>
          <w:rFonts w:hint="default"/>
        </w:rPr>
      </w:pPr>
      <w:r>
        <w:rPr>
          <w:rFonts w:hint="default"/>
        </w:rPr>
        <w:t>Click Create profile and assign it to all devices (or a test group).</w:t>
      </w:r>
    </w:p>
    <w:p w14:paraId="56F795CE">
      <w:pPr>
        <w:pStyle w:val="11"/>
        <w:numPr>
          <w:ilvl w:val="0"/>
          <w:numId w:val="50"/>
        </w:numPr>
        <w:bidi w:val="0"/>
        <w:ind w:left="0" w:leftChars="0" w:right="0" w:rightChars="0" w:firstLine="0" w:firstLineChars="0"/>
        <w:rPr>
          <w:rFonts w:hint="default"/>
        </w:rPr>
      </w:pPr>
      <w:r>
        <w:rPr>
          <w:rFonts w:hint="default"/>
        </w:rPr>
        <w:t>Use the baseline default settings; do not modify unless required for lab testing.</w:t>
      </w:r>
    </w:p>
    <w:p w14:paraId="5784A187">
      <w:pPr>
        <w:pStyle w:val="11"/>
        <w:numPr>
          <w:ilvl w:val="0"/>
          <w:numId w:val="50"/>
        </w:numPr>
        <w:bidi w:val="0"/>
        <w:ind w:left="0" w:leftChars="0" w:right="0" w:rightChars="0" w:firstLine="0" w:firstLineChars="0"/>
        <w:rPr>
          <w:rFonts w:hint="default"/>
        </w:rPr>
      </w:pPr>
      <w:r>
        <w:rPr>
          <w:rFonts w:hint="default"/>
        </w:rPr>
        <w:t>Key protections included in the baseline:</w:t>
      </w:r>
    </w:p>
    <w:p w14:paraId="158828AA">
      <w:pPr>
        <w:pStyle w:val="11"/>
        <w:numPr>
          <w:ilvl w:val="1"/>
          <w:numId w:val="50"/>
        </w:numPr>
        <w:bidi w:val="0"/>
        <w:ind w:left="420" w:leftChars="0" w:right="0" w:rightChars="0" w:firstLine="0" w:firstLineChars="0"/>
        <w:rPr>
          <w:rFonts w:hint="default"/>
        </w:rPr>
      </w:pPr>
      <w:r>
        <w:rPr>
          <w:rFonts w:hint="default"/>
        </w:rPr>
        <w:t>Microsoft Defender Antivirus enabled with real-time and cloud-delivered protection.</w:t>
      </w:r>
    </w:p>
    <w:p w14:paraId="3B3991BF">
      <w:pPr>
        <w:pStyle w:val="11"/>
        <w:numPr>
          <w:ilvl w:val="1"/>
          <w:numId w:val="50"/>
        </w:numPr>
        <w:bidi w:val="0"/>
        <w:ind w:left="420" w:leftChars="0" w:right="0" w:rightChars="0" w:firstLine="0" w:firstLineChars="0"/>
        <w:rPr>
          <w:rFonts w:hint="default"/>
        </w:rPr>
      </w:pPr>
      <w:r>
        <w:rPr>
          <w:rFonts w:hint="default"/>
        </w:rPr>
        <w:t>Firewall enabled for all network profiles (Domain, Private, Public).</w:t>
      </w:r>
    </w:p>
    <w:p w14:paraId="3042DDF9">
      <w:pPr>
        <w:pStyle w:val="11"/>
        <w:numPr>
          <w:ilvl w:val="1"/>
          <w:numId w:val="50"/>
        </w:numPr>
        <w:bidi w:val="0"/>
        <w:ind w:left="420" w:leftChars="0" w:right="0" w:rightChars="0" w:firstLine="0" w:firstLineChars="0"/>
        <w:rPr>
          <w:rFonts w:hint="default"/>
        </w:rPr>
      </w:pPr>
      <w:r>
        <w:rPr>
          <w:rFonts w:hint="default"/>
        </w:rPr>
        <w:t>BitLocker encryption enforced on system drives.</w:t>
      </w:r>
    </w:p>
    <w:p w14:paraId="4509E8B9">
      <w:pPr>
        <w:pStyle w:val="11"/>
        <w:numPr>
          <w:ilvl w:val="1"/>
          <w:numId w:val="50"/>
        </w:numPr>
        <w:bidi w:val="0"/>
        <w:ind w:left="420" w:leftChars="0" w:right="0" w:rightChars="0" w:firstLine="0" w:firstLineChars="0"/>
        <w:rPr>
          <w:rFonts w:hint="default"/>
        </w:rPr>
      </w:pPr>
      <w:r>
        <w:rPr>
          <w:rFonts w:hint="default"/>
        </w:rPr>
        <w:t>SmartScreen for apps and web.</w:t>
      </w:r>
    </w:p>
    <w:p w14:paraId="3E0097D9">
      <w:pPr>
        <w:pStyle w:val="11"/>
        <w:numPr>
          <w:ilvl w:val="1"/>
          <w:numId w:val="50"/>
        </w:numPr>
        <w:bidi w:val="0"/>
        <w:ind w:left="420" w:leftChars="0" w:right="0" w:rightChars="0" w:firstLine="0" w:firstLineChars="0"/>
        <w:rPr>
          <w:rFonts w:hint="default"/>
        </w:rPr>
      </w:pPr>
      <w:r>
        <w:rPr>
          <w:rFonts w:hint="default"/>
        </w:rPr>
        <w:t>Account protection and secure sign-in policies.</w:t>
      </w:r>
    </w:p>
    <w:p w14:paraId="64BA31C4">
      <w:pPr>
        <w:pStyle w:val="11"/>
        <w:numPr>
          <w:ilvl w:val="0"/>
          <w:numId w:val="50"/>
        </w:numPr>
        <w:bidi w:val="0"/>
        <w:ind w:left="0" w:leftChars="0" w:right="0" w:rightChars="0" w:firstLine="0" w:firstLineChars="0"/>
      </w:pPr>
      <w:r>
        <w:rPr>
          <w:rFonts w:hint="default"/>
        </w:rPr>
        <w:t>Devices now comply with Microsoft-recommended security standards automatically.</w:t>
      </w:r>
    </w:p>
    <w:p w14:paraId="04347E47">
      <w:pPr>
        <w:pStyle w:val="11"/>
        <w:numPr>
          <w:ilvl w:val="0"/>
          <w:numId w:val="0"/>
        </w:numPr>
        <w:bidi w:val="0"/>
        <w:ind w:leftChars="0" w:right="0" w:rightChars="0"/>
      </w:pPr>
      <w:r>
        <w:drawing>
          <wp:inline distT="0" distB="0" distL="114300" distR="114300">
            <wp:extent cx="5261610" cy="2551430"/>
            <wp:effectExtent l="0" t="0" r="11430" b="8890"/>
            <wp:docPr id="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
                    <pic:cNvPicPr>
                      <a:picLocks noChangeAspect="1"/>
                    </pic:cNvPicPr>
                  </pic:nvPicPr>
                  <pic:blipFill>
                    <a:blip r:embed="rId117"/>
                    <a:stretch>
                      <a:fillRect/>
                    </a:stretch>
                  </pic:blipFill>
                  <pic:spPr>
                    <a:xfrm>
                      <a:off x="0" y="0"/>
                      <a:ext cx="5261610" cy="2551430"/>
                    </a:xfrm>
                    <a:prstGeom prst="rect">
                      <a:avLst/>
                    </a:prstGeom>
                    <a:noFill/>
                    <a:ln>
                      <a:noFill/>
                    </a:ln>
                  </pic:spPr>
                </pic:pic>
              </a:graphicData>
            </a:graphic>
          </wp:inline>
        </w:drawing>
      </w:r>
    </w:p>
    <w:p w14:paraId="5B409122">
      <w:pPr>
        <w:pStyle w:val="11"/>
        <w:numPr>
          <w:ilvl w:val="0"/>
          <w:numId w:val="51"/>
        </w:numPr>
        <w:bidi w:val="0"/>
        <w:ind w:left="420" w:leftChars="0" w:hanging="420" w:firstLineChars="0"/>
      </w:pPr>
      <w:r>
        <w:t>Note: For this lab, the Windows 11 security baseline has been applied with all settings following Microsoft’s recommended defaults. This ensures enrolled devices comply with enterprise security standards, covering antivirus, firewall, device encryption, account protection, and application control. Even if no custom settings are changed, the baseline enforces these security policies automatically, providing a consistent and secure configuration across all devices.</w:t>
      </w:r>
      <w:r>
        <w:br w:type="page"/>
      </w:r>
    </w:p>
    <w:p w14:paraId="5E090BC5">
      <w:pPr>
        <w:pStyle w:val="2"/>
        <w:bidi w:val="0"/>
      </w:pPr>
      <w:bookmarkStart w:id="9" w:name="_Toc21366"/>
      <w:r>
        <w:t xml:space="preserve">Part </w:t>
      </w:r>
      <w:r>
        <w:rPr>
          <w:rFonts w:hint="default"/>
          <w:lang w:val="en-US"/>
        </w:rPr>
        <w:t>8</w:t>
      </w:r>
      <w:r>
        <w:t>: Device Maintenance, Updates, and Backup</w:t>
      </w:r>
      <w:bookmarkEnd w:id="9"/>
    </w:p>
    <w:p w14:paraId="6ECF193F">
      <w:pPr>
        <w:pStyle w:val="11"/>
        <w:bidi w:val="0"/>
        <w:rPr>
          <w:rFonts w:hint="default"/>
          <w:lang w:val="en-US"/>
        </w:rPr>
      </w:pPr>
      <w:r>
        <w:rPr>
          <w:rFonts w:hint="default"/>
          <w:lang w:val="en-US"/>
        </w:rPr>
        <w:t>This section demonstrates how to maintain device health, ensure systems stay up to date, and implement reliable backup and recovery options for enterprise-managed devices.</w:t>
      </w:r>
    </w:p>
    <w:p w14:paraId="4A0360D6">
      <w:pPr>
        <w:pStyle w:val="3"/>
        <w:numPr>
          <w:ilvl w:val="1"/>
          <w:numId w:val="30"/>
        </w:numPr>
        <w:bidi w:val="0"/>
      </w:pPr>
      <w:r>
        <w:t>Configure Backup (OneDrive Known Folder Move)</w:t>
      </w:r>
    </w:p>
    <w:p w14:paraId="649CD876">
      <w:pPr>
        <w:pStyle w:val="11"/>
        <w:numPr>
          <w:ilvl w:val="0"/>
          <w:numId w:val="52"/>
        </w:numPr>
        <w:bidi w:val="0"/>
        <w:ind w:left="425" w:leftChars="0" w:hanging="425" w:firstLineChars="0"/>
        <w:rPr>
          <w:rFonts w:hint="default"/>
          <w:lang w:val="en-US"/>
        </w:rPr>
      </w:pPr>
      <w:r>
        <w:rPr>
          <w:rFonts w:hint="default"/>
          <w:lang w:val="en-US"/>
        </w:rPr>
        <w:t>Go to the Intune Admin Center → Devices → Configuration Profiles → Create Profile.</w:t>
      </w:r>
    </w:p>
    <w:p w14:paraId="671E59A4">
      <w:pPr>
        <w:pStyle w:val="11"/>
        <w:numPr>
          <w:ilvl w:val="0"/>
          <w:numId w:val="52"/>
        </w:numPr>
        <w:bidi w:val="0"/>
        <w:ind w:left="425" w:leftChars="0" w:hanging="425" w:firstLineChars="0"/>
        <w:rPr>
          <w:rFonts w:hint="default"/>
          <w:lang w:val="en-US"/>
        </w:rPr>
      </w:pPr>
      <w:r>
        <w:rPr>
          <w:rFonts w:hint="default"/>
          <w:lang w:val="en-US"/>
        </w:rPr>
        <w:t>Platform: Windows 10 and later</w:t>
      </w:r>
    </w:p>
    <w:p w14:paraId="61A2C122">
      <w:pPr>
        <w:pStyle w:val="11"/>
        <w:numPr>
          <w:ilvl w:val="0"/>
          <w:numId w:val="52"/>
        </w:numPr>
        <w:bidi w:val="0"/>
        <w:ind w:left="425" w:leftChars="0" w:hanging="425" w:firstLineChars="0"/>
        <w:rPr>
          <w:rFonts w:hint="default"/>
          <w:lang w:val="en-US"/>
        </w:rPr>
      </w:pPr>
      <w:r>
        <w:rPr>
          <w:rFonts w:hint="default"/>
          <w:lang w:val="en-US"/>
        </w:rPr>
        <w:t>Profile type: Settings Catalog</w:t>
      </w:r>
    </w:p>
    <w:p w14:paraId="2165CD8D">
      <w:pPr>
        <w:pStyle w:val="11"/>
        <w:numPr>
          <w:ilvl w:val="0"/>
          <w:numId w:val="52"/>
        </w:numPr>
        <w:bidi w:val="0"/>
        <w:ind w:left="425" w:leftChars="0" w:hanging="425" w:firstLineChars="0"/>
        <w:rPr>
          <w:rFonts w:hint="default"/>
          <w:lang w:val="en-US"/>
        </w:rPr>
      </w:pPr>
      <w:r>
        <w:rPr>
          <w:rFonts w:hint="default"/>
          <w:lang w:val="en-US"/>
        </w:rPr>
        <w:t>Enable Windows Backup.</w:t>
      </w:r>
    </w:p>
    <w:p w14:paraId="590E2FD3">
      <w:pPr>
        <w:pStyle w:val="11"/>
        <w:numPr>
          <w:ilvl w:val="0"/>
          <w:numId w:val="53"/>
        </w:numPr>
        <w:bidi w:val="0"/>
        <w:ind w:left="845" w:leftChars="0" w:hanging="425" w:firstLineChars="0"/>
        <w:rPr>
          <w:rFonts w:hint="default"/>
          <w:lang w:val="en-US"/>
        </w:rPr>
      </w:pPr>
      <w:r>
        <w:rPr>
          <w:rFonts w:hint="default"/>
          <w:lang w:val="en-US"/>
        </w:rPr>
        <w:t>This allows automatic backup of personalization settings, system preferences, and Microsoft Store apps to the user’s Microsoft account.</w:t>
      </w:r>
    </w:p>
    <w:p w14:paraId="7B6E17DF">
      <w:pPr>
        <w:pStyle w:val="11"/>
        <w:numPr>
          <w:ilvl w:val="0"/>
          <w:numId w:val="52"/>
        </w:numPr>
        <w:tabs>
          <w:tab w:val="clear" w:pos="425"/>
        </w:tabs>
        <w:bidi w:val="0"/>
        <w:ind w:left="425" w:leftChars="0" w:right="0" w:rightChars="0" w:hanging="425" w:firstLineChars="0"/>
        <w:rPr>
          <w:rFonts w:hint="default"/>
          <w:lang w:val="en-US"/>
        </w:rPr>
      </w:pPr>
      <w:r>
        <w:rPr>
          <w:rFonts w:hint="default"/>
          <w:lang w:val="en-US"/>
        </w:rPr>
        <w:t>Under Configuration settings, search for OneDrive → Silently move Windows known folders to OneDrive.</w:t>
      </w:r>
    </w:p>
    <w:p w14:paraId="18B3BD22">
      <w:pPr>
        <w:pStyle w:val="11"/>
        <w:numPr>
          <w:ilvl w:val="0"/>
          <w:numId w:val="54"/>
        </w:numPr>
        <w:bidi w:val="0"/>
        <w:ind w:left="845" w:leftChars="0" w:hanging="425" w:firstLineChars="0"/>
        <w:rPr>
          <w:rFonts w:hint="default"/>
          <w:lang w:val="en-US"/>
        </w:rPr>
      </w:pPr>
      <w:r>
        <w:rPr>
          <w:rFonts w:hint="default"/>
          <w:lang w:val="en-US"/>
        </w:rPr>
        <w:t>Enable Known Folder Move (KFM) for Desktop, Documents, and Pictures.</w:t>
      </w:r>
    </w:p>
    <w:p w14:paraId="228EAF2C">
      <w:pPr>
        <w:pStyle w:val="11"/>
        <w:numPr>
          <w:ilvl w:val="0"/>
          <w:numId w:val="52"/>
        </w:numPr>
        <w:bidi w:val="0"/>
        <w:ind w:left="425" w:leftChars="0" w:right="0" w:rightChars="0" w:hanging="425" w:firstLineChars="0"/>
        <w:rPr>
          <w:rFonts w:hint="default"/>
          <w:lang w:val="en-US"/>
        </w:rPr>
      </w:pPr>
      <w:r>
        <w:rPr>
          <w:rFonts w:hint="default"/>
          <w:lang w:val="en-US"/>
        </w:rPr>
        <w:t>Assign the policy to all enrolled users or your test group.</w:t>
      </w:r>
    </w:p>
    <w:p w14:paraId="16D8C3C2">
      <w:pPr>
        <w:pStyle w:val="11"/>
        <w:numPr>
          <w:ilvl w:val="0"/>
          <w:numId w:val="52"/>
        </w:numPr>
        <w:bidi w:val="0"/>
        <w:ind w:left="425" w:leftChars="0" w:right="0" w:rightChars="0" w:hanging="425" w:firstLineChars="0"/>
        <w:rPr>
          <w:rFonts w:hint="default"/>
          <w:lang w:val="en-US"/>
        </w:rPr>
      </w:pPr>
      <w:r>
        <w:rPr>
          <w:rFonts w:hint="default"/>
          <w:lang w:val="en-US"/>
        </w:rPr>
        <w:t>Verify backup by checking that files on the user’s desktop or documents folder appear in OneDrive under PC backups.</w:t>
      </w:r>
    </w:p>
    <w:p w14:paraId="6168422C">
      <w:pPr>
        <w:pStyle w:val="11"/>
        <w:numPr>
          <w:ilvl w:val="0"/>
          <w:numId w:val="55"/>
        </w:numPr>
        <w:bidi w:val="0"/>
        <w:spacing w:before="0" w:beforeAutospacing="1" w:after="0" w:afterAutospacing="1"/>
        <w:ind w:left="420" w:leftChars="0" w:right="0" w:rightChars="0" w:hanging="420" w:firstLineChars="0"/>
        <w:jc w:val="left"/>
        <w:rPr>
          <w:rFonts w:hint="default"/>
          <w:lang w:val="en-US"/>
        </w:rPr>
      </w:pPr>
      <w:r>
        <w:rPr>
          <w:rFonts w:hint="default"/>
          <w:lang w:val="en-US"/>
        </w:rPr>
        <w:t>Note: OneDrive KFM automatically syncs user data to the cloud. If a device is lost or replaced, user files can be restored seamlessly during sign-in.</w:t>
      </w:r>
    </w:p>
    <w:p w14:paraId="5E4481C2">
      <w:pPr>
        <w:pStyle w:val="11"/>
        <w:numPr>
          <w:ilvl w:val="0"/>
          <w:numId w:val="0"/>
        </w:numPr>
        <w:bidi w:val="0"/>
        <w:spacing w:before="0" w:beforeAutospacing="1" w:after="0" w:afterAutospacing="1"/>
        <w:ind w:right="0" w:rightChars="0"/>
        <w:jc w:val="left"/>
      </w:pPr>
      <w:r>
        <w:drawing>
          <wp:inline distT="0" distB="0" distL="114300" distR="114300">
            <wp:extent cx="5264150" cy="2545715"/>
            <wp:effectExtent l="0" t="0" r="8890" b="14605"/>
            <wp:docPr id="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
                    <pic:cNvPicPr>
                      <a:picLocks noChangeAspect="1"/>
                    </pic:cNvPicPr>
                  </pic:nvPicPr>
                  <pic:blipFill>
                    <a:blip r:embed="rId118"/>
                    <a:stretch>
                      <a:fillRect/>
                    </a:stretch>
                  </pic:blipFill>
                  <pic:spPr>
                    <a:xfrm>
                      <a:off x="0" y="0"/>
                      <a:ext cx="5264150" cy="2545715"/>
                    </a:xfrm>
                    <a:prstGeom prst="rect">
                      <a:avLst/>
                    </a:prstGeom>
                    <a:noFill/>
                    <a:ln>
                      <a:noFill/>
                    </a:ln>
                  </pic:spPr>
                </pic:pic>
              </a:graphicData>
            </a:graphic>
          </wp:inline>
        </w:drawing>
      </w:r>
      <w:r>
        <w:drawing>
          <wp:inline distT="0" distB="0" distL="114300" distR="114300">
            <wp:extent cx="5264150" cy="2389505"/>
            <wp:effectExtent l="0" t="0" r="8890" b="3175"/>
            <wp:docPr id="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
                    <pic:cNvPicPr>
                      <a:picLocks noChangeAspect="1"/>
                    </pic:cNvPicPr>
                  </pic:nvPicPr>
                  <pic:blipFill>
                    <a:blip r:embed="rId119"/>
                    <a:stretch>
                      <a:fillRect/>
                    </a:stretch>
                  </pic:blipFill>
                  <pic:spPr>
                    <a:xfrm>
                      <a:off x="0" y="0"/>
                      <a:ext cx="5264150" cy="2389505"/>
                    </a:xfrm>
                    <a:prstGeom prst="rect">
                      <a:avLst/>
                    </a:prstGeom>
                    <a:noFill/>
                    <a:ln>
                      <a:noFill/>
                    </a:ln>
                  </pic:spPr>
                </pic:pic>
              </a:graphicData>
            </a:graphic>
          </wp:inline>
        </w:drawing>
      </w:r>
    </w:p>
    <w:p w14:paraId="270596D7">
      <w:pPr>
        <w:pStyle w:val="3"/>
        <w:numPr>
          <w:ilvl w:val="1"/>
          <w:numId w:val="30"/>
        </w:numPr>
        <w:bidi w:val="0"/>
        <w:outlineLvl w:val="1"/>
        <w:rPr>
          <w:rFonts w:hint="default"/>
          <w:lang w:val="en-US"/>
        </w:rPr>
      </w:pPr>
      <w:r>
        <w:t>Configure Windows Updates and Rollback</w:t>
      </w:r>
    </w:p>
    <w:p w14:paraId="1BFF3113">
      <w:pPr>
        <w:pStyle w:val="11"/>
        <w:bidi w:val="0"/>
      </w:pPr>
      <w:r>
        <w:t>This section ensures that all managed Windows 11 devices stay up-to-date with security patches and feature updates, while providing options to rollback in case of issues.</w:t>
      </w:r>
    </w:p>
    <w:p w14:paraId="1E485F27">
      <w:pPr>
        <w:pStyle w:val="11"/>
        <w:numPr>
          <w:ilvl w:val="0"/>
          <w:numId w:val="56"/>
        </w:numPr>
        <w:bidi w:val="0"/>
        <w:ind w:left="425" w:leftChars="0" w:hanging="425" w:firstLineChars="0"/>
        <w:outlineLvl w:val="1"/>
        <w:rPr>
          <w:rFonts w:hint="default"/>
          <w:lang w:val="en-US"/>
        </w:rPr>
      </w:pPr>
      <w:r>
        <w:rPr>
          <w:rFonts w:hint="default"/>
          <w:lang w:val="en-US"/>
        </w:rPr>
        <w:t>Create an Update Ring</w:t>
      </w:r>
    </w:p>
    <w:p w14:paraId="3E74A658">
      <w:pPr>
        <w:pStyle w:val="11"/>
        <w:numPr>
          <w:ilvl w:val="0"/>
          <w:numId w:val="57"/>
        </w:numPr>
        <w:bidi w:val="0"/>
        <w:ind w:left="845" w:leftChars="0" w:hanging="425" w:firstLineChars="0"/>
        <w:rPr>
          <w:rFonts w:hint="default"/>
          <w:lang w:val="en-US"/>
        </w:rPr>
      </w:pPr>
      <w:r>
        <w:rPr>
          <w:rFonts w:hint="default"/>
          <w:lang w:val="en-US"/>
        </w:rPr>
        <w:t>In Intune, go to Devices → Windows → Update rings for Windows 10 and later → Create profile.</w:t>
      </w:r>
    </w:p>
    <w:p w14:paraId="16824F86">
      <w:pPr>
        <w:pStyle w:val="11"/>
        <w:numPr>
          <w:ilvl w:val="0"/>
          <w:numId w:val="57"/>
        </w:numPr>
        <w:bidi w:val="0"/>
        <w:ind w:left="845" w:leftChars="0" w:hanging="425" w:firstLineChars="0"/>
        <w:rPr>
          <w:rFonts w:hint="default"/>
          <w:lang w:val="en-US"/>
        </w:rPr>
      </w:pPr>
      <w:r>
        <w:rPr>
          <w:rFonts w:hint="default"/>
          <w:lang w:val="en-US"/>
        </w:rPr>
        <w:t>Name: Windows 11 Update Ring.</w:t>
      </w:r>
    </w:p>
    <w:p w14:paraId="4F15F8C5">
      <w:pPr>
        <w:pStyle w:val="11"/>
        <w:numPr>
          <w:ilvl w:val="0"/>
          <w:numId w:val="57"/>
        </w:numPr>
        <w:bidi w:val="0"/>
        <w:ind w:left="845" w:leftChars="0" w:hanging="425" w:firstLineChars="0"/>
        <w:rPr>
          <w:rFonts w:hint="default"/>
          <w:lang w:val="en-US"/>
        </w:rPr>
      </w:pPr>
      <w:r>
        <w:rPr>
          <w:rFonts w:hint="default"/>
          <w:lang w:val="en-US"/>
        </w:rPr>
        <w:t>Configure settings:</w:t>
      </w:r>
    </w:p>
    <w:p w14:paraId="49EA8970">
      <w:pPr>
        <w:pStyle w:val="11"/>
        <w:numPr>
          <w:ilvl w:val="0"/>
          <w:numId w:val="57"/>
        </w:numPr>
        <w:bidi w:val="0"/>
        <w:ind w:left="845" w:leftChars="0" w:right="0" w:rightChars="0" w:hanging="425" w:firstLineChars="0"/>
        <w:rPr>
          <w:rFonts w:hint="default"/>
          <w:lang w:val="en-US"/>
        </w:rPr>
      </w:pPr>
      <w:r>
        <w:rPr>
          <w:rFonts w:hint="default"/>
          <w:lang w:val="en-US"/>
        </w:rPr>
        <w:t>Assign to all devices or a test group.</w:t>
      </w:r>
    </w:p>
    <w:p w14:paraId="1C4B2D75">
      <w:pPr>
        <w:pStyle w:val="11"/>
        <w:numPr>
          <w:ilvl w:val="0"/>
          <w:numId w:val="57"/>
        </w:numPr>
        <w:bidi w:val="0"/>
        <w:ind w:left="845" w:leftChars="0" w:right="0" w:rightChars="0" w:hanging="425" w:firstLineChars="0"/>
        <w:rPr>
          <w:rFonts w:hint="default"/>
          <w:lang w:val="en-US"/>
        </w:rPr>
      </w:pPr>
      <w:r>
        <w:rPr>
          <w:rFonts w:hint="default"/>
          <w:lang w:val="en-US"/>
        </w:rPr>
        <w:t>Click Create.</w:t>
      </w:r>
    </w:p>
    <w:p w14:paraId="50ACB2E6">
      <w:pPr>
        <w:pStyle w:val="11"/>
        <w:numPr>
          <w:ilvl w:val="0"/>
          <w:numId w:val="0"/>
        </w:numPr>
        <w:bidi w:val="0"/>
        <w:spacing w:before="0" w:beforeAutospacing="1" w:after="0" w:afterAutospacing="1"/>
        <w:ind w:right="0" w:rightChars="0"/>
        <w:jc w:val="left"/>
      </w:pPr>
      <w:r>
        <w:drawing>
          <wp:inline distT="0" distB="0" distL="114300" distR="114300">
            <wp:extent cx="5261610" cy="2419350"/>
            <wp:effectExtent l="0" t="0" r="11430" b="3810"/>
            <wp:docPr id="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3"/>
                    <pic:cNvPicPr>
                      <a:picLocks noChangeAspect="1"/>
                    </pic:cNvPicPr>
                  </pic:nvPicPr>
                  <pic:blipFill>
                    <a:blip r:embed="rId120"/>
                    <a:stretch>
                      <a:fillRect/>
                    </a:stretch>
                  </pic:blipFill>
                  <pic:spPr>
                    <a:xfrm>
                      <a:off x="0" y="0"/>
                      <a:ext cx="5261610" cy="2419350"/>
                    </a:xfrm>
                    <a:prstGeom prst="rect">
                      <a:avLst/>
                    </a:prstGeom>
                    <a:noFill/>
                    <a:ln>
                      <a:noFill/>
                    </a:ln>
                  </pic:spPr>
                </pic:pic>
              </a:graphicData>
            </a:graphic>
          </wp:inline>
        </w:drawing>
      </w:r>
    </w:p>
    <w:p w14:paraId="608C256D">
      <w:pPr>
        <w:pStyle w:val="11"/>
        <w:numPr>
          <w:ilvl w:val="0"/>
          <w:numId w:val="58"/>
        </w:numPr>
        <w:bidi w:val="0"/>
        <w:spacing w:before="0" w:beforeAutospacing="1" w:after="0" w:afterAutospacing="1"/>
        <w:ind w:left="420" w:leftChars="0" w:right="0" w:rightChars="0" w:hanging="420" w:firstLineChars="0"/>
        <w:jc w:val="left"/>
        <w:rPr>
          <w:rFonts w:hint="default"/>
          <w:lang w:val="en-US"/>
        </w:rPr>
      </w:pPr>
      <w:r>
        <w:rPr>
          <w:rFonts w:hint="default"/>
          <w:lang w:val="en-US"/>
        </w:rPr>
        <w:t>Note: The default Windows Update for Business settings ensure devices stay current while minimizing disruption. Microsoft product and driver updates are allowed, with no deferral for quality or feature updates. Devices are not automatically upgraded from Windows 10 to Windows 11. Feature updates can be uninstalled within 10 days if issues occur. Updates are automatically installed during maintenance hours (8:00 AM – 5:00 PM), users can pause or manually check for updates, and default notifications are used. Backup solutions like OneDrive or restore points complement update rollback options.</w:t>
      </w:r>
    </w:p>
    <w:p w14:paraId="10EACC51">
      <w:pPr>
        <w:pStyle w:val="11"/>
        <w:numPr>
          <w:ilvl w:val="0"/>
          <w:numId w:val="56"/>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Feature Updates</w:t>
      </w:r>
    </w:p>
    <w:p w14:paraId="5D5E4D46">
      <w:pPr>
        <w:pStyle w:val="11"/>
        <w:numPr>
          <w:ilvl w:val="0"/>
          <w:numId w:val="59"/>
        </w:numPr>
        <w:bidi w:val="0"/>
        <w:spacing w:before="0" w:beforeAutospacing="1" w:after="0" w:afterAutospacing="1"/>
        <w:ind w:left="845" w:leftChars="0" w:right="0" w:rightChars="0" w:hanging="425" w:firstLineChars="0"/>
        <w:jc w:val="left"/>
        <w:rPr>
          <w:rFonts w:hint="default"/>
          <w:lang w:val="en-US"/>
        </w:rPr>
      </w:pPr>
      <w:r>
        <w:rPr>
          <w:rFonts w:hint="default"/>
          <w:lang w:val="en-US"/>
        </w:rPr>
        <w:t>Go to Devices → Feature updates → Create policy.</w:t>
      </w:r>
    </w:p>
    <w:p w14:paraId="47DABA8C">
      <w:pPr>
        <w:pStyle w:val="11"/>
        <w:numPr>
          <w:ilvl w:val="0"/>
          <w:numId w:val="59"/>
        </w:numPr>
        <w:bidi w:val="0"/>
        <w:spacing w:before="0" w:beforeAutospacing="1" w:after="0" w:afterAutospacing="1"/>
        <w:ind w:left="845" w:leftChars="0" w:right="0" w:rightChars="0" w:hanging="425" w:firstLineChars="0"/>
        <w:jc w:val="left"/>
        <w:rPr>
          <w:rFonts w:hint="default"/>
          <w:lang w:val="en-US"/>
        </w:rPr>
      </w:pPr>
      <w:r>
        <w:rPr>
          <w:rFonts w:hint="default"/>
          <w:lang w:val="en-US"/>
        </w:rPr>
        <w:t>Set target version or keep default (latest).</w:t>
      </w:r>
    </w:p>
    <w:p w14:paraId="0FE873C4">
      <w:pPr>
        <w:pStyle w:val="11"/>
        <w:numPr>
          <w:ilvl w:val="0"/>
          <w:numId w:val="59"/>
        </w:numPr>
        <w:bidi w:val="0"/>
        <w:spacing w:before="0" w:beforeAutospacing="1" w:after="0" w:afterAutospacing="1"/>
        <w:ind w:left="845" w:leftChars="0" w:right="0" w:rightChars="0" w:hanging="425" w:firstLineChars="0"/>
        <w:jc w:val="left"/>
        <w:rPr>
          <w:rFonts w:hint="default"/>
          <w:lang w:val="en-US"/>
        </w:rPr>
      </w:pPr>
      <w:r>
        <w:rPr>
          <w:rFonts w:hint="default"/>
          <w:lang w:val="en-US"/>
        </w:rPr>
        <w:t>Set uninstall period (e.g., 10 days).</w:t>
      </w:r>
    </w:p>
    <w:p w14:paraId="1FD0960D">
      <w:pPr>
        <w:pStyle w:val="11"/>
        <w:numPr>
          <w:ilvl w:val="0"/>
          <w:numId w:val="59"/>
        </w:numPr>
        <w:bidi w:val="0"/>
        <w:spacing w:before="0" w:beforeAutospacing="1" w:after="0" w:afterAutospacing="1"/>
        <w:ind w:left="845" w:leftChars="0" w:right="0" w:rightChars="0" w:hanging="425" w:firstLineChars="0"/>
        <w:jc w:val="left"/>
        <w:rPr>
          <w:rFonts w:hint="default"/>
          <w:lang w:val="en-US"/>
        </w:rPr>
      </w:pPr>
      <w:r>
        <w:rPr>
          <w:rFonts w:hint="default"/>
          <w:lang w:val="en-US"/>
        </w:rPr>
        <w:t>Assign to devices.</w:t>
      </w:r>
    </w:p>
    <w:p w14:paraId="69795F71">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1610" cy="1602105"/>
            <wp:effectExtent l="0" t="0" r="11430" b="13335"/>
            <wp:docPr id="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4"/>
                    <pic:cNvPicPr>
                      <a:picLocks noChangeAspect="1"/>
                    </pic:cNvPicPr>
                  </pic:nvPicPr>
                  <pic:blipFill>
                    <a:blip r:embed="rId121"/>
                    <a:stretch>
                      <a:fillRect/>
                    </a:stretch>
                  </pic:blipFill>
                  <pic:spPr>
                    <a:xfrm>
                      <a:off x="0" y="0"/>
                      <a:ext cx="5261610" cy="1602105"/>
                    </a:xfrm>
                    <a:prstGeom prst="rect">
                      <a:avLst/>
                    </a:prstGeom>
                    <a:noFill/>
                    <a:ln>
                      <a:noFill/>
                    </a:ln>
                  </pic:spPr>
                </pic:pic>
              </a:graphicData>
            </a:graphic>
          </wp:inline>
        </w:drawing>
      </w:r>
    </w:p>
    <w:p w14:paraId="3E30DDE5">
      <w:pPr>
        <w:pStyle w:val="11"/>
        <w:numPr>
          <w:ilvl w:val="0"/>
          <w:numId w:val="56"/>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Quality Updates</w:t>
      </w:r>
    </w:p>
    <w:p w14:paraId="48ED5DFA">
      <w:pPr>
        <w:pStyle w:val="11"/>
        <w:numPr>
          <w:ilvl w:val="0"/>
          <w:numId w:val="60"/>
        </w:numPr>
        <w:bidi w:val="0"/>
        <w:spacing w:before="0" w:beforeAutospacing="1" w:after="0" w:afterAutospacing="1"/>
        <w:ind w:left="845" w:leftChars="0" w:right="0" w:rightChars="0" w:hanging="425" w:firstLineChars="0"/>
        <w:jc w:val="left"/>
        <w:rPr>
          <w:rFonts w:hint="default"/>
          <w:lang w:val="en-US"/>
        </w:rPr>
      </w:pPr>
      <w:r>
        <w:rPr>
          <w:rFonts w:hint="default"/>
          <w:lang w:val="en-US"/>
        </w:rPr>
        <w:t>Go to Devices → Quality updates → Create policy.</w:t>
      </w:r>
    </w:p>
    <w:p w14:paraId="15DFD1BD">
      <w:pPr>
        <w:pStyle w:val="11"/>
        <w:numPr>
          <w:ilvl w:val="0"/>
          <w:numId w:val="60"/>
        </w:numPr>
        <w:bidi w:val="0"/>
        <w:spacing w:before="0" w:beforeAutospacing="1" w:after="0" w:afterAutospacing="1"/>
        <w:ind w:left="845" w:leftChars="0" w:right="0" w:rightChars="0" w:hanging="425" w:firstLineChars="0"/>
        <w:jc w:val="left"/>
        <w:rPr>
          <w:rFonts w:hint="default"/>
          <w:lang w:val="en-US"/>
        </w:rPr>
      </w:pPr>
      <w:r>
        <w:rPr>
          <w:rFonts w:hint="default"/>
          <w:lang w:val="en-US"/>
        </w:rPr>
        <w:t>Allow updates automatically (default).</w:t>
      </w:r>
    </w:p>
    <w:p w14:paraId="245EC132">
      <w:pPr>
        <w:pStyle w:val="11"/>
        <w:numPr>
          <w:ilvl w:val="0"/>
          <w:numId w:val="60"/>
        </w:numPr>
        <w:bidi w:val="0"/>
        <w:spacing w:before="0" w:beforeAutospacing="1" w:after="0" w:afterAutospacing="1"/>
        <w:ind w:left="845" w:leftChars="0" w:right="0" w:rightChars="0" w:hanging="425" w:firstLineChars="0"/>
        <w:jc w:val="left"/>
        <w:rPr>
          <w:rFonts w:hint="default"/>
          <w:lang w:val="en-US"/>
        </w:rPr>
      </w:pPr>
      <w:r>
        <w:rPr>
          <w:rFonts w:hint="default"/>
          <w:lang w:val="en-US"/>
        </w:rPr>
        <w:t>Assign to devices.</w:t>
      </w:r>
    </w:p>
    <w:p w14:paraId="369F7189">
      <w:pPr>
        <w:pStyle w:val="11"/>
        <w:numPr>
          <w:ilvl w:val="0"/>
          <w:numId w:val="0"/>
        </w:numPr>
        <w:bidi w:val="0"/>
        <w:spacing w:before="0" w:beforeAutospacing="1" w:after="0" w:afterAutospacing="1"/>
        <w:ind w:right="0" w:rightChars="0"/>
        <w:jc w:val="left"/>
        <w:rPr>
          <w:rFonts w:hint="default"/>
          <w:lang w:val="en-US"/>
        </w:rPr>
      </w:pPr>
      <w:r>
        <w:drawing>
          <wp:inline distT="0" distB="0" distL="114300" distR="114300">
            <wp:extent cx="5264150" cy="2416810"/>
            <wp:effectExtent l="0" t="0" r="8890" b="6350"/>
            <wp:docPr id="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5"/>
                    <pic:cNvPicPr>
                      <a:picLocks noChangeAspect="1"/>
                    </pic:cNvPicPr>
                  </pic:nvPicPr>
                  <pic:blipFill>
                    <a:blip r:embed="rId122"/>
                    <a:stretch>
                      <a:fillRect/>
                    </a:stretch>
                  </pic:blipFill>
                  <pic:spPr>
                    <a:xfrm>
                      <a:off x="0" y="0"/>
                      <a:ext cx="5264150" cy="2416810"/>
                    </a:xfrm>
                    <a:prstGeom prst="rect">
                      <a:avLst/>
                    </a:prstGeom>
                    <a:noFill/>
                    <a:ln>
                      <a:noFill/>
                    </a:ln>
                  </pic:spPr>
                </pic:pic>
              </a:graphicData>
            </a:graphic>
          </wp:inline>
        </w:drawing>
      </w:r>
    </w:p>
    <w:p w14:paraId="7F95B3F5">
      <w:pPr>
        <w:pStyle w:val="11"/>
        <w:numPr>
          <w:ilvl w:val="0"/>
          <w:numId w:val="56"/>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Driver Updates</w:t>
      </w:r>
    </w:p>
    <w:p w14:paraId="01A42B38">
      <w:pPr>
        <w:pStyle w:val="11"/>
        <w:numPr>
          <w:ilvl w:val="0"/>
          <w:numId w:val="61"/>
        </w:numPr>
        <w:bidi w:val="0"/>
        <w:spacing w:before="0" w:beforeAutospacing="1" w:after="0" w:afterAutospacing="1"/>
        <w:ind w:left="845" w:leftChars="0" w:right="0" w:rightChars="0" w:hanging="425" w:firstLineChars="0"/>
        <w:jc w:val="left"/>
        <w:rPr>
          <w:rFonts w:hint="default"/>
          <w:lang w:val="en-US"/>
        </w:rPr>
      </w:pPr>
      <w:r>
        <w:rPr>
          <w:rFonts w:hint="default"/>
          <w:lang w:val="en-US"/>
        </w:rPr>
        <w:t>Go to Devices → Driver updates → Create policy.</w:t>
      </w:r>
    </w:p>
    <w:p w14:paraId="7ADED44C">
      <w:pPr>
        <w:pStyle w:val="11"/>
        <w:numPr>
          <w:ilvl w:val="0"/>
          <w:numId w:val="61"/>
        </w:numPr>
        <w:bidi w:val="0"/>
        <w:spacing w:before="0" w:beforeAutospacing="1" w:after="0" w:afterAutospacing="1"/>
        <w:ind w:left="845" w:leftChars="0" w:right="0" w:rightChars="0" w:hanging="425" w:firstLineChars="0"/>
        <w:jc w:val="left"/>
        <w:rPr>
          <w:rFonts w:hint="default"/>
          <w:lang w:val="en-US"/>
        </w:rPr>
      </w:pPr>
      <w:r>
        <w:rPr>
          <w:rFonts w:hint="default"/>
          <w:lang w:val="en-US"/>
        </w:rPr>
        <w:t>Set Allow automatic driver updates.</w:t>
      </w:r>
    </w:p>
    <w:p w14:paraId="5DC2F961">
      <w:pPr>
        <w:pStyle w:val="11"/>
        <w:numPr>
          <w:ilvl w:val="0"/>
          <w:numId w:val="61"/>
        </w:numPr>
        <w:bidi w:val="0"/>
        <w:spacing w:before="0" w:beforeAutospacing="1" w:after="0" w:afterAutospacing="1"/>
        <w:ind w:left="845" w:leftChars="0" w:right="0" w:rightChars="0" w:hanging="425" w:firstLineChars="0"/>
        <w:jc w:val="left"/>
        <w:rPr>
          <w:rFonts w:hint="default"/>
          <w:lang w:val="en-US"/>
        </w:rPr>
      </w:pPr>
      <w:r>
        <w:rPr>
          <w:rFonts w:hint="default"/>
          <w:lang w:val="en-US"/>
        </w:rPr>
        <w:t>Assign to devices.</w:t>
      </w:r>
    </w:p>
    <w:p w14:paraId="1AF6C188">
      <w:pPr>
        <w:pStyle w:val="11"/>
        <w:numPr>
          <w:ilvl w:val="0"/>
          <w:numId w:val="0"/>
        </w:numPr>
        <w:bidi w:val="0"/>
        <w:spacing w:before="0" w:beforeAutospacing="1" w:after="0" w:afterAutospacing="1"/>
        <w:ind w:right="0" w:rightChars="0"/>
        <w:jc w:val="left"/>
      </w:pPr>
      <w:r>
        <w:drawing>
          <wp:inline distT="0" distB="0" distL="114300" distR="114300">
            <wp:extent cx="5271770" cy="2009775"/>
            <wp:effectExtent l="0" t="0" r="1270" b="1905"/>
            <wp:docPr id="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6"/>
                    <pic:cNvPicPr>
                      <a:picLocks noChangeAspect="1"/>
                    </pic:cNvPicPr>
                  </pic:nvPicPr>
                  <pic:blipFill>
                    <a:blip r:embed="rId123"/>
                    <a:stretch>
                      <a:fillRect/>
                    </a:stretch>
                  </pic:blipFill>
                  <pic:spPr>
                    <a:xfrm>
                      <a:off x="0" y="0"/>
                      <a:ext cx="5271770" cy="2009775"/>
                    </a:xfrm>
                    <a:prstGeom prst="rect">
                      <a:avLst/>
                    </a:prstGeom>
                    <a:noFill/>
                    <a:ln>
                      <a:noFill/>
                    </a:ln>
                  </pic:spPr>
                </pic:pic>
              </a:graphicData>
            </a:graphic>
          </wp:inline>
        </w:drawing>
      </w:r>
    </w:p>
    <w:p w14:paraId="2C797E1D">
      <w:pPr>
        <w:pStyle w:val="11"/>
        <w:numPr>
          <w:ilvl w:val="0"/>
          <w:numId w:val="56"/>
        </w:numPr>
        <w:bidi w:val="0"/>
        <w:spacing w:before="0" w:beforeAutospacing="1" w:after="0" w:afterAutospacing="1"/>
        <w:ind w:left="425" w:leftChars="0" w:right="0" w:rightChars="0" w:hanging="425" w:firstLineChars="0"/>
        <w:jc w:val="left"/>
        <w:outlineLvl w:val="1"/>
        <w:rPr>
          <w:rFonts w:hint="default"/>
          <w:lang w:val="en-US"/>
        </w:rPr>
      </w:pPr>
      <w:r>
        <w:rPr>
          <w:rFonts w:hint="default"/>
          <w:lang w:val="en-US"/>
        </w:rPr>
        <w:t>Verification</w:t>
      </w:r>
    </w:p>
    <w:p w14:paraId="4B60DEAE">
      <w:pPr>
        <w:pStyle w:val="11"/>
        <w:numPr>
          <w:ilvl w:val="0"/>
          <w:numId w:val="0"/>
        </w:numPr>
        <w:bidi w:val="0"/>
        <w:spacing w:before="0" w:beforeAutospacing="1" w:after="0" w:afterAutospacing="1"/>
        <w:ind w:leftChars="0" w:right="0" w:rightChars="0"/>
        <w:jc w:val="left"/>
        <w:rPr>
          <w:rFonts w:hint="default"/>
          <w:lang w:val="en-US"/>
        </w:rPr>
      </w:pPr>
      <w:r>
        <w:drawing>
          <wp:inline distT="0" distB="0" distL="114300" distR="114300">
            <wp:extent cx="5269865" cy="1710055"/>
            <wp:effectExtent l="0" t="0" r="3175" b="12065"/>
            <wp:docPr id="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7"/>
                    <pic:cNvPicPr>
                      <a:picLocks noChangeAspect="1"/>
                    </pic:cNvPicPr>
                  </pic:nvPicPr>
                  <pic:blipFill>
                    <a:blip r:embed="rId124"/>
                    <a:stretch>
                      <a:fillRect/>
                    </a:stretch>
                  </pic:blipFill>
                  <pic:spPr>
                    <a:xfrm>
                      <a:off x="0" y="0"/>
                      <a:ext cx="5269865" cy="1710055"/>
                    </a:xfrm>
                    <a:prstGeom prst="rect">
                      <a:avLst/>
                    </a:prstGeom>
                    <a:noFill/>
                    <a:ln>
                      <a:noFill/>
                    </a:ln>
                  </pic:spPr>
                </pic:pic>
              </a:graphicData>
            </a:graphic>
          </wp:inline>
        </w:drawing>
      </w:r>
    </w:p>
    <w:p w14:paraId="72109B54">
      <w:pPr>
        <w:pStyle w:val="11"/>
        <w:numPr>
          <w:ilvl w:val="0"/>
          <w:numId w:val="62"/>
        </w:numPr>
        <w:bidi w:val="0"/>
        <w:ind w:left="420" w:leftChars="0" w:hanging="420" w:firstLineChars="0"/>
        <w:rPr>
          <w:rFonts w:hint="default"/>
          <w:lang w:val="en-US"/>
        </w:rPr>
      </w:pPr>
      <w:r>
        <w:rPr>
          <w:rFonts w:hint="default"/>
          <w:lang w:val="en-US"/>
        </w:rPr>
        <w:t>Note: These settings demonstrate enterprise best practices for keeping devices up-to-date, secure, and recoverable with minimal disruption to users.</w:t>
      </w:r>
    </w:p>
    <w:p w14:paraId="1242694E">
      <w:pPr>
        <w:rPr>
          <w:rFonts w:hint="default"/>
          <w:lang w:val="en-US"/>
        </w:rPr>
      </w:pPr>
      <w:r>
        <w:rPr>
          <w:rFonts w:hint="default"/>
          <w:lang w:val="en-US"/>
        </w:rPr>
        <w:br w:type="page"/>
      </w:r>
    </w:p>
    <w:p w14:paraId="74C179D6">
      <w:pPr>
        <w:pStyle w:val="2"/>
        <w:bidi w:val="0"/>
        <w:rPr>
          <w:rFonts w:hint="default"/>
          <w:lang w:val="en-US"/>
        </w:rPr>
      </w:pPr>
      <w:bookmarkStart w:id="10" w:name="_Toc21169"/>
      <w:r>
        <w:rPr>
          <w:rFonts w:hint="default"/>
          <w:lang w:val="en-US"/>
        </w:rPr>
        <w:t>Part 9: Windows Autopilot and Enterprise Onboarding</w:t>
      </w:r>
      <w:bookmarkEnd w:id="10"/>
    </w:p>
    <w:p w14:paraId="3C001BBE">
      <w:pPr>
        <w:pStyle w:val="11"/>
        <w:bidi w:val="0"/>
        <w:rPr>
          <w:rFonts w:hint="default"/>
          <w:lang w:val="en-US"/>
        </w:rPr>
      </w:pPr>
      <w:r>
        <w:rPr>
          <w:rFonts w:hint="default"/>
          <w:lang w:val="en-US"/>
        </w:rPr>
        <w:t>In this part, we’ll demonstrate how modern enterprises use Windows Autopilot Device Preparation (APv2) to automatically set up and configure new Windows 11 devices — without imaging, USB drives, or manual setup. The goal is to simulate a zero-touch deployment (ZTD) experience similar to how new corporate laptops are delivered and configured out of the box.</w:t>
      </w:r>
    </w:p>
    <w:p w14:paraId="662EF1FC">
      <w:pPr>
        <w:pStyle w:val="3"/>
        <w:bidi w:val="0"/>
        <w:rPr>
          <w:rFonts w:hint="default"/>
          <w:lang w:val="en-US"/>
        </w:rPr>
      </w:pPr>
      <w:r>
        <w:rPr>
          <w:rFonts w:hint="default"/>
          <w:lang w:val="en-US"/>
        </w:rPr>
        <w:t>9.1 Overview</w:t>
      </w:r>
    </w:p>
    <w:p w14:paraId="053ADC95">
      <w:pPr>
        <w:pStyle w:val="11"/>
        <w:bidi w:val="0"/>
        <w:rPr>
          <w:rFonts w:hint="default"/>
          <w:lang w:val="en-US"/>
        </w:rPr>
      </w:pPr>
      <w:r>
        <w:rPr>
          <w:rFonts w:hint="default"/>
          <w:lang w:val="en-US"/>
        </w:rPr>
        <w:t>Windows Autopilot Device Preparation replaces the older manual Autopilot process.</w:t>
      </w:r>
    </w:p>
    <w:p w14:paraId="3DA97545">
      <w:pPr>
        <w:pStyle w:val="11"/>
        <w:bidi w:val="0"/>
        <w:rPr>
          <w:rFonts w:hint="default"/>
          <w:lang w:val="en-US"/>
        </w:rPr>
      </w:pPr>
      <w:r>
        <w:rPr>
          <w:rFonts w:hint="default"/>
          <w:lang w:val="en-US"/>
        </w:rPr>
        <w:t>Instead of collecting and importing hardware hashes, it allows devices to automatically register with Intune once a user signs in with their Entra ID account. This greatly simplifies onboarding and eliminates the need for pre-registration.</w:t>
      </w:r>
    </w:p>
    <w:p w14:paraId="7D0F6E80">
      <w:pPr>
        <w:pStyle w:val="11"/>
        <w:bidi w:val="0"/>
        <w:rPr>
          <w:rFonts w:hint="default"/>
          <w:lang w:val="en-US"/>
        </w:rPr>
      </w:pPr>
      <w:r>
        <w:rPr>
          <w:rFonts w:hint="default"/>
          <w:lang w:val="en-US"/>
        </w:rPr>
        <w:t>When a new device connects to the internet and the user signs in with their organization’s Entra ID credentials:</w:t>
      </w:r>
    </w:p>
    <w:p w14:paraId="5DD0EB06">
      <w:pPr>
        <w:pStyle w:val="11"/>
        <w:numPr>
          <w:ilvl w:val="0"/>
          <w:numId w:val="62"/>
        </w:numPr>
        <w:bidi w:val="0"/>
        <w:ind w:left="420" w:leftChars="0" w:hanging="420" w:firstLineChars="0"/>
        <w:rPr>
          <w:rFonts w:hint="default"/>
          <w:lang w:val="en-US"/>
        </w:rPr>
      </w:pPr>
      <w:r>
        <w:rPr>
          <w:rFonts w:hint="default"/>
          <w:lang w:val="en-US"/>
        </w:rPr>
        <w:t>The device is automatically recognized as part of the organization.</w:t>
      </w:r>
    </w:p>
    <w:p w14:paraId="22B37D94">
      <w:pPr>
        <w:pStyle w:val="11"/>
        <w:numPr>
          <w:ilvl w:val="0"/>
          <w:numId w:val="62"/>
        </w:numPr>
        <w:bidi w:val="0"/>
        <w:ind w:left="420" w:leftChars="0" w:hanging="420" w:firstLineChars="0"/>
        <w:rPr>
          <w:rFonts w:hint="default"/>
          <w:lang w:val="en-US"/>
        </w:rPr>
      </w:pPr>
      <w:r>
        <w:rPr>
          <w:rFonts w:hint="default"/>
          <w:lang w:val="en-US"/>
        </w:rPr>
        <w:t>Intune applies the Autopilot Preparation policy, security baselines, and apps.</w:t>
      </w:r>
    </w:p>
    <w:p w14:paraId="4A085010">
      <w:pPr>
        <w:pStyle w:val="11"/>
        <w:numPr>
          <w:ilvl w:val="0"/>
          <w:numId w:val="62"/>
        </w:numPr>
        <w:bidi w:val="0"/>
        <w:ind w:left="420" w:leftChars="0" w:hanging="420" w:firstLineChars="0"/>
        <w:rPr>
          <w:rFonts w:hint="default"/>
          <w:lang w:val="en-US"/>
        </w:rPr>
      </w:pPr>
      <w:r>
        <w:rPr>
          <w:rFonts w:hint="default"/>
          <w:lang w:val="en-US"/>
        </w:rPr>
        <w:t>The device is fully configured and ready for work — all automatically.</w:t>
      </w:r>
    </w:p>
    <w:p w14:paraId="3B1BF492">
      <w:pPr>
        <w:pStyle w:val="3"/>
        <w:bidi w:val="0"/>
        <w:rPr>
          <w:rFonts w:hint="default"/>
          <w:lang w:val="en-US"/>
        </w:rPr>
      </w:pPr>
      <w:r>
        <w:rPr>
          <w:rFonts w:hint="default"/>
          <w:lang w:val="en-US"/>
        </w:rPr>
        <w:t>9.2 Steps</w:t>
      </w:r>
    </w:p>
    <w:p w14:paraId="563435A5">
      <w:pPr>
        <w:pStyle w:val="11"/>
        <w:numPr>
          <w:ilvl w:val="0"/>
          <w:numId w:val="63"/>
        </w:numPr>
        <w:bidi w:val="0"/>
        <w:ind w:left="425" w:leftChars="0" w:hanging="425" w:firstLineChars="0"/>
        <w:rPr>
          <w:rFonts w:hint="default"/>
        </w:rPr>
      </w:pPr>
      <w:r>
        <w:rPr>
          <w:rFonts w:hint="default"/>
        </w:rPr>
        <w:t>Create a New Windows 11 VM (Simulating a New Device)</w:t>
      </w:r>
    </w:p>
    <w:p w14:paraId="6A4635F1">
      <w:pPr>
        <w:pStyle w:val="11"/>
        <w:numPr>
          <w:ilvl w:val="1"/>
          <w:numId w:val="63"/>
        </w:numPr>
        <w:bidi w:val="0"/>
        <w:ind w:left="845" w:leftChars="0" w:hanging="425" w:firstLineChars="0"/>
        <w:rPr>
          <w:rFonts w:hint="default"/>
        </w:rPr>
      </w:pPr>
      <w:r>
        <w:rPr>
          <w:rFonts w:hint="default"/>
        </w:rPr>
        <w:t>In Hyper-V or your virtualization tool, create a new VM and install a clean copy of Windows 11 Pro or Enterprise.</w:t>
      </w:r>
    </w:p>
    <w:p w14:paraId="512ACC2F">
      <w:pPr>
        <w:pStyle w:val="11"/>
        <w:numPr>
          <w:ilvl w:val="1"/>
          <w:numId w:val="63"/>
        </w:numPr>
        <w:bidi w:val="0"/>
        <w:ind w:left="845" w:leftChars="0" w:hanging="425" w:firstLineChars="0"/>
        <w:rPr>
          <w:rFonts w:hint="default"/>
        </w:rPr>
      </w:pPr>
      <w:r>
        <w:rPr>
          <w:rFonts w:hint="default"/>
        </w:rPr>
        <w:t>Do not sign in with any account during setup — stop at the initial sign-in screen.</w:t>
      </w:r>
    </w:p>
    <w:p w14:paraId="43ABFA7A">
      <w:pPr>
        <w:pStyle w:val="11"/>
        <w:numPr>
          <w:ilvl w:val="0"/>
          <w:numId w:val="0"/>
        </w:numPr>
        <w:bidi w:val="0"/>
        <w:spacing w:before="0" w:beforeAutospacing="1" w:after="0" w:afterAutospacing="1"/>
        <w:ind w:right="0" w:rightChars="0"/>
        <w:jc w:val="left"/>
        <w:rPr>
          <w:rFonts w:hint="default"/>
        </w:rPr>
      </w:pPr>
      <w:r>
        <w:drawing>
          <wp:inline distT="0" distB="0" distL="114300" distR="114300">
            <wp:extent cx="5272405" cy="4398010"/>
            <wp:effectExtent l="0" t="0" r="635" b="6350"/>
            <wp:docPr id="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
                    <pic:cNvPicPr>
                      <a:picLocks noChangeAspect="1"/>
                    </pic:cNvPicPr>
                  </pic:nvPicPr>
                  <pic:blipFill>
                    <a:blip r:embed="rId125"/>
                    <a:stretch>
                      <a:fillRect/>
                    </a:stretch>
                  </pic:blipFill>
                  <pic:spPr>
                    <a:xfrm>
                      <a:off x="0" y="0"/>
                      <a:ext cx="5272405" cy="4398010"/>
                    </a:xfrm>
                    <a:prstGeom prst="rect">
                      <a:avLst/>
                    </a:prstGeom>
                    <a:noFill/>
                    <a:ln>
                      <a:noFill/>
                    </a:ln>
                  </pic:spPr>
                </pic:pic>
              </a:graphicData>
            </a:graphic>
          </wp:inline>
        </w:drawing>
      </w:r>
    </w:p>
    <w:p w14:paraId="046136EA">
      <w:pPr>
        <w:pStyle w:val="11"/>
        <w:numPr>
          <w:ilvl w:val="0"/>
          <w:numId w:val="63"/>
        </w:numPr>
        <w:bidi w:val="0"/>
        <w:ind w:left="425" w:leftChars="0" w:hanging="425" w:firstLineChars="0"/>
        <w:rPr>
          <w:rFonts w:hint="default"/>
        </w:rPr>
      </w:pPr>
      <w:r>
        <w:rPr>
          <w:rFonts w:hint="default"/>
        </w:rPr>
        <w:t>Create an Autopilot Device Preparation Policy</w:t>
      </w:r>
    </w:p>
    <w:p w14:paraId="114FB810">
      <w:pPr>
        <w:pStyle w:val="11"/>
        <w:numPr>
          <w:ilvl w:val="1"/>
          <w:numId w:val="63"/>
        </w:numPr>
        <w:bidi w:val="0"/>
        <w:ind w:left="845" w:leftChars="0" w:hanging="425" w:firstLineChars="0"/>
        <w:rPr>
          <w:rFonts w:hint="default"/>
        </w:rPr>
      </w:pPr>
      <w:r>
        <w:rPr>
          <w:rFonts w:hint="default"/>
        </w:rPr>
        <w:t>Go to Intune Admin Center → Devices → Windows → Windows enrollment → Device preparation (preview).</w:t>
      </w:r>
    </w:p>
    <w:p w14:paraId="7D7F1777">
      <w:pPr>
        <w:pStyle w:val="11"/>
        <w:numPr>
          <w:ilvl w:val="1"/>
          <w:numId w:val="63"/>
        </w:numPr>
        <w:bidi w:val="0"/>
        <w:ind w:left="845" w:leftChars="0" w:hanging="425" w:firstLineChars="0"/>
        <w:rPr>
          <w:rFonts w:hint="default"/>
        </w:rPr>
      </w:pPr>
      <w:r>
        <w:rPr>
          <w:rFonts w:hint="default"/>
        </w:rPr>
        <w:t>Click Create policy.</w:t>
      </w:r>
    </w:p>
    <w:p w14:paraId="6367AC59">
      <w:pPr>
        <w:pStyle w:val="11"/>
        <w:numPr>
          <w:ilvl w:val="1"/>
          <w:numId w:val="63"/>
        </w:numPr>
        <w:bidi w:val="0"/>
        <w:ind w:left="845" w:leftChars="0" w:hanging="425" w:firstLineChars="0"/>
        <w:rPr>
          <w:rFonts w:hint="default"/>
        </w:rPr>
      </w:pPr>
      <w:r>
        <w:rPr>
          <w:rFonts w:hint="default"/>
        </w:rPr>
        <w:t>Configure the following:</w:t>
      </w:r>
    </w:p>
    <w:p w14:paraId="4E86EC4C">
      <w:pPr>
        <w:pStyle w:val="11"/>
        <w:numPr>
          <w:ilvl w:val="2"/>
          <w:numId w:val="63"/>
        </w:numPr>
        <w:bidi w:val="0"/>
        <w:ind w:left="1265" w:leftChars="0" w:hanging="425" w:firstLineChars="0"/>
        <w:rPr>
          <w:rFonts w:hint="default"/>
        </w:rPr>
      </w:pPr>
      <w:r>
        <w:rPr>
          <w:rFonts w:hint="default"/>
        </w:rPr>
        <w:t>Name: Windows 11 ZTD Policy</w:t>
      </w:r>
    </w:p>
    <w:p w14:paraId="4257C27E">
      <w:pPr>
        <w:pStyle w:val="11"/>
        <w:numPr>
          <w:ilvl w:val="2"/>
          <w:numId w:val="63"/>
        </w:numPr>
        <w:bidi w:val="0"/>
        <w:ind w:left="1265" w:leftChars="0" w:hanging="425" w:firstLineChars="0"/>
        <w:rPr>
          <w:rFonts w:hint="default"/>
        </w:rPr>
      </w:pPr>
      <w:r>
        <w:rPr>
          <w:rFonts w:hint="default"/>
        </w:rPr>
        <w:t>Enrollment type: User-driven (Microsoft Entra ID join)</w:t>
      </w:r>
    </w:p>
    <w:p w14:paraId="2D2F1CD5">
      <w:pPr>
        <w:pStyle w:val="11"/>
        <w:numPr>
          <w:ilvl w:val="2"/>
          <w:numId w:val="63"/>
        </w:numPr>
        <w:bidi w:val="0"/>
        <w:ind w:left="1265" w:leftChars="0" w:hanging="425" w:firstLineChars="0"/>
        <w:rPr>
          <w:rFonts w:hint="default"/>
        </w:rPr>
      </w:pPr>
      <w:r>
        <w:rPr>
          <w:rFonts w:hint="default"/>
        </w:rPr>
        <w:t>Assigned group: All users or a test user group</w:t>
      </w:r>
    </w:p>
    <w:p w14:paraId="4DD1A9EF">
      <w:pPr>
        <w:pStyle w:val="11"/>
        <w:numPr>
          <w:ilvl w:val="2"/>
          <w:numId w:val="63"/>
        </w:numPr>
        <w:bidi w:val="0"/>
        <w:ind w:left="1265" w:leftChars="0" w:hanging="425" w:firstLineChars="0"/>
        <w:rPr>
          <w:rFonts w:hint="default"/>
        </w:rPr>
      </w:pPr>
      <w:r>
        <w:rPr>
          <w:rFonts w:hint="default"/>
        </w:rPr>
        <w:t>Apps and Policies: Select any required baseline, compliance, or configuration profiles.</w:t>
      </w:r>
    </w:p>
    <w:p w14:paraId="53845B19">
      <w:pPr>
        <w:pStyle w:val="11"/>
        <w:numPr>
          <w:ilvl w:val="1"/>
          <w:numId w:val="63"/>
        </w:numPr>
        <w:bidi w:val="0"/>
        <w:ind w:left="845" w:leftChars="0" w:hanging="425" w:firstLineChars="0"/>
        <w:rPr>
          <w:rFonts w:hint="default"/>
        </w:rPr>
      </w:pPr>
      <w:r>
        <w:rPr>
          <w:rFonts w:hint="default"/>
        </w:rPr>
        <w:t>Save and assign the polic</w:t>
      </w:r>
      <w:r>
        <w:rPr>
          <w:rFonts w:hint="default"/>
          <w:lang w:val="en-US"/>
        </w:rPr>
        <w:t>y.</w:t>
      </w:r>
    </w:p>
    <w:p w14:paraId="725F9B7F">
      <w:pPr>
        <w:pStyle w:val="11"/>
        <w:numPr>
          <w:ilvl w:val="0"/>
          <w:numId w:val="0"/>
        </w:numPr>
        <w:bidi w:val="0"/>
        <w:ind w:right="0" w:rightChars="0"/>
        <w:rPr>
          <w:rFonts w:hint="default"/>
        </w:rPr>
      </w:pPr>
      <w:r>
        <w:drawing>
          <wp:inline distT="0" distB="0" distL="114300" distR="114300">
            <wp:extent cx="5257800" cy="2447290"/>
            <wp:effectExtent l="0" t="0" r="0" b="6350"/>
            <wp:docPr id="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
                    <pic:cNvPicPr>
                      <a:picLocks noChangeAspect="1"/>
                    </pic:cNvPicPr>
                  </pic:nvPicPr>
                  <pic:blipFill>
                    <a:blip r:embed="rId126"/>
                    <a:stretch>
                      <a:fillRect/>
                    </a:stretch>
                  </pic:blipFill>
                  <pic:spPr>
                    <a:xfrm>
                      <a:off x="0" y="0"/>
                      <a:ext cx="5257800" cy="2447290"/>
                    </a:xfrm>
                    <a:prstGeom prst="rect">
                      <a:avLst/>
                    </a:prstGeom>
                    <a:noFill/>
                    <a:ln>
                      <a:noFill/>
                    </a:ln>
                  </pic:spPr>
                </pic:pic>
              </a:graphicData>
            </a:graphic>
          </wp:inline>
        </w:drawing>
      </w:r>
    </w:p>
    <w:p w14:paraId="62AC9C40">
      <w:pPr>
        <w:pStyle w:val="11"/>
        <w:numPr>
          <w:ilvl w:val="0"/>
          <w:numId w:val="63"/>
        </w:numPr>
        <w:bidi w:val="0"/>
        <w:ind w:left="425" w:leftChars="0" w:hanging="425" w:firstLineChars="0"/>
        <w:rPr>
          <w:rFonts w:hint="default"/>
        </w:rPr>
      </w:pPr>
      <w:r>
        <w:rPr>
          <w:rFonts w:hint="default"/>
        </w:rPr>
        <w:t>Test the Zero-Touch Setup</w:t>
      </w:r>
    </w:p>
    <w:p w14:paraId="46C749B4">
      <w:pPr>
        <w:pStyle w:val="11"/>
        <w:numPr>
          <w:ilvl w:val="1"/>
          <w:numId w:val="63"/>
        </w:numPr>
        <w:bidi w:val="0"/>
        <w:ind w:left="845" w:leftChars="0" w:hanging="425" w:firstLineChars="0"/>
        <w:rPr>
          <w:rFonts w:hint="default"/>
        </w:rPr>
      </w:pPr>
      <w:r>
        <w:rPr>
          <w:rFonts w:hint="default"/>
        </w:rPr>
        <w:t>Start the new VM.</w:t>
      </w:r>
    </w:p>
    <w:p w14:paraId="747CE317">
      <w:pPr>
        <w:pStyle w:val="11"/>
        <w:numPr>
          <w:ilvl w:val="1"/>
          <w:numId w:val="63"/>
        </w:numPr>
        <w:bidi w:val="0"/>
        <w:ind w:left="845" w:leftChars="0" w:hanging="425" w:firstLineChars="0"/>
        <w:rPr>
          <w:rFonts w:hint="default"/>
        </w:rPr>
      </w:pPr>
      <w:r>
        <w:rPr>
          <w:rFonts w:hint="default"/>
        </w:rPr>
        <w:t>Connect to the internet, then sign in with your Entra ID user account.</w:t>
      </w:r>
    </w:p>
    <w:p w14:paraId="426152A1">
      <w:pPr>
        <w:pStyle w:val="11"/>
        <w:numPr>
          <w:ilvl w:val="1"/>
          <w:numId w:val="63"/>
        </w:numPr>
        <w:bidi w:val="0"/>
        <w:ind w:left="845" w:leftChars="0" w:hanging="425" w:firstLineChars="0"/>
        <w:rPr>
          <w:rFonts w:hint="default"/>
        </w:rPr>
      </w:pPr>
      <w:r>
        <w:rPr>
          <w:rFonts w:hint="default"/>
        </w:rPr>
        <w:t>Windows will automatically detect the Autopilot Preparation policy, enroll the device into Intune, and begin applying apps and settings.</w:t>
      </w:r>
    </w:p>
    <w:p w14:paraId="670D22A5">
      <w:pPr>
        <w:pStyle w:val="11"/>
        <w:numPr>
          <w:ilvl w:val="1"/>
          <w:numId w:val="63"/>
        </w:numPr>
        <w:bidi w:val="0"/>
        <w:ind w:left="845" w:leftChars="0" w:hanging="425" w:firstLineChars="0"/>
      </w:pPr>
      <w:r>
        <w:rPr>
          <w:rFonts w:hint="default"/>
        </w:rPr>
        <w:t>After setup completes, verify the device appears in Intune → Devices → Windows → All devices.</w:t>
      </w:r>
    </w:p>
    <w:p w14:paraId="1D88C548">
      <w:pPr>
        <w:pStyle w:val="11"/>
        <w:numPr>
          <w:ilvl w:val="0"/>
          <w:numId w:val="0"/>
        </w:numPr>
        <w:bidi w:val="0"/>
        <w:spacing w:before="0" w:beforeAutospacing="1" w:after="0" w:afterAutospacing="1"/>
        <w:ind w:right="0" w:rightChars="0"/>
        <w:jc w:val="left"/>
      </w:pPr>
      <w:r>
        <w:drawing>
          <wp:inline distT="0" distB="0" distL="114300" distR="114300">
            <wp:extent cx="5267960" cy="4196715"/>
            <wp:effectExtent l="0" t="0" r="5080" b="9525"/>
            <wp:docPr id="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3"/>
                    <pic:cNvPicPr>
                      <a:picLocks noChangeAspect="1"/>
                    </pic:cNvPicPr>
                  </pic:nvPicPr>
                  <pic:blipFill>
                    <a:blip r:embed="rId127"/>
                    <a:stretch>
                      <a:fillRect/>
                    </a:stretch>
                  </pic:blipFill>
                  <pic:spPr>
                    <a:xfrm>
                      <a:off x="0" y="0"/>
                      <a:ext cx="5267960" cy="4196715"/>
                    </a:xfrm>
                    <a:prstGeom prst="rect">
                      <a:avLst/>
                    </a:prstGeom>
                    <a:noFill/>
                    <a:ln>
                      <a:noFill/>
                    </a:ln>
                  </pic:spPr>
                </pic:pic>
              </a:graphicData>
            </a:graphic>
          </wp:inline>
        </w:drawing>
      </w:r>
    </w:p>
    <w:p w14:paraId="13690F5E">
      <w:pPr>
        <w:pStyle w:val="11"/>
        <w:numPr>
          <w:ilvl w:val="0"/>
          <w:numId w:val="0"/>
        </w:numPr>
        <w:bidi w:val="0"/>
        <w:spacing w:before="0" w:beforeAutospacing="1" w:after="0" w:afterAutospacing="1"/>
        <w:ind w:right="0" w:rightChars="0"/>
        <w:jc w:val="left"/>
      </w:pPr>
      <w:r>
        <w:drawing>
          <wp:inline distT="0" distB="0" distL="114300" distR="114300">
            <wp:extent cx="5274310" cy="1966595"/>
            <wp:effectExtent l="0" t="0" r="13970" b="14605"/>
            <wp:docPr id="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4"/>
                    <pic:cNvPicPr>
                      <a:picLocks noChangeAspect="1"/>
                    </pic:cNvPicPr>
                  </pic:nvPicPr>
                  <pic:blipFill>
                    <a:blip r:embed="rId128"/>
                    <a:stretch>
                      <a:fillRect/>
                    </a:stretch>
                  </pic:blipFill>
                  <pic:spPr>
                    <a:xfrm>
                      <a:off x="0" y="0"/>
                      <a:ext cx="5274310" cy="1966595"/>
                    </a:xfrm>
                    <a:prstGeom prst="rect">
                      <a:avLst/>
                    </a:prstGeom>
                    <a:noFill/>
                    <a:ln>
                      <a:noFill/>
                    </a:ln>
                  </pic:spPr>
                </pic:pic>
              </a:graphicData>
            </a:graphic>
          </wp:inline>
        </w:drawing>
      </w:r>
    </w:p>
    <w:p w14:paraId="60B79EAC">
      <w:pPr>
        <w:pStyle w:val="11"/>
        <w:numPr>
          <w:ilvl w:val="0"/>
          <w:numId w:val="0"/>
        </w:numPr>
        <w:bidi w:val="0"/>
        <w:spacing w:before="0" w:beforeAutospacing="1" w:after="0" w:afterAutospacing="1"/>
        <w:ind w:right="0" w:rightChars="0"/>
        <w:jc w:val="left"/>
      </w:pPr>
      <w:r>
        <w:drawing>
          <wp:inline distT="0" distB="0" distL="114300" distR="114300">
            <wp:extent cx="5271770" cy="2385695"/>
            <wp:effectExtent l="0" t="0" r="1270" b="6985"/>
            <wp:docPr id="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6"/>
                    <pic:cNvPicPr>
                      <a:picLocks noChangeAspect="1"/>
                    </pic:cNvPicPr>
                  </pic:nvPicPr>
                  <pic:blipFill>
                    <a:blip r:embed="rId129"/>
                    <a:stretch>
                      <a:fillRect/>
                    </a:stretch>
                  </pic:blipFill>
                  <pic:spPr>
                    <a:xfrm>
                      <a:off x="0" y="0"/>
                      <a:ext cx="5271770" cy="2385695"/>
                    </a:xfrm>
                    <a:prstGeom prst="rect">
                      <a:avLst/>
                    </a:prstGeom>
                    <a:noFill/>
                    <a:ln>
                      <a:noFill/>
                    </a:ln>
                  </pic:spPr>
                </pic:pic>
              </a:graphicData>
            </a:graphic>
          </wp:inline>
        </w:drawing>
      </w:r>
    </w:p>
    <w:p w14:paraId="0CC46307">
      <w:pPr>
        <w:pStyle w:val="11"/>
        <w:numPr>
          <w:ilvl w:val="0"/>
          <w:numId w:val="0"/>
        </w:numPr>
        <w:bidi w:val="0"/>
        <w:spacing w:before="0" w:beforeAutospacing="1" w:after="0" w:afterAutospacing="1"/>
        <w:ind w:right="0" w:rightChars="0"/>
        <w:jc w:val="left"/>
      </w:pPr>
      <w:r>
        <w:drawing>
          <wp:inline distT="0" distB="0" distL="114300" distR="114300">
            <wp:extent cx="5270500" cy="1442720"/>
            <wp:effectExtent l="0" t="0" r="2540" b="5080"/>
            <wp:docPr id="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7"/>
                    <pic:cNvPicPr>
                      <a:picLocks noChangeAspect="1"/>
                    </pic:cNvPicPr>
                  </pic:nvPicPr>
                  <pic:blipFill>
                    <a:blip r:embed="rId130"/>
                    <a:stretch>
                      <a:fillRect/>
                    </a:stretch>
                  </pic:blipFill>
                  <pic:spPr>
                    <a:xfrm>
                      <a:off x="0" y="0"/>
                      <a:ext cx="5270500" cy="1442720"/>
                    </a:xfrm>
                    <a:prstGeom prst="rect">
                      <a:avLst/>
                    </a:prstGeom>
                    <a:noFill/>
                    <a:ln>
                      <a:noFill/>
                    </a:ln>
                  </pic:spPr>
                </pic:pic>
              </a:graphicData>
            </a:graphic>
          </wp:inline>
        </w:drawing>
      </w:r>
    </w:p>
    <w:p w14:paraId="32942502">
      <w:pPr>
        <w:pStyle w:val="11"/>
        <w:numPr>
          <w:ilvl w:val="0"/>
          <w:numId w:val="0"/>
        </w:numPr>
        <w:bidi w:val="0"/>
        <w:spacing w:before="0" w:beforeAutospacing="1" w:after="0" w:afterAutospacing="1"/>
        <w:ind w:right="0" w:rightChars="0"/>
        <w:jc w:val="left"/>
      </w:pPr>
      <w:r>
        <w:drawing>
          <wp:inline distT="0" distB="0" distL="114300" distR="114300">
            <wp:extent cx="5271135" cy="3303905"/>
            <wp:effectExtent l="0" t="0" r="1905" b="3175"/>
            <wp:docPr id="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8"/>
                    <pic:cNvPicPr>
                      <a:picLocks noChangeAspect="1"/>
                    </pic:cNvPicPr>
                  </pic:nvPicPr>
                  <pic:blipFill>
                    <a:blip r:embed="rId131"/>
                    <a:stretch>
                      <a:fillRect/>
                    </a:stretch>
                  </pic:blipFill>
                  <pic:spPr>
                    <a:xfrm>
                      <a:off x="0" y="0"/>
                      <a:ext cx="5271135" cy="3303905"/>
                    </a:xfrm>
                    <a:prstGeom prst="rect">
                      <a:avLst/>
                    </a:prstGeom>
                    <a:noFill/>
                    <a:ln>
                      <a:noFill/>
                    </a:ln>
                  </pic:spPr>
                </pic:pic>
              </a:graphicData>
            </a:graphic>
          </wp:inline>
        </w:drawing>
      </w:r>
    </w:p>
    <w:p w14:paraId="38B15D13">
      <w:pPr>
        <w:pStyle w:val="3"/>
        <w:bidi w:val="0"/>
        <w:rPr>
          <w:rFonts w:hint="default"/>
          <w:lang w:val="en-US"/>
        </w:rPr>
      </w:pPr>
      <w:r>
        <w:rPr>
          <w:rFonts w:hint="default"/>
          <w:lang w:val="en-US"/>
        </w:rPr>
        <w:t>9.3 Verification</w:t>
      </w:r>
    </w:p>
    <w:p w14:paraId="1344BF26">
      <w:pPr>
        <w:pStyle w:val="11"/>
        <w:numPr>
          <w:ilvl w:val="0"/>
          <w:numId w:val="64"/>
        </w:numPr>
        <w:bidi w:val="0"/>
        <w:ind w:left="425" w:leftChars="0" w:hanging="425" w:firstLineChars="0"/>
        <w:rPr>
          <w:rFonts w:hint="default"/>
        </w:rPr>
      </w:pPr>
      <w:r>
        <w:rPr>
          <w:rFonts w:hint="default"/>
        </w:rPr>
        <w:t>In the Intune portal, confirm the new device shows as Enrolled via Autopilot Preparation.</w:t>
      </w:r>
    </w:p>
    <w:p w14:paraId="18DA21C2">
      <w:pPr>
        <w:pStyle w:val="11"/>
        <w:numPr>
          <w:ilvl w:val="0"/>
          <w:numId w:val="64"/>
        </w:numPr>
        <w:bidi w:val="0"/>
        <w:ind w:left="425" w:leftChars="0" w:hanging="425" w:firstLineChars="0"/>
        <w:rPr>
          <w:rFonts w:hint="default"/>
        </w:rPr>
      </w:pPr>
      <w:r>
        <w:rPr>
          <w:rFonts w:hint="default"/>
        </w:rPr>
        <w:t>Check that policies and apps are automatically deployed.</w:t>
      </w:r>
    </w:p>
    <w:p w14:paraId="175FD65F">
      <w:pPr>
        <w:pStyle w:val="11"/>
        <w:numPr>
          <w:ilvl w:val="0"/>
          <w:numId w:val="64"/>
        </w:numPr>
        <w:bidi w:val="0"/>
        <w:ind w:left="425" w:leftChars="0" w:hanging="425" w:firstLineChars="0"/>
      </w:pPr>
      <w:r>
        <w:rPr>
          <w:rFonts w:hint="default"/>
        </w:rPr>
        <w:t>Test access to organizational resources (like Teams, OneDrive, etc.) to confirm successful onboarding.</w:t>
      </w:r>
    </w:p>
    <w:p w14:paraId="544445B4">
      <w:pPr>
        <w:pStyle w:val="11"/>
        <w:numPr>
          <w:ilvl w:val="0"/>
          <w:numId w:val="0"/>
        </w:numPr>
        <w:bidi w:val="0"/>
        <w:ind w:leftChars="0" w:right="0" w:rightChars="0"/>
      </w:pPr>
      <w:r>
        <w:drawing>
          <wp:inline distT="0" distB="0" distL="114300" distR="114300">
            <wp:extent cx="5118735" cy="3437255"/>
            <wp:effectExtent l="0" t="0" r="1905" b="6985"/>
            <wp:docPr id="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9"/>
                    <pic:cNvPicPr>
                      <a:picLocks noChangeAspect="1"/>
                    </pic:cNvPicPr>
                  </pic:nvPicPr>
                  <pic:blipFill>
                    <a:blip r:embed="rId132"/>
                    <a:stretch>
                      <a:fillRect/>
                    </a:stretch>
                  </pic:blipFill>
                  <pic:spPr>
                    <a:xfrm>
                      <a:off x="0" y="0"/>
                      <a:ext cx="5118735" cy="3437255"/>
                    </a:xfrm>
                    <a:prstGeom prst="rect">
                      <a:avLst/>
                    </a:prstGeom>
                    <a:noFill/>
                    <a:ln>
                      <a:noFill/>
                    </a:ln>
                  </pic:spPr>
                </pic:pic>
              </a:graphicData>
            </a:graphic>
          </wp:inline>
        </w:drawing>
      </w:r>
    </w:p>
    <w:p w14:paraId="7C795361">
      <w:pPr>
        <w:pStyle w:val="11"/>
        <w:numPr>
          <w:ilvl w:val="0"/>
          <w:numId w:val="65"/>
        </w:numPr>
        <w:bidi w:val="0"/>
        <w:ind w:left="420" w:leftChars="0" w:right="0" w:rightChars="0" w:hanging="420" w:firstLineChars="0"/>
      </w:pPr>
      <w:r>
        <w:t>Note: After signing in and enrolling a new device, configuration policies, apps, and scripts may take some time to apply. This delay is normal, especially in enterprise environments where multiple policies and applications are pushed to devices.</w:t>
      </w:r>
    </w:p>
    <w:p w14:paraId="7B383F79">
      <w:pPr>
        <w:pStyle w:val="11"/>
        <w:numPr>
          <w:ilvl w:val="0"/>
          <w:numId w:val="0"/>
        </w:numPr>
        <w:bidi w:val="0"/>
        <w:ind w:leftChars="0" w:right="0" w:rightChars="0"/>
        <w:rPr>
          <w:rFonts w:hint="default"/>
          <w:lang w:val="en-CA"/>
        </w:rPr>
      </w:pPr>
    </w:p>
    <w:p w14:paraId="1F2181C6">
      <w:pPr>
        <w:pStyle w:val="11"/>
        <w:numPr>
          <w:ilvl w:val="0"/>
          <w:numId w:val="64"/>
        </w:numPr>
        <w:bidi w:val="0"/>
        <w:ind w:left="425" w:leftChars="0" w:hanging="425" w:firstLineChars="0"/>
      </w:pPr>
      <w:r>
        <w:br w:type="page"/>
      </w:r>
    </w:p>
    <w:p w14:paraId="56306122">
      <w:pPr>
        <w:pStyle w:val="2"/>
        <w:bidi w:val="0"/>
        <w:rPr>
          <w:rStyle w:val="12"/>
          <w:b/>
          <w:bCs/>
        </w:rPr>
      </w:pPr>
      <w:bookmarkStart w:id="11" w:name="_Toc16618"/>
      <w:r>
        <w:rPr>
          <w:rStyle w:val="12"/>
          <w:b/>
          <w:bCs/>
        </w:rPr>
        <w:t>Part 10: Remediations and Scripts</w:t>
      </w:r>
      <w:bookmarkEnd w:id="11"/>
    </w:p>
    <w:p w14:paraId="7F6E773B">
      <w:pPr>
        <w:pStyle w:val="11"/>
        <w:keepNext w:val="0"/>
        <w:keepLines w:val="0"/>
        <w:widowControl/>
        <w:suppressLineNumbers w:val="0"/>
      </w:pPr>
      <w:r>
        <w:rPr>
          <w:rStyle w:val="12"/>
        </w:rPr>
        <w:t>Purpose:</w:t>
      </w:r>
      <w:r>
        <w:t xml:space="preserve"> Demonstrate how automation can be used in Intune to detect and fix issues on user devices—improving efficiency for IT helpdesk operations.</w:t>
      </w:r>
    </w:p>
    <w:p w14:paraId="14A2C31D">
      <w:pPr>
        <w:pStyle w:val="11"/>
        <w:bidi w:val="0"/>
        <w:rPr>
          <w:rFonts w:hint="default"/>
          <w:lang w:val="en-US"/>
        </w:rPr>
      </w:pPr>
    </w:p>
    <w:p w14:paraId="6E6D58AB">
      <w:pPr>
        <w:pStyle w:val="3"/>
        <w:bidi w:val="0"/>
        <w:rPr>
          <w:rFonts w:hint="default"/>
          <w:lang w:val="en-US"/>
        </w:rPr>
      </w:pPr>
      <w:r>
        <w:rPr>
          <w:rFonts w:hint="default"/>
          <w:lang w:val="en-US"/>
        </w:rPr>
        <w:t>10.1 Overview</w:t>
      </w:r>
    </w:p>
    <w:p w14:paraId="35ADD15D">
      <w:pPr>
        <w:pStyle w:val="11"/>
        <w:bidi w:val="0"/>
        <w:rPr>
          <w:rFonts w:hint="default"/>
          <w:lang w:val="en-US"/>
        </w:rPr>
      </w:pPr>
      <w:r>
        <w:rPr>
          <w:rFonts w:hint="default"/>
          <w:lang w:val="en-US"/>
        </w:rPr>
        <w:br w:type="textWrapping"/>
      </w:r>
      <w:r>
        <w:rPr>
          <w:rFonts w:hint="default"/>
          <w:lang w:val="en-US"/>
        </w:rPr>
        <w:t>Remediations and scripts in Intune allow IT admins to automatically identify and correct common device problems. Instead of manually troubleshooting, Intune runs PowerShell scripts on endpoints to maintain compliance and performance.</w:t>
      </w:r>
    </w:p>
    <w:p w14:paraId="1C4CAA3E">
      <w:pPr>
        <w:pStyle w:val="11"/>
        <w:numPr>
          <w:ilvl w:val="0"/>
          <w:numId w:val="66"/>
        </w:numPr>
        <w:bidi w:val="0"/>
        <w:ind w:left="420" w:leftChars="0" w:hanging="420" w:firstLineChars="0"/>
        <w:rPr>
          <w:rFonts w:hint="default"/>
          <w:lang w:val="en-US"/>
        </w:rPr>
      </w:pPr>
      <w:r>
        <w:rPr>
          <w:rFonts w:hint="default"/>
          <w:lang w:val="en-US"/>
        </w:rPr>
        <w:t>Remediations are made up of two scripts:</w:t>
      </w:r>
    </w:p>
    <w:p w14:paraId="1131BD6B">
      <w:pPr>
        <w:pStyle w:val="11"/>
        <w:numPr>
          <w:ilvl w:val="1"/>
          <w:numId w:val="66"/>
        </w:numPr>
        <w:tabs>
          <w:tab w:val="clear" w:pos="840"/>
        </w:tabs>
        <w:bidi w:val="0"/>
        <w:ind w:left="840" w:leftChars="0" w:right="0" w:rightChars="0" w:hanging="420" w:firstLineChars="0"/>
        <w:rPr>
          <w:rFonts w:hint="default"/>
          <w:lang w:val="en-US"/>
        </w:rPr>
      </w:pPr>
      <w:r>
        <w:rPr>
          <w:rFonts w:hint="default"/>
          <w:lang w:val="en-US"/>
        </w:rPr>
        <w:t>Detection script: checks if a problem exists.</w:t>
      </w:r>
    </w:p>
    <w:p w14:paraId="48413033">
      <w:pPr>
        <w:pStyle w:val="11"/>
        <w:numPr>
          <w:ilvl w:val="1"/>
          <w:numId w:val="66"/>
        </w:numPr>
        <w:tabs>
          <w:tab w:val="clear" w:pos="840"/>
        </w:tabs>
        <w:bidi w:val="0"/>
        <w:ind w:left="840" w:leftChars="0" w:right="0" w:rightChars="0" w:hanging="420" w:firstLineChars="0"/>
        <w:rPr>
          <w:rFonts w:hint="default"/>
          <w:lang w:val="en-US"/>
        </w:rPr>
      </w:pPr>
      <w:r>
        <w:rPr>
          <w:rFonts w:hint="default"/>
          <w:lang w:val="en-US"/>
        </w:rPr>
        <w:t>Remediation script: fixes the issue if detected.</w:t>
      </w:r>
    </w:p>
    <w:p w14:paraId="777862ED">
      <w:pPr>
        <w:pStyle w:val="3"/>
        <w:bidi w:val="0"/>
        <w:rPr>
          <w:rFonts w:hint="default"/>
        </w:rPr>
      </w:pPr>
      <w:r>
        <w:t>10.2 Creating a Remediation Script</w:t>
      </w:r>
    </w:p>
    <w:p w14:paraId="5B9D8108">
      <w:pPr>
        <w:pStyle w:val="11"/>
        <w:numPr>
          <w:ilvl w:val="0"/>
          <w:numId w:val="67"/>
        </w:numPr>
        <w:tabs>
          <w:tab w:val="clear" w:pos="425"/>
        </w:tabs>
        <w:bidi w:val="0"/>
        <w:ind w:left="425" w:leftChars="0" w:right="0" w:rightChars="0" w:hanging="425" w:firstLineChars="0"/>
        <w:rPr>
          <w:rFonts w:hint="default"/>
        </w:rPr>
      </w:pPr>
      <w:r>
        <w:rPr>
          <w:rFonts w:hint="default"/>
        </w:rPr>
        <w:t>Go to Intune Admin Center → Devices → Remediations.</w:t>
      </w:r>
    </w:p>
    <w:p w14:paraId="634D243D">
      <w:pPr>
        <w:pStyle w:val="11"/>
        <w:numPr>
          <w:ilvl w:val="0"/>
          <w:numId w:val="67"/>
        </w:numPr>
        <w:tabs>
          <w:tab w:val="clear" w:pos="425"/>
        </w:tabs>
        <w:bidi w:val="0"/>
        <w:ind w:left="425" w:leftChars="0" w:right="0" w:rightChars="0" w:hanging="425" w:firstLineChars="0"/>
        <w:rPr>
          <w:rFonts w:hint="default"/>
        </w:rPr>
      </w:pPr>
      <w:r>
        <w:rPr>
          <w:rFonts w:hint="default"/>
        </w:rPr>
        <w:t>Select Create Remediation.</w:t>
      </w:r>
    </w:p>
    <w:p w14:paraId="5484AE78">
      <w:pPr>
        <w:pStyle w:val="11"/>
        <w:numPr>
          <w:ilvl w:val="0"/>
          <w:numId w:val="67"/>
        </w:numPr>
        <w:tabs>
          <w:tab w:val="clear" w:pos="425"/>
        </w:tabs>
        <w:bidi w:val="0"/>
        <w:ind w:left="425" w:leftChars="0" w:right="0" w:rightChars="0" w:hanging="425" w:firstLineChars="0"/>
        <w:rPr>
          <w:rFonts w:hint="default"/>
        </w:rPr>
      </w:pPr>
      <w:r>
        <w:rPr>
          <w:rFonts w:hint="default"/>
        </w:rPr>
        <w:t>Upload two PowerShell scripts:</w:t>
      </w:r>
    </w:p>
    <w:p w14:paraId="4379ACAA">
      <w:pPr>
        <w:pStyle w:val="11"/>
        <w:numPr>
          <w:ilvl w:val="1"/>
          <w:numId w:val="67"/>
        </w:numPr>
        <w:tabs>
          <w:tab w:val="clear" w:pos="840"/>
        </w:tabs>
        <w:bidi w:val="0"/>
        <w:ind w:left="845" w:leftChars="0" w:right="0" w:rightChars="0" w:hanging="425" w:firstLineChars="0"/>
        <w:rPr>
          <w:rFonts w:hint="default"/>
        </w:rPr>
      </w:pPr>
      <w:r>
        <w:rPr>
          <w:rFonts w:hint="default"/>
        </w:rPr>
        <w:t>Detection script – identifies the issue (e.g., checks if OneDrive is running).</w:t>
      </w:r>
    </w:p>
    <w:p w14:paraId="0898802B">
      <w:pPr>
        <w:pStyle w:val="11"/>
        <w:numPr>
          <w:ilvl w:val="1"/>
          <w:numId w:val="67"/>
        </w:numPr>
        <w:tabs>
          <w:tab w:val="clear" w:pos="840"/>
        </w:tabs>
        <w:bidi w:val="0"/>
        <w:ind w:left="845" w:leftChars="0" w:right="0" w:rightChars="0" w:hanging="425" w:firstLineChars="0"/>
        <w:rPr>
          <w:rFonts w:hint="default"/>
        </w:rPr>
      </w:pPr>
      <w:r>
        <w:rPr>
          <w:rFonts w:hint="default"/>
        </w:rPr>
        <w:t>Remediation script – resolves it (e.g., starts OneDrive if not running).</w:t>
      </w:r>
    </w:p>
    <w:p w14:paraId="22C09956">
      <w:pPr>
        <w:pStyle w:val="11"/>
        <w:numPr>
          <w:ilvl w:val="0"/>
          <w:numId w:val="67"/>
        </w:numPr>
        <w:tabs>
          <w:tab w:val="clear" w:pos="425"/>
        </w:tabs>
        <w:bidi w:val="0"/>
        <w:ind w:left="425" w:leftChars="0" w:right="0" w:rightChars="0" w:hanging="425" w:firstLineChars="0"/>
        <w:rPr>
          <w:rFonts w:hint="default"/>
        </w:rPr>
      </w:pPr>
      <w:r>
        <w:rPr>
          <w:rFonts w:hint="default"/>
        </w:rPr>
        <w:t>Assign the remediation to a device group.</w:t>
      </w:r>
    </w:p>
    <w:p w14:paraId="45BE334C">
      <w:pPr>
        <w:pStyle w:val="11"/>
        <w:numPr>
          <w:ilvl w:val="0"/>
          <w:numId w:val="67"/>
        </w:numPr>
        <w:tabs>
          <w:tab w:val="clear" w:pos="425"/>
        </w:tabs>
        <w:bidi w:val="0"/>
        <w:ind w:left="425" w:leftChars="0" w:right="0" w:rightChars="0" w:hanging="425" w:firstLineChars="0"/>
        <w:rPr>
          <w:rFonts w:hint="default"/>
        </w:rPr>
      </w:pPr>
      <w:r>
        <w:rPr>
          <w:rFonts w:hint="default"/>
        </w:rPr>
        <w:t>Configure the schedule (e.g., hourly, daily).</w:t>
      </w:r>
    </w:p>
    <w:p w14:paraId="220035D8">
      <w:pPr>
        <w:pStyle w:val="11"/>
        <w:numPr>
          <w:ilvl w:val="0"/>
          <w:numId w:val="67"/>
        </w:numPr>
        <w:tabs>
          <w:tab w:val="clear" w:pos="425"/>
        </w:tabs>
        <w:bidi w:val="0"/>
        <w:ind w:left="425" w:leftChars="0" w:right="0" w:rightChars="0" w:hanging="425" w:firstLineChars="0"/>
      </w:pPr>
      <w:r>
        <w:rPr>
          <w:rFonts w:hint="default"/>
        </w:rPr>
        <w:t>Monitor results under Reports → Remediations.</w:t>
      </w:r>
    </w:p>
    <w:p w14:paraId="5649770E">
      <w:pPr>
        <w:pStyle w:val="11"/>
        <w:numPr>
          <w:ilvl w:val="0"/>
          <w:numId w:val="0"/>
        </w:numPr>
        <w:bidi w:val="0"/>
        <w:spacing w:before="0" w:beforeAutospacing="1" w:after="0" w:afterAutospacing="1"/>
        <w:ind w:right="0" w:rightChars="0"/>
        <w:jc w:val="left"/>
      </w:pPr>
      <w:r>
        <w:drawing>
          <wp:inline distT="0" distB="0" distL="114300" distR="114300">
            <wp:extent cx="5257800" cy="2406015"/>
            <wp:effectExtent l="0" t="0" r="0" b="1905"/>
            <wp:docPr id="1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0"/>
                    <pic:cNvPicPr>
                      <a:picLocks noChangeAspect="1"/>
                    </pic:cNvPicPr>
                  </pic:nvPicPr>
                  <pic:blipFill>
                    <a:blip r:embed="rId133"/>
                    <a:stretch>
                      <a:fillRect/>
                    </a:stretch>
                  </pic:blipFill>
                  <pic:spPr>
                    <a:xfrm>
                      <a:off x="0" y="0"/>
                      <a:ext cx="5257800" cy="2406015"/>
                    </a:xfrm>
                    <a:prstGeom prst="rect">
                      <a:avLst/>
                    </a:prstGeom>
                    <a:noFill/>
                    <a:ln>
                      <a:noFill/>
                    </a:ln>
                  </pic:spPr>
                </pic:pic>
              </a:graphicData>
            </a:graphic>
          </wp:inline>
        </w:drawing>
      </w:r>
    </w:p>
    <w:p w14:paraId="55D7192B">
      <w:pPr>
        <w:pStyle w:val="11"/>
        <w:numPr>
          <w:ilvl w:val="0"/>
          <w:numId w:val="68"/>
        </w:numPr>
        <w:tabs>
          <w:tab w:val="clear" w:pos="420"/>
        </w:tabs>
        <w:bidi w:val="0"/>
        <w:spacing w:before="0" w:beforeAutospacing="1" w:after="0" w:afterAutospacing="1"/>
        <w:ind w:left="420" w:leftChars="0" w:right="0" w:rightChars="0" w:hanging="420" w:firstLineChars="0"/>
        <w:jc w:val="left"/>
      </w:pPr>
      <w:r>
        <w:t>Purpose: Automatically detect if the Intune Management Extension service (required for scripts, compliance, and remediations) has stopped, and restart it.</w:t>
      </w:r>
    </w:p>
    <w:p w14:paraId="2FA1587A">
      <w:pPr>
        <w:pStyle w:val="11"/>
        <w:numPr>
          <w:ilvl w:val="0"/>
          <w:numId w:val="0"/>
        </w:numPr>
        <w:bidi w:val="0"/>
        <w:spacing w:before="0" w:beforeAutospacing="1" w:after="0" w:afterAutospacing="1"/>
        <w:ind w:right="0" w:rightChars="0"/>
        <w:jc w:val="left"/>
      </w:pPr>
    </w:p>
    <w:p w14:paraId="28B81447">
      <w:pPr>
        <w:pStyle w:val="3"/>
        <w:numPr>
          <w:ilvl w:val="0"/>
          <w:numId w:val="0"/>
        </w:numPr>
        <w:bidi w:val="0"/>
        <w:ind w:leftChars="0"/>
        <w:rPr>
          <w:rFonts w:hint="default"/>
          <w:lang w:val="en-US"/>
        </w:rPr>
      </w:pPr>
      <w:r>
        <w:rPr>
          <w:rFonts w:hint="default"/>
          <w:lang w:val="en-US"/>
        </w:rPr>
        <w:t>10.</w:t>
      </w:r>
      <w:r>
        <w:rPr>
          <w:rFonts w:hint="default"/>
          <w:lang w:val="en-CA"/>
        </w:rPr>
        <w:t>3</w:t>
      </w:r>
      <w:r>
        <w:rPr>
          <w:rFonts w:hint="default"/>
          <w:lang w:val="en-US"/>
        </w:rPr>
        <w:t xml:space="preserve"> Regular PowerShell Scripts</w:t>
      </w:r>
    </w:p>
    <w:p w14:paraId="066192A0">
      <w:pPr>
        <w:pStyle w:val="11"/>
        <w:numPr>
          <w:ilvl w:val="0"/>
          <w:numId w:val="69"/>
        </w:numPr>
        <w:bidi w:val="0"/>
        <w:ind w:left="425" w:leftChars="0" w:hanging="425" w:firstLineChars="0"/>
        <w:rPr>
          <w:rFonts w:hint="default"/>
          <w:lang w:val="en-US"/>
        </w:rPr>
      </w:pPr>
      <w:r>
        <w:rPr>
          <w:rFonts w:hint="default"/>
          <w:lang w:val="en-US"/>
        </w:rPr>
        <w:t>For tasks that don’t need detection/remediation logic, standard PowerShell scripts can be deployed through:</w:t>
      </w:r>
    </w:p>
    <w:p w14:paraId="70E5D22D">
      <w:pPr>
        <w:pStyle w:val="11"/>
        <w:numPr>
          <w:ilvl w:val="0"/>
          <w:numId w:val="69"/>
        </w:numPr>
        <w:bidi w:val="0"/>
        <w:ind w:left="425" w:leftChars="0" w:hanging="425" w:firstLineChars="0"/>
        <w:rPr>
          <w:rFonts w:hint="default"/>
          <w:lang w:val="en-US"/>
        </w:rPr>
      </w:pPr>
      <w:r>
        <w:rPr>
          <w:rFonts w:hint="default"/>
          <w:lang w:val="en-US"/>
        </w:rPr>
        <w:t>Devices → Scripts → Add → Windows → Upload script → Assign to devices.</w:t>
      </w:r>
    </w:p>
    <w:p w14:paraId="52F0E4BF">
      <w:pPr>
        <w:pStyle w:val="11"/>
        <w:numPr>
          <w:ilvl w:val="0"/>
          <w:numId w:val="69"/>
        </w:numPr>
        <w:bidi w:val="0"/>
        <w:ind w:left="425" w:leftChars="0" w:hanging="425" w:firstLineChars="0"/>
        <w:rPr>
          <w:rFonts w:hint="default"/>
          <w:lang w:val="en-US"/>
        </w:rPr>
      </w:pPr>
      <w:r>
        <w:rPr>
          <w:rFonts w:hint="default"/>
          <w:lang w:val="en-US"/>
        </w:rPr>
        <w:t>These can handle:</w:t>
      </w:r>
    </w:p>
    <w:p w14:paraId="4FF40E34">
      <w:pPr>
        <w:pStyle w:val="11"/>
        <w:numPr>
          <w:ilvl w:val="1"/>
          <w:numId w:val="69"/>
        </w:numPr>
        <w:bidi w:val="0"/>
        <w:ind w:left="845" w:leftChars="0" w:hanging="425" w:firstLineChars="0"/>
        <w:rPr>
          <w:rFonts w:hint="default"/>
          <w:lang w:val="en-US"/>
        </w:rPr>
      </w:pPr>
      <w:r>
        <w:rPr>
          <w:rFonts w:hint="default"/>
          <w:lang w:val="en-US"/>
        </w:rPr>
        <w:t>App installs/uninstalls</w:t>
      </w:r>
    </w:p>
    <w:p w14:paraId="7278EE43">
      <w:pPr>
        <w:pStyle w:val="11"/>
        <w:numPr>
          <w:ilvl w:val="1"/>
          <w:numId w:val="69"/>
        </w:numPr>
        <w:bidi w:val="0"/>
        <w:ind w:left="845" w:leftChars="0" w:hanging="425" w:firstLineChars="0"/>
        <w:rPr>
          <w:rFonts w:hint="default"/>
          <w:lang w:val="en-US"/>
        </w:rPr>
      </w:pPr>
      <w:r>
        <w:rPr>
          <w:rFonts w:hint="default"/>
          <w:lang w:val="en-US"/>
        </w:rPr>
        <w:t>Registry edits</w:t>
      </w:r>
    </w:p>
    <w:p w14:paraId="59FF55FB">
      <w:pPr>
        <w:pStyle w:val="11"/>
        <w:numPr>
          <w:ilvl w:val="1"/>
          <w:numId w:val="69"/>
        </w:numPr>
        <w:bidi w:val="0"/>
        <w:ind w:left="845" w:leftChars="0" w:hanging="425" w:firstLineChars="0"/>
        <w:rPr>
          <w:rFonts w:hint="default"/>
          <w:lang w:val="en-US"/>
        </w:rPr>
      </w:pPr>
      <w:r>
        <w:rPr>
          <w:rFonts w:hint="default"/>
          <w:lang w:val="en-US"/>
        </w:rPr>
        <w:t>Configuration fixes</w:t>
      </w:r>
    </w:p>
    <w:p w14:paraId="7E60E9D2">
      <w:pPr>
        <w:pStyle w:val="11"/>
        <w:numPr>
          <w:ilvl w:val="0"/>
          <w:numId w:val="0"/>
        </w:numPr>
        <w:bidi w:val="0"/>
        <w:spacing w:before="0" w:beforeAutospacing="1" w:after="0" w:afterAutospacing="1"/>
        <w:ind w:right="0" w:rightChars="0"/>
        <w:jc w:val="left"/>
      </w:pPr>
      <w:r>
        <w:drawing>
          <wp:inline distT="0" distB="0" distL="114300" distR="114300">
            <wp:extent cx="5258435" cy="1936750"/>
            <wp:effectExtent l="0" t="0" r="14605" b="13970"/>
            <wp:docPr id="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1"/>
                    <pic:cNvPicPr>
                      <a:picLocks noChangeAspect="1"/>
                    </pic:cNvPicPr>
                  </pic:nvPicPr>
                  <pic:blipFill>
                    <a:blip r:embed="rId134"/>
                    <a:stretch>
                      <a:fillRect/>
                    </a:stretch>
                  </pic:blipFill>
                  <pic:spPr>
                    <a:xfrm>
                      <a:off x="0" y="0"/>
                      <a:ext cx="5258435" cy="1936750"/>
                    </a:xfrm>
                    <a:prstGeom prst="rect">
                      <a:avLst/>
                    </a:prstGeom>
                    <a:noFill/>
                    <a:ln>
                      <a:noFill/>
                    </a:ln>
                  </pic:spPr>
                </pic:pic>
              </a:graphicData>
            </a:graphic>
          </wp:inline>
        </w:drawing>
      </w:r>
    </w:p>
    <w:p w14:paraId="6EA72112">
      <w:pPr>
        <w:pStyle w:val="11"/>
        <w:numPr>
          <w:ilvl w:val="0"/>
          <w:numId w:val="2"/>
        </w:numPr>
        <w:bidi w:val="0"/>
        <w:spacing w:before="0" w:beforeAutospacing="1" w:after="0" w:afterAutospacing="1"/>
        <w:ind w:left="420" w:leftChars="0" w:right="0" w:rightChars="0" w:hanging="420" w:firstLineChars="0"/>
        <w:jc w:val="left"/>
        <w:rPr>
          <w:rFonts w:hint="default"/>
          <w:lang w:val="en-US"/>
        </w:rPr>
      </w:pPr>
      <w:r>
        <w:rPr>
          <w:rFonts w:hint="default"/>
          <w:lang w:val="en-US"/>
        </w:rPr>
        <w:t>When this script runs on the device, it automatically creates a file called</w:t>
      </w:r>
      <w:r>
        <w:rPr>
          <w:rFonts w:hint="default"/>
          <w:lang w:val="en-US"/>
        </w:rPr>
        <w:br w:type="textWrapping"/>
      </w:r>
      <w:r>
        <w:rPr>
          <w:rFonts w:hint="default"/>
          <w:lang w:val="en-US"/>
        </w:rPr>
        <w:t>Intune_Test_File.txt on the user’s desktop with a short message inside.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A564B"/>
    <w:multiLevelType w:val="singleLevel"/>
    <w:tmpl w:val="846A564B"/>
    <w:lvl w:ilvl="0" w:tentative="0">
      <w:start w:val="1"/>
      <w:numFmt w:val="decimal"/>
      <w:lvlText w:val="%1."/>
      <w:lvlJc w:val="left"/>
      <w:pPr>
        <w:tabs>
          <w:tab w:val="left" w:pos="425"/>
        </w:tabs>
        <w:ind w:left="425" w:leftChars="0" w:hanging="425" w:firstLineChars="0"/>
      </w:pPr>
      <w:rPr>
        <w:rFonts w:hint="default"/>
      </w:rPr>
    </w:lvl>
  </w:abstractNum>
  <w:abstractNum w:abstractNumId="1">
    <w:nsid w:val="8BAC81C9"/>
    <w:multiLevelType w:val="multilevel"/>
    <w:tmpl w:val="8BAC81C9"/>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8C4B294E"/>
    <w:multiLevelType w:val="multilevel"/>
    <w:tmpl w:val="8C4B294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8D30B4A6"/>
    <w:multiLevelType w:val="singleLevel"/>
    <w:tmpl w:val="8D30B4A6"/>
    <w:lvl w:ilvl="0" w:tentative="0">
      <w:start w:val="1"/>
      <w:numFmt w:val="lowerLetter"/>
      <w:lvlText w:val="%1)"/>
      <w:lvlJc w:val="left"/>
      <w:pPr>
        <w:tabs>
          <w:tab w:val="left" w:pos="845"/>
        </w:tabs>
        <w:ind w:left="845" w:leftChars="0" w:hanging="425" w:firstLineChars="0"/>
      </w:pPr>
      <w:rPr>
        <w:rFonts w:hint="default"/>
      </w:rPr>
    </w:lvl>
  </w:abstractNum>
  <w:abstractNum w:abstractNumId="4">
    <w:nsid w:val="8D8DC700"/>
    <w:multiLevelType w:val="singleLevel"/>
    <w:tmpl w:val="8D8DC70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8E365DC8"/>
    <w:multiLevelType w:val="multilevel"/>
    <w:tmpl w:val="8E365DC8"/>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8F34973A"/>
    <w:multiLevelType w:val="singleLevel"/>
    <w:tmpl w:val="8F3497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96DB4F11"/>
    <w:multiLevelType w:val="multilevel"/>
    <w:tmpl w:val="96DB4F11"/>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425" w:firstLineChars="0"/>
      </w:pPr>
      <w:rPr>
        <w:rFonts w:hint="default"/>
      </w:rPr>
    </w:lvl>
    <w:lvl w:ilvl="2" w:tentative="0">
      <w:start w:val="1"/>
      <w:numFmt w:val="lowerRoman"/>
      <w:lvlText w:val="%3."/>
      <w:lvlJc w:val="left"/>
      <w:pPr>
        <w:tabs>
          <w:tab w:val="left" w:pos="845"/>
        </w:tabs>
        <w:ind w:left="845" w:leftChars="0" w:hanging="425" w:firstLineChars="0"/>
      </w:pPr>
      <w:rPr>
        <w:rFonts w:hint="default"/>
      </w:rPr>
    </w:lvl>
    <w:lvl w:ilvl="3" w:tentative="0">
      <w:start w:val="1"/>
      <w:numFmt w:val="decimal"/>
      <w:lvlText w:val="%4."/>
      <w:lvlJc w:val="left"/>
      <w:pPr>
        <w:tabs>
          <w:tab w:val="left" w:pos="845"/>
        </w:tabs>
        <w:ind w:left="845" w:leftChars="0" w:hanging="425" w:firstLineChars="0"/>
      </w:pPr>
      <w:rPr>
        <w:rFonts w:hint="default"/>
      </w:rPr>
    </w:lvl>
    <w:lvl w:ilvl="4" w:tentative="0">
      <w:start w:val="1"/>
      <w:numFmt w:val="lowerLetter"/>
      <w:lvlText w:val="%5."/>
      <w:lvlJc w:val="left"/>
      <w:pPr>
        <w:tabs>
          <w:tab w:val="left" w:pos="845"/>
        </w:tabs>
        <w:ind w:left="845" w:leftChars="0" w:hanging="425" w:firstLineChars="0"/>
      </w:pPr>
      <w:rPr>
        <w:rFonts w:hint="default"/>
      </w:rPr>
    </w:lvl>
    <w:lvl w:ilvl="5" w:tentative="0">
      <w:start w:val="1"/>
      <w:numFmt w:val="lowerRoman"/>
      <w:lvlText w:val="%6."/>
      <w:lvlJc w:val="left"/>
      <w:pPr>
        <w:tabs>
          <w:tab w:val="left" w:pos="845"/>
        </w:tabs>
        <w:ind w:left="845" w:leftChars="0" w:hanging="425" w:firstLineChars="0"/>
      </w:pPr>
      <w:rPr>
        <w:rFonts w:hint="default"/>
      </w:rPr>
    </w:lvl>
    <w:lvl w:ilvl="6" w:tentative="0">
      <w:start w:val="1"/>
      <w:numFmt w:val="decimal"/>
      <w:lvlText w:val="%7."/>
      <w:lvlJc w:val="left"/>
      <w:pPr>
        <w:tabs>
          <w:tab w:val="left" w:pos="845"/>
        </w:tabs>
        <w:ind w:left="845" w:leftChars="0" w:hanging="425" w:firstLineChars="0"/>
      </w:pPr>
      <w:rPr>
        <w:rFonts w:hint="default"/>
      </w:rPr>
    </w:lvl>
    <w:lvl w:ilvl="7" w:tentative="0">
      <w:start w:val="1"/>
      <w:numFmt w:val="lowerLetter"/>
      <w:lvlText w:val="%8."/>
      <w:lvlJc w:val="left"/>
      <w:pPr>
        <w:tabs>
          <w:tab w:val="left" w:pos="845"/>
        </w:tabs>
        <w:ind w:left="845" w:leftChars="0" w:hanging="425" w:firstLineChars="0"/>
      </w:pPr>
      <w:rPr>
        <w:rFonts w:hint="default"/>
      </w:rPr>
    </w:lvl>
    <w:lvl w:ilvl="8" w:tentative="0">
      <w:start w:val="1"/>
      <w:numFmt w:val="lowerRoman"/>
      <w:lvlText w:val="%9."/>
      <w:lvlJc w:val="left"/>
      <w:pPr>
        <w:tabs>
          <w:tab w:val="left" w:pos="845"/>
        </w:tabs>
        <w:ind w:left="845" w:leftChars="0" w:hanging="425" w:firstLineChars="0"/>
      </w:pPr>
      <w:rPr>
        <w:rFonts w:hint="default"/>
      </w:rPr>
    </w:lvl>
  </w:abstractNum>
  <w:abstractNum w:abstractNumId="8">
    <w:nsid w:val="9BE5C867"/>
    <w:multiLevelType w:val="singleLevel"/>
    <w:tmpl w:val="9BE5C86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A2D90C8C"/>
    <w:multiLevelType w:val="multilevel"/>
    <w:tmpl w:val="A2D90C8C"/>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0">
    <w:nsid w:val="A37DB144"/>
    <w:multiLevelType w:val="multilevel"/>
    <w:tmpl w:val="A37DB144"/>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425" w:firstLineChars="0"/>
      </w:pPr>
      <w:rPr>
        <w:rFonts w:hint="default"/>
      </w:rPr>
    </w:lvl>
    <w:lvl w:ilvl="2" w:tentative="0">
      <w:start w:val="1"/>
      <w:numFmt w:val="lowerRoman"/>
      <w:lvlText w:val="%3."/>
      <w:lvlJc w:val="left"/>
      <w:pPr>
        <w:tabs>
          <w:tab w:val="left" w:pos="845"/>
        </w:tabs>
        <w:ind w:left="845" w:leftChars="0" w:hanging="425" w:firstLineChars="0"/>
      </w:pPr>
      <w:rPr>
        <w:rFonts w:hint="default"/>
      </w:rPr>
    </w:lvl>
    <w:lvl w:ilvl="3" w:tentative="0">
      <w:start w:val="1"/>
      <w:numFmt w:val="decimal"/>
      <w:lvlText w:val="%4."/>
      <w:lvlJc w:val="left"/>
      <w:pPr>
        <w:tabs>
          <w:tab w:val="left" w:pos="845"/>
        </w:tabs>
        <w:ind w:left="845" w:leftChars="0" w:hanging="425" w:firstLineChars="0"/>
      </w:pPr>
      <w:rPr>
        <w:rFonts w:hint="default"/>
      </w:rPr>
    </w:lvl>
    <w:lvl w:ilvl="4" w:tentative="0">
      <w:start w:val="1"/>
      <w:numFmt w:val="lowerLetter"/>
      <w:lvlText w:val="%5."/>
      <w:lvlJc w:val="left"/>
      <w:pPr>
        <w:tabs>
          <w:tab w:val="left" w:pos="845"/>
        </w:tabs>
        <w:ind w:left="845" w:leftChars="0" w:hanging="425" w:firstLineChars="0"/>
      </w:pPr>
      <w:rPr>
        <w:rFonts w:hint="default"/>
      </w:rPr>
    </w:lvl>
    <w:lvl w:ilvl="5" w:tentative="0">
      <w:start w:val="1"/>
      <w:numFmt w:val="lowerRoman"/>
      <w:lvlText w:val="%6."/>
      <w:lvlJc w:val="left"/>
      <w:pPr>
        <w:tabs>
          <w:tab w:val="left" w:pos="845"/>
        </w:tabs>
        <w:ind w:left="845" w:leftChars="0" w:hanging="425" w:firstLineChars="0"/>
      </w:pPr>
      <w:rPr>
        <w:rFonts w:hint="default"/>
      </w:rPr>
    </w:lvl>
    <w:lvl w:ilvl="6" w:tentative="0">
      <w:start w:val="1"/>
      <w:numFmt w:val="decimal"/>
      <w:lvlText w:val="%7."/>
      <w:lvlJc w:val="left"/>
      <w:pPr>
        <w:tabs>
          <w:tab w:val="left" w:pos="845"/>
        </w:tabs>
        <w:ind w:left="845" w:leftChars="0" w:hanging="425" w:firstLineChars="0"/>
      </w:pPr>
      <w:rPr>
        <w:rFonts w:hint="default"/>
      </w:rPr>
    </w:lvl>
    <w:lvl w:ilvl="7" w:tentative="0">
      <w:start w:val="1"/>
      <w:numFmt w:val="lowerLetter"/>
      <w:lvlText w:val="%8."/>
      <w:lvlJc w:val="left"/>
      <w:pPr>
        <w:tabs>
          <w:tab w:val="left" w:pos="845"/>
        </w:tabs>
        <w:ind w:left="845" w:leftChars="0" w:hanging="425" w:firstLineChars="0"/>
      </w:pPr>
      <w:rPr>
        <w:rFonts w:hint="default"/>
      </w:rPr>
    </w:lvl>
    <w:lvl w:ilvl="8" w:tentative="0">
      <w:start w:val="1"/>
      <w:numFmt w:val="lowerRoman"/>
      <w:lvlText w:val="%9."/>
      <w:lvlJc w:val="left"/>
      <w:pPr>
        <w:tabs>
          <w:tab w:val="left" w:pos="845"/>
        </w:tabs>
        <w:ind w:left="845" w:leftChars="0" w:hanging="425" w:firstLineChars="0"/>
      </w:pPr>
      <w:rPr>
        <w:rFonts w:hint="default"/>
      </w:rPr>
    </w:lvl>
  </w:abstractNum>
  <w:abstractNum w:abstractNumId="11">
    <w:nsid w:val="A3CC1BCE"/>
    <w:multiLevelType w:val="singleLevel"/>
    <w:tmpl w:val="A3CC1B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A526CFEF"/>
    <w:multiLevelType w:val="singleLevel"/>
    <w:tmpl w:val="A526CF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AA934F91"/>
    <w:multiLevelType w:val="multilevel"/>
    <w:tmpl w:val="AA934F91"/>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4">
    <w:nsid w:val="AB93BE34"/>
    <w:multiLevelType w:val="multilevel"/>
    <w:tmpl w:val="AB93BE34"/>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5">
    <w:nsid w:val="B0B57541"/>
    <w:multiLevelType w:val="multilevel"/>
    <w:tmpl w:val="B0B57541"/>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B9FD5880"/>
    <w:multiLevelType w:val="singleLevel"/>
    <w:tmpl w:val="B9FD58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BBC50CA8"/>
    <w:multiLevelType w:val="multilevel"/>
    <w:tmpl w:val="BBC50CA8"/>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425" w:firstLineChars="0"/>
      </w:pPr>
      <w:rPr>
        <w:rFonts w:hint="default"/>
      </w:rPr>
    </w:lvl>
    <w:lvl w:ilvl="2" w:tentative="0">
      <w:start w:val="1"/>
      <w:numFmt w:val="lowerRoman"/>
      <w:lvlText w:val="%3."/>
      <w:lvlJc w:val="left"/>
      <w:pPr>
        <w:tabs>
          <w:tab w:val="left" w:pos="845"/>
        </w:tabs>
        <w:ind w:left="845" w:leftChars="0" w:hanging="425" w:firstLineChars="0"/>
      </w:pPr>
      <w:rPr>
        <w:rFonts w:hint="default"/>
      </w:rPr>
    </w:lvl>
    <w:lvl w:ilvl="3" w:tentative="0">
      <w:start w:val="1"/>
      <w:numFmt w:val="decimal"/>
      <w:lvlText w:val="%4."/>
      <w:lvlJc w:val="left"/>
      <w:pPr>
        <w:tabs>
          <w:tab w:val="left" w:pos="845"/>
        </w:tabs>
        <w:ind w:left="845" w:leftChars="0" w:hanging="425" w:firstLineChars="0"/>
      </w:pPr>
      <w:rPr>
        <w:rFonts w:hint="default"/>
      </w:rPr>
    </w:lvl>
    <w:lvl w:ilvl="4" w:tentative="0">
      <w:start w:val="1"/>
      <w:numFmt w:val="lowerLetter"/>
      <w:lvlText w:val="%5."/>
      <w:lvlJc w:val="left"/>
      <w:pPr>
        <w:tabs>
          <w:tab w:val="left" w:pos="845"/>
        </w:tabs>
        <w:ind w:left="845" w:leftChars="0" w:hanging="425" w:firstLineChars="0"/>
      </w:pPr>
      <w:rPr>
        <w:rFonts w:hint="default"/>
      </w:rPr>
    </w:lvl>
    <w:lvl w:ilvl="5" w:tentative="0">
      <w:start w:val="1"/>
      <w:numFmt w:val="lowerRoman"/>
      <w:lvlText w:val="%6."/>
      <w:lvlJc w:val="left"/>
      <w:pPr>
        <w:tabs>
          <w:tab w:val="left" w:pos="845"/>
        </w:tabs>
        <w:ind w:left="845" w:leftChars="0" w:hanging="425" w:firstLineChars="0"/>
      </w:pPr>
      <w:rPr>
        <w:rFonts w:hint="default"/>
      </w:rPr>
    </w:lvl>
    <w:lvl w:ilvl="6" w:tentative="0">
      <w:start w:val="1"/>
      <w:numFmt w:val="decimal"/>
      <w:lvlText w:val="%7."/>
      <w:lvlJc w:val="left"/>
      <w:pPr>
        <w:tabs>
          <w:tab w:val="left" w:pos="845"/>
        </w:tabs>
        <w:ind w:left="845" w:leftChars="0" w:hanging="425" w:firstLineChars="0"/>
      </w:pPr>
      <w:rPr>
        <w:rFonts w:hint="default"/>
      </w:rPr>
    </w:lvl>
    <w:lvl w:ilvl="7" w:tentative="0">
      <w:start w:val="1"/>
      <w:numFmt w:val="lowerLetter"/>
      <w:lvlText w:val="%8."/>
      <w:lvlJc w:val="left"/>
      <w:pPr>
        <w:tabs>
          <w:tab w:val="left" w:pos="845"/>
        </w:tabs>
        <w:ind w:left="845" w:leftChars="0" w:hanging="425" w:firstLineChars="0"/>
      </w:pPr>
      <w:rPr>
        <w:rFonts w:hint="default"/>
      </w:rPr>
    </w:lvl>
    <w:lvl w:ilvl="8" w:tentative="0">
      <w:start w:val="1"/>
      <w:numFmt w:val="lowerRoman"/>
      <w:lvlText w:val="%9."/>
      <w:lvlJc w:val="left"/>
      <w:pPr>
        <w:tabs>
          <w:tab w:val="left" w:pos="845"/>
        </w:tabs>
        <w:ind w:left="845" w:leftChars="0" w:hanging="425" w:firstLineChars="0"/>
      </w:pPr>
      <w:rPr>
        <w:rFonts w:hint="default"/>
      </w:rPr>
    </w:lvl>
  </w:abstractNum>
  <w:abstractNum w:abstractNumId="18">
    <w:nsid w:val="BC4F9CF2"/>
    <w:multiLevelType w:val="singleLevel"/>
    <w:tmpl w:val="BC4F9C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C11A13DC"/>
    <w:multiLevelType w:val="multilevel"/>
    <w:tmpl w:val="C11A13DC"/>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0">
    <w:nsid w:val="C2791EEC"/>
    <w:multiLevelType w:val="singleLevel"/>
    <w:tmpl w:val="C2791E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C537212E"/>
    <w:multiLevelType w:val="singleLevel"/>
    <w:tmpl w:val="C53721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C7483579"/>
    <w:multiLevelType w:val="multilevel"/>
    <w:tmpl w:val="C7483579"/>
    <w:lvl w:ilvl="0" w:tentative="0">
      <w:start w:val="1"/>
      <w:numFmt w:val="lowerRoman"/>
      <w:lvlText w:val="%1."/>
      <w:lvlJc w:val="left"/>
      <w:pPr>
        <w:tabs>
          <w:tab w:val="left" w:pos="845"/>
        </w:tabs>
        <w:ind w:left="845" w:leftChars="0" w:hanging="5" w:firstLineChars="0"/>
      </w:pPr>
      <w:rPr>
        <w:rFonts w:hint="default"/>
      </w:rPr>
    </w:lvl>
    <w:lvl w:ilvl="1" w:tentative="0">
      <w:start w:val="1"/>
      <w:numFmt w:val="lowerLetter"/>
      <w:lvlText w:val="%2."/>
      <w:lvlJc w:val="left"/>
      <w:pPr>
        <w:tabs>
          <w:tab w:val="left" w:pos="845"/>
        </w:tabs>
        <w:ind w:left="845" w:leftChars="0" w:hanging="5" w:firstLineChars="0"/>
      </w:pPr>
      <w:rPr>
        <w:rFonts w:hint="default"/>
      </w:rPr>
    </w:lvl>
    <w:lvl w:ilvl="2" w:tentative="0">
      <w:start w:val="1"/>
      <w:numFmt w:val="lowerRoman"/>
      <w:lvlText w:val="%3."/>
      <w:lvlJc w:val="left"/>
      <w:pPr>
        <w:tabs>
          <w:tab w:val="left" w:pos="845"/>
        </w:tabs>
        <w:ind w:left="845" w:leftChars="0" w:hanging="5" w:firstLineChars="0"/>
      </w:pPr>
      <w:rPr>
        <w:rFonts w:hint="default"/>
      </w:rPr>
    </w:lvl>
    <w:lvl w:ilvl="3" w:tentative="0">
      <w:start w:val="1"/>
      <w:numFmt w:val="decimal"/>
      <w:lvlText w:val="%4."/>
      <w:lvlJc w:val="left"/>
      <w:pPr>
        <w:tabs>
          <w:tab w:val="left" w:pos="845"/>
        </w:tabs>
        <w:ind w:left="845" w:leftChars="0" w:hanging="5" w:firstLineChars="0"/>
      </w:pPr>
      <w:rPr>
        <w:rFonts w:hint="default"/>
      </w:rPr>
    </w:lvl>
    <w:lvl w:ilvl="4" w:tentative="0">
      <w:start w:val="1"/>
      <w:numFmt w:val="lowerLetter"/>
      <w:lvlText w:val="%5."/>
      <w:lvlJc w:val="left"/>
      <w:pPr>
        <w:tabs>
          <w:tab w:val="left" w:pos="845"/>
        </w:tabs>
        <w:ind w:left="845" w:leftChars="0" w:hanging="5" w:firstLineChars="0"/>
      </w:pPr>
      <w:rPr>
        <w:rFonts w:hint="default"/>
      </w:rPr>
    </w:lvl>
    <w:lvl w:ilvl="5" w:tentative="0">
      <w:start w:val="1"/>
      <w:numFmt w:val="lowerRoman"/>
      <w:lvlText w:val="%6."/>
      <w:lvlJc w:val="left"/>
      <w:pPr>
        <w:tabs>
          <w:tab w:val="left" w:pos="845"/>
        </w:tabs>
        <w:ind w:left="845" w:leftChars="0" w:hanging="5" w:firstLineChars="0"/>
      </w:pPr>
      <w:rPr>
        <w:rFonts w:hint="default"/>
      </w:rPr>
    </w:lvl>
    <w:lvl w:ilvl="6" w:tentative="0">
      <w:start w:val="1"/>
      <w:numFmt w:val="decimal"/>
      <w:lvlText w:val="%7."/>
      <w:lvlJc w:val="left"/>
      <w:pPr>
        <w:tabs>
          <w:tab w:val="left" w:pos="845"/>
        </w:tabs>
        <w:ind w:left="845" w:leftChars="0" w:hanging="5" w:firstLineChars="0"/>
      </w:pPr>
      <w:rPr>
        <w:rFonts w:hint="default"/>
      </w:rPr>
    </w:lvl>
    <w:lvl w:ilvl="7" w:tentative="0">
      <w:start w:val="1"/>
      <w:numFmt w:val="lowerLetter"/>
      <w:lvlText w:val="%8."/>
      <w:lvlJc w:val="left"/>
      <w:pPr>
        <w:tabs>
          <w:tab w:val="left" w:pos="845"/>
        </w:tabs>
        <w:ind w:left="845" w:leftChars="0" w:hanging="5" w:firstLineChars="0"/>
      </w:pPr>
      <w:rPr>
        <w:rFonts w:hint="default"/>
      </w:rPr>
    </w:lvl>
    <w:lvl w:ilvl="8" w:tentative="0">
      <w:start w:val="1"/>
      <w:numFmt w:val="lowerRoman"/>
      <w:lvlText w:val="%9."/>
      <w:lvlJc w:val="left"/>
      <w:pPr>
        <w:tabs>
          <w:tab w:val="left" w:pos="845"/>
        </w:tabs>
        <w:ind w:left="845" w:leftChars="0" w:hanging="5" w:firstLineChars="0"/>
      </w:pPr>
      <w:rPr>
        <w:rFonts w:hint="default"/>
      </w:rPr>
    </w:lvl>
  </w:abstractNum>
  <w:abstractNum w:abstractNumId="23">
    <w:nsid w:val="D472186D"/>
    <w:multiLevelType w:val="singleLevel"/>
    <w:tmpl w:val="D472186D"/>
    <w:lvl w:ilvl="0" w:tentative="0">
      <w:start w:val="1"/>
      <w:numFmt w:val="lowerLetter"/>
      <w:suff w:val="space"/>
      <w:lvlText w:val="%1."/>
      <w:lvlJc w:val="left"/>
    </w:lvl>
  </w:abstractNum>
  <w:abstractNum w:abstractNumId="24">
    <w:nsid w:val="D6662979"/>
    <w:multiLevelType w:val="multilevel"/>
    <w:tmpl w:val="D6662979"/>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5">
    <w:nsid w:val="D8CC43EC"/>
    <w:multiLevelType w:val="multilevel"/>
    <w:tmpl w:val="D8CC43E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6">
    <w:nsid w:val="DAD0449D"/>
    <w:multiLevelType w:val="singleLevel"/>
    <w:tmpl w:val="DAD0449D"/>
    <w:lvl w:ilvl="0" w:tentative="0">
      <w:start w:val="1"/>
      <w:numFmt w:val="lowerLetter"/>
      <w:lvlText w:val="%1)"/>
      <w:lvlJc w:val="left"/>
      <w:pPr>
        <w:tabs>
          <w:tab w:val="left" w:pos="845"/>
        </w:tabs>
        <w:ind w:left="845" w:leftChars="0" w:hanging="425" w:firstLineChars="0"/>
      </w:pPr>
      <w:rPr>
        <w:rFonts w:hint="default"/>
      </w:rPr>
    </w:lvl>
  </w:abstractNum>
  <w:abstractNum w:abstractNumId="27">
    <w:nsid w:val="E2B41D47"/>
    <w:multiLevelType w:val="singleLevel"/>
    <w:tmpl w:val="E2B41D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E2BE9A83"/>
    <w:multiLevelType w:val="multilevel"/>
    <w:tmpl w:val="E2BE9A83"/>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9">
    <w:nsid w:val="E40E8F49"/>
    <w:multiLevelType w:val="multilevel"/>
    <w:tmpl w:val="E40E8F49"/>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425" w:firstLineChars="0"/>
      </w:pPr>
      <w:rPr>
        <w:rFonts w:hint="default"/>
      </w:rPr>
    </w:lvl>
    <w:lvl w:ilvl="2" w:tentative="0">
      <w:start w:val="1"/>
      <w:numFmt w:val="lowerRoman"/>
      <w:lvlText w:val="%3."/>
      <w:lvlJc w:val="left"/>
      <w:pPr>
        <w:tabs>
          <w:tab w:val="left" w:pos="845"/>
        </w:tabs>
        <w:ind w:left="845" w:leftChars="0" w:hanging="425" w:firstLineChars="0"/>
      </w:pPr>
      <w:rPr>
        <w:rFonts w:hint="default"/>
      </w:rPr>
    </w:lvl>
    <w:lvl w:ilvl="3" w:tentative="0">
      <w:start w:val="1"/>
      <w:numFmt w:val="decimal"/>
      <w:lvlText w:val="%4."/>
      <w:lvlJc w:val="left"/>
      <w:pPr>
        <w:tabs>
          <w:tab w:val="left" w:pos="845"/>
        </w:tabs>
        <w:ind w:left="845" w:leftChars="0" w:hanging="425" w:firstLineChars="0"/>
      </w:pPr>
      <w:rPr>
        <w:rFonts w:hint="default"/>
      </w:rPr>
    </w:lvl>
    <w:lvl w:ilvl="4" w:tentative="0">
      <w:start w:val="1"/>
      <w:numFmt w:val="lowerLetter"/>
      <w:lvlText w:val="%5."/>
      <w:lvlJc w:val="left"/>
      <w:pPr>
        <w:tabs>
          <w:tab w:val="left" w:pos="845"/>
        </w:tabs>
        <w:ind w:left="845" w:leftChars="0" w:hanging="425" w:firstLineChars="0"/>
      </w:pPr>
      <w:rPr>
        <w:rFonts w:hint="default"/>
      </w:rPr>
    </w:lvl>
    <w:lvl w:ilvl="5" w:tentative="0">
      <w:start w:val="1"/>
      <w:numFmt w:val="lowerRoman"/>
      <w:lvlText w:val="%6."/>
      <w:lvlJc w:val="left"/>
      <w:pPr>
        <w:tabs>
          <w:tab w:val="left" w:pos="845"/>
        </w:tabs>
        <w:ind w:left="845" w:leftChars="0" w:hanging="425" w:firstLineChars="0"/>
      </w:pPr>
      <w:rPr>
        <w:rFonts w:hint="default"/>
      </w:rPr>
    </w:lvl>
    <w:lvl w:ilvl="6" w:tentative="0">
      <w:start w:val="1"/>
      <w:numFmt w:val="decimal"/>
      <w:lvlText w:val="%7."/>
      <w:lvlJc w:val="left"/>
      <w:pPr>
        <w:tabs>
          <w:tab w:val="left" w:pos="845"/>
        </w:tabs>
        <w:ind w:left="845" w:leftChars="0" w:hanging="425" w:firstLineChars="0"/>
      </w:pPr>
      <w:rPr>
        <w:rFonts w:hint="default"/>
      </w:rPr>
    </w:lvl>
    <w:lvl w:ilvl="7" w:tentative="0">
      <w:start w:val="1"/>
      <w:numFmt w:val="lowerLetter"/>
      <w:lvlText w:val="%8."/>
      <w:lvlJc w:val="left"/>
      <w:pPr>
        <w:tabs>
          <w:tab w:val="left" w:pos="845"/>
        </w:tabs>
        <w:ind w:left="845" w:leftChars="0" w:hanging="425" w:firstLineChars="0"/>
      </w:pPr>
      <w:rPr>
        <w:rFonts w:hint="default"/>
      </w:rPr>
    </w:lvl>
    <w:lvl w:ilvl="8" w:tentative="0">
      <w:start w:val="1"/>
      <w:numFmt w:val="lowerRoman"/>
      <w:lvlText w:val="%9."/>
      <w:lvlJc w:val="left"/>
      <w:pPr>
        <w:tabs>
          <w:tab w:val="left" w:pos="845"/>
        </w:tabs>
        <w:ind w:left="845" w:leftChars="0" w:hanging="425" w:firstLineChars="0"/>
      </w:pPr>
      <w:rPr>
        <w:rFonts w:hint="default"/>
      </w:rPr>
    </w:lvl>
  </w:abstractNum>
  <w:abstractNum w:abstractNumId="30">
    <w:nsid w:val="EA2A7B92"/>
    <w:multiLevelType w:val="singleLevel"/>
    <w:tmpl w:val="EA2A7B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F52DBD98"/>
    <w:multiLevelType w:val="multilevel"/>
    <w:tmpl w:val="F52DBD98"/>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2">
    <w:nsid w:val="FC071E77"/>
    <w:multiLevelType w:val="singleLevel"/>
    <w:tmpl w:val="FC071E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FC4B6D97"/>
    <w:multiLevelType w:val="multilevel"/>
    <w:tmpl w:val="FC4B6D97"/>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4">
    <w:nsid w:val="05C1589B"/>
    <w:multiLevelType w:val="multilevel"/>
    <w:tmpl w:val="05C1589B"/>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5">
    <w:nsid w:val="0C88E913"/>
    <w:multiLevelType w:val="multilevel"/>
    <w:tmpl w:val="0C88E913"/>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6">
    <w:nsid w:val="0F4718B5"/>
    <w:multiLevelType w:val="multilevel"/>
    <w:tmpl w:val="0F4718B5"/>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7">
    <w:nsid w:val="10C0E330"/>
    <w:multiLevelType w:val="multilevel"/>
    <w:tmpl w:val="10C0E33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8">
    <w:nsid w:val="11E618F9"/>
    <w:multiLevelType w:val="multilevel"/>
    <w:tmpl w:val="11E618F9"/>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9">
    <w:nsid w:val="17070278"/>
    <w:multiLevelType w:val="multilevel"/>
    <w:tmpl w:val="17070278"/>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425" w:firstLineChars="0"/>
      </w:pPr>
      <w:rPr>
        <w:rFonts w:hint="default"/>
      </w:rPr>
    </w:lvl>
    <w:lvl w:ilvl="2" w:tentative="0">
      <w:start w:val="1"/>
      <w:numFmt w:val="lowerRoman"/>
      <w:lvlText w:val="%3."/>
      <w:lvlJc w:val="left"/>
      <w:pPr>
        <w:tabs>
          <w:tab w:val="left" w:pos="845"/>
        </w:tabs>
        <w:ind w:left="845" w:leftChars="0" w:hanging="425" w:firstLineChars="0"/>
      </w:pPr>
      <w:rPr>
        <w:rFonts w:hint="default"/>
      </w:rPr>
    </w:lvl>
    <w:lvl w:ilvl="3" w:tentative="0">
      <w:start w:val="1"/>
      <w:numFmt w:val="decimal"/>
      <w:lvlText w:val="%4."/>
      <w:lvlJc w:val="left"/>
      <w:pPr>
        <w:tabs>
          <w:tab w:val="left" w:pos="845"/>
        </w:tabs>
        <w:ind w:left="845" w:leftChars="0" w:hanging="425" w:firstLineChars="0"/>
      </w:pPr>
      <w:rPr>
        <w:rFonts w:hint="default"/>
      </w:rPr>
    </w:lvl>
    <w:lvl w:ilvl="4" w:tentative="0">
      <w:start w:val="1"/>
      <w:numFmt w:val="lowerLetter"/>
      <w:lvlText w:val="%5."/>
      <w:lvlJc w:val="left"/>
      <w:pPr>
        <w:tabs>
          <w:tab w:val="left" w:pos="845"/>
        </w:tabs>
        <w:ind w:left="845" w:leftChars="0" w:hanging="425" w:firstLineChars="0"/>
      </w:pPr>
      <w:rPr>
        <w:rFonts w:hint="default"/>
      </w:rPr>
    </w:lvl>
    <w:lvl w:ilvl="5" w:tentative="0">
      <w:start w:val="1"/>
      <w:numFmt w:val="lowerRoman"/>
      <w:lvlText w:val="%6."/>
      <w:lvlJc w:val="left"/>
      <w:pPr>
        <w:tabs>
          <w:tab w:val="left" w:pos="845"/>
        </w:tabs>
        <w:ind w:left="845" w:leftChars="0" w:hanging="425" w:firstLineChars="0"/>
      </w:pPr>
      <w:rPr>
        <w:rFonts w:hint="default"/>
      </w:rPr>
    </w:lvl>
    <w:lvl w:ilvl="6" w:tentative="0">
      <w:start w:val="1"/>
      <w:numFmt w:val="decimal"/>
      <w:lvlText w:val="%7."/>
      <w:lvlJc w:val="left"/>
      <w:pPr>
        <w:tabs>
          <w:tab w:val="left" w:pos="845"/>
        </w:tabs>
        <w:ind w:left="845" w:leftChars="0" w:hanging="425" w:firstLineChars="0"/>
      </w:pPr>
      <w:rPr>
        <w:rFonts w:hint="default"/>
      </w:rPr>
    </w:lvl>
    <w:lvl w:ilvl="7" w:tentative="0">
      <w:start w:val="1"/>
      <w:numFmt w:val="lowerLetter"/>
      <w:lvlText w:val="%8."/>
      <w:lvlJc w:val="left"/>
      <w:pPr>
        <w:tabs>
          <w:tab w:val="left" w:pos="845"/>
        </w:tabs>
        <w:ind w:left="845" w:leftChars="0" w:hanging="425" w:firstLineChars="0"/>
      </w:pPr>
      <w:rPr>
        <w:rFonts w:hint="default"/>
      </w:rPr>
    </w:lvl>
    <w:lvl w:ilvl="8" w:tentative="0">
      <w:start w:val="1"/>
      <w:numFmt w:val="lowerRoman"/>
      <w:lvlText w:val="%9."/>
      <w:lvlJc w:val="left"/>
      <w:pPr>
        <w:tabs>
          <w:tab w:val="left" w:pos="845"/>
        </w:tabs>
        <w:ind w:left="845" w:leftChars="0" w:hanging="425" w:firstLineChars="0"/>
      </w:pPr>
      <w:rPr>
        <w:rFonts w:hint="default"/>
      </w:rPr>
    </w:lvl>
  </w:abstractNum>
  <w:abstractNum w:abstractNumId="40">
    <w:nsid w:val="17584AC8"/>
    <w:multiLevelType w:val="singleLevel"/>
    <w:tmpl w:val="17584AC8"/>
    <w:lvl w:ilvl="0" w:tentative="0">
      <w:start w:val="1"/>
      <w:numFmt w:val="decimal"/>
      <w:lvlText w:val="%1."/>
      <w:lvlJc w:val="left"/>
      <w:pPr>
        <w:tabs>
          <w:tab w:val="left" w:pos="425"/>
        </w:tabs>
        <w:ind w:left="425" w:leftChars="0" w:hanging="425" w:firstLineChars="0"/>
      </w:pPr>
      <w:rPr>
        <w:rFonts w:hint="default"/>
      </w:rPr>
    </w:lvl>
  </w:abstractNum>
  <w:abstractNum w:abstractNumId="41">
    <w:nsid w:val="19B2487D"/>
    <w:multiLevelType w:val="singleLevel"/>
    <w:tmpl w:val="19B248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25F1C3C3"/>
    <w:multiLevelType w:val="singleLevel"/>
    <w:tmpl w:val="25F1C3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2BD1AAD6"/>
    <w:multiLevelType w:val="multilevel"/>
    <w:tmpl w:val="2BD1AAD6"/>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425"/>
        </w:tabs>
        <w:ind w:left="425" w:leftChars="0" w:hanging="425" w:firstLineChars="0"/>
      </w:pPr>
      <w:rPr>
        <w:rFonts w:hint="default"/>
      </w:rPr>
    </w:lvl>
    <w:lvl w:ilvl="2" w:tentative="0">
      <w:start w:val="1"/>
      <w:numFmt w:val="lowerRoman"/>
      <w:lvlText w:val="%3."/>
      <w:lvlJc w:val="left"/>
      <w:pPr>
        <w:tabs>
          <w:tab w:val="left" w:pos="425"/>
        </w:tabs>
        <w:ind w:left="425" w:leftChars="0" w:hanging="425" w:firstLineChars="0"/>
      </w:pPr>
      <w:rPr>
        <w:rFonts w:hint="default"/>
      </w:rPr>
    </w:lvl>
    <w:lvl w:ilvl="3" w:tentative="0">
      <w:start w:val="1"/>
      <w:numFmt w:val="decimal"/>
      <w:lvlText w:val="%4."/>
      <w:lvlJc w:val="left"/>
      <w:pPr>
        <w:tabs>
          <w:tab w:val="left" w:pos="425"/>
        </w:tabs>
        <w:ind w:left="425" w:leftChars="0" w:hanging="425" w:firstLineChars="0"/>
      </w:pPr>
      <w:rPr>
        <w:rFonts w:hint="default"/>
      </w:rPr>
    </w:lvl>
    <w:lvl w:ilvl="4" w:tentative="0">
      <w:start w:val="1"/>
      <w:numFmt w:val="lowerLetter"/>
      <w:lvlText w:val="%5."/>
      <w:lvlJc w:val="left"/>
      <w:pPr>
        <w:tabs>
          <w:tab w:val="left" w:pos="425"/>
        </w:tabs>
        <w:ind w:left="425" w:leftChars="0" w:hanging="425" w:firstLineChars="0"/>
      </w:pPr>
      <w:rPr>
        <w:rFonts w:hint="default"/>
      </w:rPr>
    </w:lvl>
    <w:lvl w:ilvl="5" w:tentative="0">
      <w:start w:val="1"/>
      <w:numFmt w:val="lowerRoman"/>
      <w:lvlText w:val="%6."/>
      <w:lvlJc w:val="left"/>
      <w:pPr>
        <w:tabs>
          <w:tab w:val="left" w:pos="425"/>
        </w:tabs>
        <w:ind w:left="425" w:leftChars="0" w:hanging="425" w:firstLineChars="0"/>
      </w:pPr>
      <w:rPr>
        <w:rFonts w:hint="default"/>
      </w:rPr>
    </w:lvl>
    <w:lvl w:ilvl="6" w:tentative="0">
      <w:start w:val="1"/>
      <w:numFmt w:val="decimal"/>
      <w:lvlText w:val="%7."/>
      <w:lvlJc w:val="left"/>
      <w:pPr>
        <w:tabs>
          <w:tab w:val="left" w:pos="425"/>
        </w:tabs>
        <w:ind w:left="425" w:leftChars="0" w:hanging="425" w:firstLineChars="0"/>
      </w:pPr>
      <w:rPr>
        <w:rFonts w:hint="default"/>
      </w:rPr>
    </w:lvl>
    <w:lvl w:ilvl="7" w:tentative="0">
      <w:start w:val="1"/>
      <w:numFmt w:val="lowerLetter"/>
      <w:lvlText w:val="%8."/>
      <w:lvlJc w:val="left"/>
      <w:pPr>
        <w:tabs>
          <w:tab w:val="left" w:pos="425"/>
        </w:tabs>
        <w:ind w:left="425" w:leftChars="0" w:hanging="425" w:firstLineChars="0"/>
      </w:pPr>
      <w:rPr>
        <w:rFonts w:hint="default"/>
      </w:rPr>
    </w:lvl>
    <w:lvl w:ilvl="8" w:tentative="0">
      <w:start w:val="1"/>
      <w:numFmt w:val="lowerRoman"/>
      <w:lvlText w:val="%9."/>
      <w:lvlJc w:val="left"/>
      <w:pPr>
        <w:tabs>
          <w:tab w:val="left" w:pos="425"/>
        </w:tabs>
        <w:ind w:left="425" w:leftChars="0" w:hanging="425" w:firstLineChars="0"/>
      </w:pPr>
      <w:rPr>
        <w:rFonts w:hint="default"/>
      </w:rPr>
    </w:lvl>
  </w:abstractNum>
  <w:abstractNum w:abstractNumId="44">
    <w:nsid w:val="328C5718"/>
    <w:multiLevelType w:val="multilevel"/>
    <w:tmpl w:val="328C5718"/>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5">
    <w:nsid w:val="34BD8688"/>
    <w:multiLevelType w:val="multilevel"/>
    <w:tmpl w:val="34BD8688"/>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425" w:firstLineChars="0"/>
      </w:pPr>
      <w:rPr>
        <w:rFonts w:hint="default"/>
      </w:rPr>
    </w:lvl>
    <w:lvl w:ilvl="2" w:tentative="0">
      <w:start w:val="1"/>
      <w:numFmt w:val="lowerRoman"/>
      <w:lvlText w:val="%3."/>
      <w:lvlJc w:val="left"/>
      <w:pPr>
        <w:tabs>
          <w:tab w:val="left" w:pos="845"/>
        </w:tabs>
        <w:ind w:left="845" w:leftChars="0" w:hanging="425" w:firstLineChars="0"/>
      </w:pPr>
      <w:rPr>
        <w:rFonts w:hint="default"/>
      </w:rPr>
    </w:lvl>
    <w:lvl w:ilvl="3" w:tentative="0">
      <w:start w:val="1"/>
      <w:numFmt w:val="decimal"/>
      <w:lvlText w:val="%4."/>
      <w:lvlJc w:val="left"/>
      <w:pPr>
        <w:tabs>
          <w:tab w:val="left" w:pos="845"/>
        </w:tabs>
        <w:ind w:left="845" w:leftChars="0" w:hanging="425" w:firstLineChars="0"/>
      </w:pPr>
      <w:rPr>
        <w:rFonts w:hint="default"/>
      </w:rPr>
    </w:lvl>
    <w:lvl w:ilvl="4" w:tentative="0">
      <w:start w:val="1"/>
      <w:numFmt w:val="lowerLetter"/>
      <w:lvlText w:val="%5."/>
      <w:lvlJc w:val="left"/>
      <w:pPr>
        <w:tabs>
          <w:tab w:val="left" w:pos="845"/>
        </w:tabs>
        <w:ind w:left="845" w:leftChars="0" w:hanging="425" w:firstLineChars="0"/>
      </w:pPr>
      <w:rPr>
        <w:rFonts w:hint="default"/>
      </w:rPr>
    </w:lvl>
    <w:lvl w:ilvl="5" w:tentative="0">
      <w:start w:val="1"/>
      <w:numFmt w:val="lowerRoman"/>
      <w:lvlText w:val="%6."/>
      <w:lvlJc w:val="left"/>
      <w:pPr>
        <w:tabs>
          <w:tab w:val="left" w:pos="845"/>
        </w:tabs>
        <w:ind w:left="845" w:leftChars="0" w:hanging="425" w:firstLineChars="0"/>
      </w:pPr>
      <w:rPr>
        <w:rFonts w:hint="default"/>
      </w:rPr>
    </w:lvl>
    <w:lvl w:ilvl="6" w:tentative="0">
      <w:start w:val="1"/>
      <w:numFmt w:val="decimal"/>
      <w:lvlText w:val="%7."/>
      <w:lvlJc w:val="left"/>
      <w:pPr>
        <w:tabs>
          <w:tab w:val="left" w:pos="845"/>
        </w:tabs>
        <w:ind w:left="845" w:leftChars="0" w:hanging="425" w:firstLineChars="0"/>
      </w:pPr>
      <w:rPr>
        <w:rFonts w:hint="default"/>
      </w:rPr>
    </w:lvl>
    <w:lvl w:ilvl="7" w:tentative="0">
      <w:start w:val="1"/>
      <w:numFmt w:val="lowerLetter"/>
      <w:lvlText w:val="%8."/>
      <w:lvlJc w:val="left"/>
      <w:pPr>
        <w:tabs>
          <w:tab w:val="left" w:pos="845"/>
        </w:tabs>
        <w:ind w:left="845" w:leftChars="0" w:hanging="425" w:firstLineChars="0"/>
      </w:pPr>
      <w:rPr>
        <w:rFonts w:hint="default"/>
      </w:rPr>
    </w:lvl>
    <w:lvl w:ilvl="8" w:tentative="0">
      <w:start w:val="1"/>
      <w:numFmt w:val="lowerRoman"/>
      <w:lvlText w:val="%9."/>
      <w:lvlJc w:val="left"/>
      <w:pPr>
        <w:tabs>
          <w:tab w:val="left" w:pos="845"/>
        </w:tabs>
        <w:ind w:left="845" w:leftChars="0" w:hanging="425" w:firstLineChars="0"/>
      </w:pPr>
      <w:rPr>
        <w:rFonts w:hint="default"/>
      </w:rPr>
    </w:lvl>
  </w:abstractNum>
  <w:abstractNum w:abstractNumId="46">
    <w:nsid w:val="36873499"/>
    <w:multiLevelType w:val="multilevel"/>
    <w:tmpl w:val="36873499"/>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7">
    <w:nsid w:val="3D425250"/>
    <w:multiLevelType w:val="multilevel"/>
    <w:tmpl w:val="3D425250"/>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425" w:firstLineChars="0"/>
      </w:pPr>
      <w:rPr>
        <w:rFonts w:hint="default"/>
      </w:rPr>
    </w:lvl>
    <w:lvl w:ilvl="2" w:tentative="0">
      <w:start w:val="1"/>
      <w:numFmt w:val="lowerRoman"/>
      <w:lvlText w:val="%3."/>
      <w:lvlJc w:val="left"/>
      <w:pPr>
        <w:tabs>
          <w:tab w:val="left" w:pos="845"/>
        </w:tabs>
        <w:ind w:left="845" w:leftChars="0" w:hanging="425" w:firstLineChars="0"/>
      </w:pPr>
      <w:rPr>
        <w:rFonts w:hint="default"/>
      </w:rPr>
    </w:lvl>
    <w:lvl w:ilvl="3" w:tentative="0">
      <w:start w:val="1"/>
      <w:numFmt w:val="decimal"/>
      <w:lvlText w:val="%4."/>
      <w:lvlJc w:val="left"/>
      <w:pPr>
        <w:tabs>
          <w:tab w:val="left" w:pos="845"/>
        </w:tabs>
        <w:ind w:left="845" w:leftChars="0" w:hanging="425" w:firstLineChars="0"/>
      </w:pPr>
      <w:rPr>
        <w:rFonts w:hint="default"/>
      </w:rPr>
    </w:lvl>
    <w:lvl w:ilvl="4" w:tentative="0">
      <w:start w:val="1"/>
      <w:numFmt w:val="lowerLetter"/>
      <w:lvlText w:val="%5."/>
      <w:lvlJc w:val="left"/>
      <w:pPr>
        <w:tabs>
          <w:tab w:val="left" w:pos="845"/>
        </w:tabs>
        <w:ind w:left="845" w:leftChars="0" w:hanging="425" w:firstLineChars="0"/>
      </w:pPr>
      <w:rPr>
        <w:rFonts w:hint="default"/>
      </w:rPr>
    </w:lvl>
    <w:lvl w:ilvl="5" w:tentative="0">
      <w:start w:val="1"/>
      <w:numFmt w:val="lowerRoman"/>
      <w:lvlText w:val="%6."/>
      <w:lvlJc w:val="left"/>
      <w:pPr>
        <w:tabs>
          <w:tab w:val="left" w:pos="845"/>
        </w:tabs>
        <w:ind w:left="845" w:leftChars="0" w:hanging="425" w:firstLineChars="0"/>
      </w:pPr>
      <w:rPr>
        <w:rFonts w:hint="default"/>
      </w:rPr>
    </w:lvl>
    <w:lvl w:ilvl="6" w:tentative="0">
      <w:start w:val="1"/>
      <w:numFmt w:val="decimal"/>
      <w:lvlText w:val="%7."/>
      <w:lvlJc w:val="left"/>
      <w:pPr>
        <w:tabs>
          <w:tab w:val="left" w:pos="845"/>
        </w:tabs>
        <w:ind w:left="845" w:leftChars="0" w:hanging="425" w:firstLineChars="0"/>
      </w:pPr>
      <w:rPr>
        <w:rFonts w:hint="default"/>
      </w:rPr>
    </w:lvl>
    <w:lvl w:ilvl="7" w:tentative="0">
      <w:start w:val="1"/>
      <w:numFmt w:val="lowerLetter"/>
      <w:lvlText w:val="%8."/>
      <w:lvlJc w:val="left"/>
      <w:pPr>
        <w:tabs>
          <w:tab w:val="left" w:pos="845"/>
        </w:tabs>
        <w:ind w:left="845" w:leftChars="0" w:hanging="425" w:firstLineChars="0"/>
      </w:pPr>
      <w:rPr>
        <w:rFonts w:hint="default"/>
      </w:rPr>
    </w:lvl>
    <w:lvl w:ilvl="8" w:tentative="0">
      <w:start w:val="1"/>
      <w:numFmt w:val="lowerRoman"/>
      <w:lvlText w:val="%9."/>
      <w:lvlJc w:val="left"/>
      <w:pPr>
        <w:tabs>
          <w:tab w:val="left" w:pos="845"/>
        </w:tabs>
        <w:ind w:left="845" w:leftChars="0" w:hanging="425" w:firstLineChars="0"/>
      </w:pPr>
      <w:rPr>
        <w:rFonts w:hint="default"/>
      </w:rPr>
    </w:lvl>
  </w:abstractNum>
  <w:abstractNum w:abstractNumId="48">
    <w:nsid w:val="40AA61B4"/>
    <w:multiLevelType w:val="singleLevel"/>
    <w:tmpl w:val="40AA61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42A91B40"/>
    <w:multiLevelType w:val="multilevel"/>
    <w:tmpl w:val="42A91B40"/>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0">
    <w:nsid w:val="43C466BF"/>
    <w:multiLevelType w:val="singleLevel"/>
    <w:tmpl w:val="43C466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44C27361"/>
    <w:multiLevelType w:val="singleLevel"/>
    <w:tmpl w:val="44C273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2">
    <w:nsid w:val="453DC382"/>
    <w:multiLevelType w:val="multilevel"/>
    <w:tmpl w:val="453DC382"/>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3">
    <w:nsid w:val="4811F515"/>
    <w:multiLevelType w:val="multilevel"/>
    <w:tmpl w:val="4811F515"/>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425" w:firstLineChars="0"/>
      </w:pPr>
      <w:rPr>
        <w:rFonts w:hint="default"/>
      </w:rPr>
    </w:lvl>
    <w:lvl w:ilvl="2" w:tentative="0">
      <w:start w:val="1"/>
      <w:numFmt w:val="lowerRoman"/>
      <w:lvlText w:val="%3."/>
      <w:lvlJc w:val="left"/>
      <w:pPr>
        <w:tabs>
          <w:tab w:val="left" w:pos="845"/>
        </w:tabs>
        <w:ind w:left="845" w:leftChars="0" w:hanging="425" w:firstLineChars="0"/>
      </w:pPr>
      <w:rPr>
        <w:rFonts w:hint="default"/>
      </w:rPr>
    </w:lvl>
    <w:lvl w:ilvl="3" w:tentative="0">
      <w:start w:val="1"/>
      <w:numFmt w:val="decimal"/>
      <w:lvlText w:val="%4."/>
      <w:lvlJc w:val="left"/>
      <w:pPr>
        <w:tabs>
          <w:tab w:val="left" w:pos="845"/>
        </w:tabs>
        <w:ind w:left="845" w:leftChars="0" w:hanging="425" w:firstLineChars="0"/>
      </w:pPr>
      <w:rPr>
        <w:rFonts w:hint="default"/>
      </w:rPr>
    </w:lvl>
    <w:lvl w:ilvl="4" w:tentative="0">
      <w:start w:val="1"/>
      <w:numFmt w:val="lowerLetter"/>
      <w:lvlText w:val="%5."/>
      <w:lvlJc w:val="left"/>
      <w:pPr>
        <w:tabs>
          <w:tab w:val="left" w:pos="845"/>
        </w:tabs>
        <w:ind w:left="845" w:leftChars="0" w:hanging="425" w:firstLineChars="0"/>
      </w:pPr>
      <w:rPr>
        <w:rFonts w:hint="default"/>
      </w:rPr>
    </w:lvl>
    <w:lvl w:ilvl="5" w:tentative="0">
      <w:start w:val="1"/>
      <w:numFmt w:val="lowerRoman"/>
      <w:lvlText w:val="%6."/>
      <w:lvlJc w:val="left"/>
      <w:pPr>
        <w:tabs>
          <w:tab w:val="left" w:pos="845"/>
        </w:tabs>
        <w:ind w:left="845" w:leftChars="0" w:hanging="425" w:firstLineChars="0"/>
      </w:pPr>
      <w:rPr>
        <w:rFonts w:hint="default"/>
      </w:rPr>
    </w:lvl>
    <w:lvl w:ilvl="6" w:tentative="0">
      <w:start w:val="1"/>
      <w:numFmt w:val="decimal"/>
      <w:lvlText w:val="%7."/>
      <w:lvlJc w:val="left"/>
      <w:pPr>
        <w:tabs>
          <w:tab w:val="left" w:pos="845"/>
        </w:tabs>
        <w:ind w:left="845" w:leftChars="0" w:hanging="425" w:firstLineChars="0"/>
      </w:pPr>
      <w:rPr>
        <w:rFonts w:hint="default"/>
      </w:rPr>
    </w:lvl>
    <w:lvl w:ilvl="7" w:tentative="0">
      <w:start w:val="1"/>
      <w:numFmt w:val="lowerLetter"/>
      <w:lvlText w:val="%8."/>
      <w:lvlJc w:val="left"/>
      <w:pPr>
        <w:tabs>
          <w:tab w:val="left" w:pos="845"/>
        </w:tabs>
        <w:ind w:left="845" w:leftChars="0" w:hanging="425" w:firstLineChars="0"/>
      </w:pPr>
      <w:rPr>
        <w:rFonts w:hint="default"/>
      </w:rPr>
    </w:lvl>
    <w:lvl w:ilvl="8" w:tentative="0">
      <w:start w:val="1"/>
      <w:numFmt w:val="lowerRoman"/>
      <w:lvlText w:val="%9."/>
      <w:lvlJc w:val="left"/>
      <w:pPr>
        <w:tabs>
          <w:tab w:val="left" w:pos="845"/>
        </w:tabs>
        <w:ind w:left="845" w:leftChars="0" w:hanging="425" w:firstLineChars="0"/>
      </w:pPr>
      <w:rPr>
        <w:rFonts w:hint="default"/>
      </w:rPr>
    </w:lvl>
  </w:abstractNum>
  <w:abstractNum w:abstractNumId="54">
    <w:nsid w:val="49843982"/>
    <w:multiLevelType w:val="multilevel"/>
    <w:tmpl w:val="49843982"/>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425" w:firstLineChars="0"/>
      </w:pPr>
      <w:rPr>
        <w:rFonts w:hint="default"/>
      </w:rPr>
    </w:lvl>
    <w:lvl w:ilvl="2" w:tentative="0">
      <w:start w:val="1"/>
      <w:numFmt w:val="lowerRoman"/>
      <w:lvlText w:val="%3."/>
      <w:lvlJc w:val="left"/>
      <w:pPr>
        <w:tabs>
          <w:tab w:val="left" w:pos="845"/>
        </w:tabs>
        <w:ind w:left="845" w:leftChars="0" w:hanging="425" w:firstLineChars="0"/>
      </w:pPr>
      <w:rPr>
        <w:rFonts w:hint="default"/>
      </w:rPr>
    </w:lvl>
    <w:lvl w:ilvl="3" w:tentative="0">
      <w:start w:val="1"/>
      <w:numFmt w:val="decimal"/>
      <w:lvlText w:val="%4."/>
      <w:lvlJc w:val="left"/>
      <w:pPr>
        <w:tabs>
          <w:tab w:val="left" w:pos="845"/>
        </w:tabs>
        <w:ind w:left="845" w:leftChars="0" w:hanging="425" w:firstLineChars="0"/>
      </w:pPr>
      <w:rPr>
        <w:rFonts w:hint="default"/>
      </w:rPr>
    </w:lvl>
    <w:lvl w:ilvl="4" w:tentative="0">
      <w:start w:val="1"/>
      <w:numFmt w:val="lowerLetter"/>
      <w:lvlText w:val="%5."/>
      <w:lvlJc w:val="left"/>
      <w:pPr>
        <w:tabs>
          <w:tab w:val="left" w:pos="845"/>
        </w:tabs>
        <w:ind w:left="845" w:leftChars="0" w:hanging="425" w:firstLineChars="0"/>
      </w:pPr>
      <w:rPr>
        <w:rFonts w:hint="default"/>
      </w:rPr>
    </w:lvl>
    <w:lvl w:ilvl="5" w:tentative="0">
      <w:start w:val="1"/>
      <w:numFmt w:val="lowerRoman"/>
      <w:lvlText w:val="%6."/>
      <w:lvlJc w:val="left"/>
      <w:pPr>
        <w:tabs>
          <w:tab w:val="left" w:pos="845"/>
        </w:tabs>
        <w:ind w:left="845" w:leftChars="0" w:hanging="425" w:firstLineChars="0"/>
      </w:pPr>
      <w:rPr>
        <w:rFonts w:hint="default"/>
      </w:rPr>
    </w:lvl>
    <w:lvl w:ilvl="6" w:tentative="0">
      <w:start w:val="1"/>
      <w:numFmt w:val="decimal"/>
      <w:lvlText w:val="%7."/>
      <w:lvlJc w:val="left"/>
      <w:pPr>
        <w:tabs>
          <w:tab w:val="left" w:pos="845"/>
        </w:tabs>
        <w:ind w:left="845" w:leftChars="0" w:hanging="425" w:firstLineChars="0"/>
      </w:pPr>
      <w:rPr>
        <w:rFonts w:hint="default"/>
      </w:rPr>
    </w:lvl>
    <w:lvl w:ilvl="7" w:tentative="0">
      <w:start w:val="1"/>
      <w:numFmt w:val="lowerLetter"/>
      <w:lvlText w:val="%8."/>
      <w:lvlJc w:val="left"/>
      <w:pPr>
        <w:tabs>
          <w:tab w:val="left" w:pos="845"/>
        </w:tabs>
        <w:ind w:left="845" w:leftChars="0" w:hanging="425" w:firstLineChars="0"/>
      </w:pPr>
      <w:rPr>
        <w:rFonts w:hint="default"/>
      </w:rPr>
    </w:lvl>
    <w:lvl w:ilvl="8" w:tentative="0">
      <w:start w:val="1"/>
      <w:numFmt w:val="lowerRoman"/>
      <w:lvlText w:val="%9."/>
      <w:lvlJc w:val="left"/>
      <w:pPr>
        <w:tabs>
          <w:tab w:val="left" w:pos="845"/>
        </w:tabs>
        <w:ind w:left="845" w:leftChars="0" w:hanging="425" w:firstLineChars="0"/>
      </w:pPr>
      <w:rPr>
        <w:rFonts w:hint="default"/>
      </w:rPr>
    </w:lvl>
  </w:abstractNum>
  <w:abstractNum w:abstractNumId="55">
    <w:nsid w:val="4D7B366D"/>
    <w:multiLevelType w:val="multilevel"/>
    <w:tmpl w:val="4D7B366D"/>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6">
    <w:nsid w:val="51E37005"/>
    <w:multiLevelType w:val="multilevel"/>
    <w:tmpl w:val="51E37005"/>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425" w:firstLineChars="0"/>
      </w:pPr>
      <w:rPr>
        <w:rFonts w:hint="default"/>
      </w:rPr>
    </w:lvl>
    <w:lvl w:ilvl="2" w:tentative="0">
      <w:start w:val="1"/>
      <w:numFmt w:val="lowerRoman"/>
      <w:lvlText w:val="%3."/>
      <w:lvlJc w:val="left"/>
      <w:pPr>
        <w:tabs>
          <w:tab w:val="left" w:pos="845"/>
        </w:tabs>
        <w:ind w:left="845" w:leftChars="0" w:hanging="425" w:firstLineChars="0"/>
      </w:pPr>
      <w:rPr>
        <w:rFonts w:hint="default"/>
      </w:rPr>
    </w:lvl>
    <w:lvl w:ilvl="3" w:tentative="0">
      <w:start w:val="1"/>
      <w:numFmt w:val="decimal"/>
      <w:lvlText w:val="%4."/>
      <w:lvlJc w:val="left"/>
      <w:pPr>
        <w:tabs>
          <w:tab w:val="left" w:pos="845"/>
        </w:tabs>
        <w:ind w:left="845" w:leftChars="0" w:hanging="425" w:firstLineChars="0"/>
      </w:pPr>
      <w:rPr>
        <w:rFonts w:hint="default"/>
      </w:rPr>
    </w:lvl>
    <w:lvl w:ilvl="4" w:tentative="0">
      <w:start w:val="1"/>
      <w:numFmt w:val="lowerLetter"/>
      <w:lvlText w:val="%5."/>
      <w:lvlJc w:val="left"/>
      <w:pPr>
        <w:tabs>
          <w:tab w:val="left" w:pos="845"/>
        </w:tabs>
        <w:ind w:left="845" w:leftChars="0" w:hanging="425" w:firstLineChars="0"/>
      </w:pPr>
      <w:rPr>
        <w:rFonts w:hint="default"/>
      </w:rPr>
    </w:lvl>
    <w:lvl w:ilvl="5" w:tentative="0">
      <w:start w:val="1"/>
      <w:numFmt w:val="lowerRoman"/>
      <w:lvlText w:val="%6."/>
      <w:lvlJc w:val="left"/>
      <w:pPr>
        <w:tabs>
          <w:tab w:val="left" w:pos="845"/>
        </w:tabs>
        <w:ind w:left="845" w:leftChars="0" w:hanging="425" w:firstLineChars="0"/>
      </w:pPr>
      <w:rPr>
        <w:rFonts w:hint="default"/>
      </w:rPr>
    </w:lvl>
    <w:lvl w:ilvl="6" w:tentative="0">
      <w:start w:val="1"/>
      <w:numFmt w:val="decimal"/>
      <w:lvlText w:val="%7."/>
      <w:lvlJc w:val="left"/>
      <w:pPr>
        <w:tabs>
          <w:tab w:val="left" w:pos="845"/>
        </w:tabs>
        <w:ind w:left="845" w:leftChars="0" w:hanging="425" w:firstLineChars="0"/>
      </w:pPr>
      <w:rPr>
        <w:rFonts w:hint="default"/>
      </w:rPr>
    </w:lvl>
    <w:lvl w:ilvl="7" w:tentative="0">
      <w:start w:val="1"/>
      <w:numFmt w:val="lowerLetter"/>
      <w:lvlText w:val="%8."/>
      <w:lvlJc w:val="left"/>
      <w:pPr>
        <w:tabs>
          <w:tab w:val="left" w:pos="845"/>
        </w:tabs>
        <w:ind w:left="845" w:leftChars="0" w:hanging="425" w:firstLineChars="0"/>
      </w:pPr>
      <w:rPr>
        <w:rFonts w:hint="default"/>
      </w:rPr>
    </w:lvl>
    <w:lvl w:ilvl="8" w:tentative="0">
      <w:start w:val="1"/>
      <w:numFmt w:val="lowerRoman"/>
      <w:lvlText w:val="%9."/>
      <w:lvlJc w:val="left"/>
      <w:pPr>
        <w:tabs>
          <w:tab w:val="left" w:pos="845"/>
        </w:tabs>
        <w:ind w:left="845" w:leftChars="0" w:hanging="425" w:firstLineChars="0"/>
      </w:pPr>
      <w:rPr>
        <w:rFonts w:hint="default"/>
      </w:rPr>
    </w:lvl>
  </w:abstractNum>
  <w:abstractNum w:abstractNumId="57">
    <w:nsid w:val="55C16C30"/>
    <w:multiLevelType w:val="multilevel"/>
    <w:tmpl w:val="55C16C30"/>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8">
    <w:nsid w:val="5766EA47"/>
    <w:multiLevelType w:val="singleLevel"/>
    <w:tmpl w:val="5766EA47"/>
    <w:lvl w:ilvl="0" w:tentative="0">
      <w:start w:val="1"/>
      <w:numFmt w:val="lowerLetter"/>
      <w:lvlText w:val="%1)"/>
      <w:lvlJc w:val="left"/>
      <w:pPr>
        <w:tabs>
          <w:tab w:val="left" w:pos="845"/>
        </w:tabs>
        <w:ind w:left="845" w:leftChars="0" w:hanging="425" w:firstLineChars="0"/>
      </w:pPr>
      <w:rPr>
        <w:rFonts w:hint="default"/>
      </w:rPr>
    </w:lvl>
  </w:abstractNum>
  <w:abstractNum w:abstractNumId="59">
    <w:nsid w:val="5DE9C840"/>
    <w:multiLevelType w:val="singleLevel"/>
    <w:tmpl w:val="5DE9C8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0">
    <w:nsid w:val="607E825F"/>
    <w:multiLevelType w:val="multilevel"/>
    <w:tmpl w:val="607E825F"/>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1">
    <w:nsid w:val="615ED67F"/>
    <w:multiLevelType w:val="multilevel"/>
    <w:tmpl w:val="615ED67F"/>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425" w:firstLineChars="0"/>
      </w:pPr>
      <w:rPr>
        <w:rFonts w:hint="default"/>
      </w:rPr>
    </w:lvl>
    <w:lvl w:ilvl="2" w:tentative="0">
      <w:start w:val="1"/>
      <w:numFmt w:val="lowerRoman"/>
      <w:lvlText w:val="%3."/>
      <w:lvlJc w:val="left"/>
      <w:pPr>
        <w:tabs>
          <w:tab w:val="left" w:pos="845"/>
        </w:tabs>
        <w:ind w:left="845" w:leftChars="0" w:hanging="425" w:firstLineChars="0"/>
      </w:pPr>
      <w:rPr>
        <w:rFonts w:hint="default"/>
      </w:rPr>
    </w:lvl>
    <w:lvl w:ilvl="3" w:tentative="0">
      <w:start w:val="1"/>
      <w:numFmt w:val="decimal"/>
      <w:lvlText w:val="%4."/>
      <w:lvlJc w:val="left"/>
      <w:pPr>
        <w:tabs>
          <w:tab w:val="left" w:pos="845"/>
        </w:tabs>
        <w:ind w:left="845" w:leftChars="0" w:hanging="425" w:firstLineChars="0"/>
      </w:pPr>
      <w:rPr>
        <w:rFonts w:hint="default"/>
      </w:rPr>
    </w:lvl>
    <w:lvl w:ilvl="4" w:tentative="0">
      <w:start w:val="1"/>
      <w:numFmt w:val="lowerLetter"/>
      <w:lvlText w:val="%5."/>
      <w:lvlJc w:val="left"/>
      <w:pPr>
        <w:tabs>
          <w:tab w:val="left" w:pos="845"/>
        </w:tabs>
        <w:ind w:left="845" w:leftChars="0" w:hanging="425" w:firstLineChars="0"/>
      </w:pPr>
      <w:rPr>
        <w:rFonts w:hint="default"/>
      </w:rPr>
    </w:lvl>
    <w:lvl w:ilvl="5" w:tentative="0">
      <w:start w:val="1"/>
      <w:numFmt w:val="lowerRoman"/>
      <w:lvlText w:val="%6."/>
      <w:lvlJc w:val="left"/>
      <w:pPr>
        <w:tabs>
          <w:tab w:val="left" w:pos="845"/>
        </w:tabs>
        <w:ind w:left="845" w:leftChars="0" w:hanging="425" w:firstLineChars="0"/>
      </w:pPr>
      <w:rPr>
        <w:rFonts w:hint="default"/>
      </w:rPr>
    </w:lvl>
    <w:lvl w:ilvl="6" w:tentative="0">
      <w:start w:val="1"/>
      <w:numFmt w:val="decimal"/>
      <w:lvlText w:val="%7."/>
      <w:lvlJc w:val="left"/>
      <w:pPr>
        <w:tabs>
          <w:tab w:val="left" w:pos="845"/>
        </w:tabs>
        <w:ind w:left="845" w:leftChars="0" w:hanging="425" w:firstLineChars="0"/>
      </w:pPr>
      <w:rPr>
        <w:rFonts w:hint="default"/>
      </w:rPr>
    </w:lvl>
    <w:lvl w:ilvl="7" w:tentative="0">
      <w:start w:val="1"/>
      <w:numFmt w:val="lowerLetter"/>
      <w:lvlText w:val="%8."/>
      <w:lvlJc w:val="left"/>
      <w:pPr>
        <w:tabs>
          <w:tab w:val="left" w:pos="845"/>
        </w:tabs>
        <w:ind w:left="845" w:leftChars="0" w:hanging="425" w:firstLineChars="0"/>
      </w:pPr>
      <w:rPr>
        <w:rFonts w:hint="default"/>
      </w:rPr>
    </w:lvl>
    <w:lvl w:ilvl="8" w:tentative="0">
      <w:start w:val="1"/>
      <w:numFmt w:val="lowerRoman"/>
      <w:lvlText w:val="%9."/>
      <w:lvlJc w:val="left"/>
      <w:pPr>
        <w:tabs>
          <w:tab w:val="left" w:pos="845"/>
        </w:tabs>
        <w:ind w:left="845" w:leftChars="0" w:hanging="425" w:firstLineChars="0"/>
      </w:pPr>
      <w:rPr>
        <w:rFonts w:hint="default"/>
      </w:rPr>
    </w:lvl>
  </w:abstractNum>
  <w:abstractNum w:abstractNumId="62">
    <w:nsid w:val="649A62CD"/>
    <w:multiLevelType w:val="singleLevel"/>
    <w:tmpl w:val="649A62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3">
    <w:nsid w:val="692AB7AA"/>
    <w:multiLevelType w:val="multilevel"/>
    <w:tmpl w:val="692AB7AA"/>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64">
    <w:nsid w:val="6C027AF6"/>
    <w:multiLevelType w:val="multilevel"/>
    <w:tmpl w:val="6C027AF6"/>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5">
    <w:nsid w:val="6CB73F89"/>
    <w:multiLevelType w:val="multilevel"/>
    <w:tmpl w:val="6CB73F89"/>
    <w:lvl w:ilvl="0" w:tentative="0">
      <w:start w:val="1"/>
      <w:numFmt w:val="lowerRoman"/>
      <w:lvlText w:val="%1."/>
      <w:lvlJc w:val="left"/>
      <w:pPr>
        <w:tabs>
          <w:tab w:val="left" w:pos="845"/>
        </w:tabs>
        <w:ind w:left="845" w:leftChars="0" w:hanging="5" w:firstLineChars="0"/>
      </w:pPr>
      <w:rPr>
        <w:rFonts w:hint="default"/>
      </w:rPr>
    </w:lvl>
    <w:lvl w:ilvl="1" w:tentative="0">
      <w:start w:val="1"/>
      <w:numFmt w:val="lowerLetter"/>
      <w:lvlText w:val="%2."/>
      <w:lvlJc w:val="left"/>
      <w:pPr>
        <w:tabs>
          <w:tab w:val="left" w:pos="845"/>
        </w:tabs>
        <w:ind w:left="845" w:leftChars="0" w:hanging="5" w:firstLineChars="0"/>
      </w:pPr>
      <w:rPr>
        <w:rFonts w:hint="default"/>
      </w:rPr>
    </w:lvl>
    <w:lvl w:ilvl="2" w:tentative="0">
      <w:start w:val="1"/>
      <w:numFmt w:val="lowerRoman"/>
      <w:lvlText w:val="%3."/>
      <w:lvlJc w:val="left"/>
      <w:pPr>
        <w:tabs>
          <w:tab w:val="left" w:pos="845"/>
        </w:tabs>
        <w:ind w:left="845" w:leftChars="0" w:hanging="5" w:firstLineChars="0"/>
      </w:pPr>
      <w:rPr>
        <w:rFonts w:hint="default"/>
      </w:rPr>
    </w:lvl>
    <w:lvl w:ilvl="3" w:tentative="0">
      <w:start w:val="1"/>
      <w:numFmt w:val="decimal"/>
      <w:lvlText w:val="%4."/>
      <w:lvlJc w:val="left"/>
      <w:pPr>
        <w:tabs>
          <w:tab w:val="left" w:pos="845"/>
        </w:tabs>
        <w:ind w:left="845" w:leftChars="0" w:hanging="5" w:firstLineChars="0"/>
      </w:pPr>
      <w:rPr>
        <w:rFonts w:hint="default"/>
      </w:rPr>
    </w:lvl>
    <w:lvl w:ilvl="4" w:tentative="0">
      <w:start w:val="1"/>
      <w:numFmt w:val="lowerLetter"/>
      <w:lvlText w:val="%5."/>
      <w:lvlJc w:val="left"/>
      <w:pPr>
        <w:tabs>
          <w:tab w:val="left" w:pos="845"/>
        </w:tabs>
        <w:ind w:left="845" w:leftChars="0" w:hanging="5" w:firstLineChars="0"/>
      </w:pPr>
      <w:rPr>
        <w:rFonts w:hint="default"/>
      </w:rPr>
    </w:lvl>
    <w:lvl w:ilvl="5" w:tentative="0">
      <w:start w:val="1"/>
      <w:numFmt w:val="lowerRoman"/>
      <w:lvlText w:val="%6."/>
      <w:lvlJc w:val="left"/>
      <w:pPr>
        <w:tabs>
          <w:tab w:val="left" w:pos="845"/>
        </w:tabs>
        <w:ind w:left="845" w:leftChars="0" w:hanging="5" w:firstLineChars="0"/>
      </w:pPr>
      <w:rPr>
        <w:rFonts w:hint="default"/>
      </w:rPr>
    </w:lvl>
    <w:lvl w:ilvl="6" w:tentative="0">
      <w:start w:val="1"/>
      <w:numFmt w:val="decimal"/>
      <w:lvlText w:val="%7."/>
      <w:lvlJc w:val="left"/>
      <w:pPr>
        <w:tabs>
          <w:tab w:val="left" w:pos="845"/>
        </w:tabs>
        <w:ind w:left="845" w:leftChars="0" w:hanging="5" w:firstLineChars="0"/>
      </w:pPr>
      <w:rPr>
        <w:rFonts w:hint="default"/>
      </w:rPr>
    </w:lvl>
    <w:lvl w:ilvl="7" w:tentative="0">
      <w:start w:val="1"/>
      <w:numFmt w:val="lowerLetter"/>
      <w:lvlText w:val="%8."/>
      <w:lvlJc w:val="left"/>
      <w:pPr>
        <w:tabs>
          <w:tab w:val="left" w:pos="845"/>
        </w:tabs>
        <w:ind w:left="845" w:leftChars="0" w:hanging="5" w:firstLineChars="0"/>
      </w:pPr>
      <w:rPr>
        <w:rFonts w:hint="default"/>
      </w:rPr>
    </w:lvl>
    <w:lvl w:ilvl="8" w:tentative="0">
      <w:start w:val="1"/>
      <w:numFmt w:val="lowerRoman"/>
      <w:lvlText w:val="%9."/>
      <w:lvlJc w:val="left"/>
      <w:pPr>
        <w:tabs>
          <w:tab w:val="left" w:pos="845"/>
        </w:tabs>
        <w:ind w:left="845" w:leftChars="0" w:hanging="5" w:firstLineChars="0"/>
      </w:pPr>
      <w:rPr>
        <w:rFonts w:hint="default"/>
      </w:rPr>
    </w:lvl>
  </w:abstractNum>
  <w:abstractNum w:abstractNumId="66">
    <w:nsid w:val="76FDD642"/>
    <w:multiLevelType w:val="singleLevel"/>
    <w:tmpl w:val="76FDD6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7">
    <w:nsid w:val="7A7A8CBC"/>
    <w:multiLevelType w:val="multilevel"/>
    <w:tmpl w:val="7A7A8CBC"/>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5"/>
        </w:tabs>
        <w:ind w:left="845" w:leftChars="0" w:hanging="425" w:firstLineChars="0"/>
      </w:pPr>
      <w:rPr>
        <w:rFonts w:hint="default"/>
      </w:rPr>
    </w:lvl>
    <w:lvl w:ilvl="2" w:tentative="0">
      <w:start w:val="1"/>
      <w:numFmt w:val="lowerRoman"/>
      <w:lvlText w:val="%3."/>
      <w:lvlJc w:val="left"/>
      <w:pPr>
        <w:tabs>
          <w:tab w:val="left" w:pos="845"/>
        </w:tabs>
        <w:ind w:left="845" w:leftChars="0" w:hanging="425" w:firstLineChars="0"/>
      </w:pPr>
      <w:rPr>
        <w:rFonts w:hint="default"/>
      </w:rPr>
    </w:lvl>
    <w:lvl w:ilvl="3" w:tentative="0">
      <w:start w:val="1"/>
      <w:numFmt w:val="decimal"/>
      <w:lvlText w:val="%4."/>
      <w:lvlJc w:val="left"/>
      <w:pPr>
        <w:tabs>
          <w:tab w:val="left" w:pos="845"/>
        </w:tabs>
        <w:ind w:left="845" w:leftChars="0" w:hanging="425" w:firstLineChars="0"/>
      </w:pPr>
      <w:rPr>
        <w:rFonts w:hint="default"/>
      </w:rPr>
    </w:lvl>
    <w:lvl w:ilvl="4" w:tentative="0">
      <w:start w:val="1"/>
      <w:numFmt w:val="lowerLetter"/>
      <w:lvlText w:val="%5."/>
      <w:lvlJc w:val="left"/>
      <w:pPr>
        <w:tabs>
          <w:tab w:val="left" w:pos="845"/>
        </w:tabs>
        <w:ind w:left="845" w:leftChars="0" w:hanging="425" w:firstLineChars="0"/>
      </w:pPr>
      <w:rPr>
        <w:rFonts w:hint="default"/>
      </w:rPr>
    </w:lvl>
    <w:lvl w:ilvl="5" w:tentative="0">
      <w:start w:val="1"/>
      <w:numFmt w:val="lowerRoman"/>
      <w:lvlText w:val="%6."/>
      <w:lvlJc w:val="left"/>
      <w:pPr>
        <w:tabs>
          <w:tab w:val="left" w:pos="845"/>
        </w:tabs>
        <w:ind w:left="845" w:leftChars="0" w:hanging="425" w:firstLineChars="0"/>
      </w:pPr>
      <w:rPr>
        <w:rFonts w:hint="default"/>
      </w:rPr>
    </w:lvl>
    <w:lvl w:ilvl="6" w:tentative="0">
      <w:start w:val="1"/>
      <w:numFmt w:val="decimal"/>
      <w:lvlText w:val="%7."/>
      <w:lvlJc w:val="left"/>
      <w:pPr>
        <w:tabs>
          <w:tab w:val="left" w:pos="845"/>
        </w:tabs>
        <w:ind w:left="845" w:leftChars="0" w:hanging="425" w:firstLineChars="0"/>
      </w:pPr>
      <w:rPr>
        <w:rFonts w:hint="default"/>
      </w:rPr>
    </w:lvl>
    <w:lvl w:ilvl="7" w:tentative="0">
      <w:start w:val="1"/>
      <w:numFmt w:val="lowerLetter"/>
      <w:lvlText w:val="%8."/>
      <w:lvlJc w:val="left"/>
      <w:pPr>
        <w:tabs>
          <w:tab w:val="left" w:pos="845"/>
        </w:tabs>
        <w:ind w:left="845" w:leftChars="0" w:hanging="425" w:firstLineChars="0"/>
      </w:pPr>
      <w:rPr>
        <w:rFonts w:hint="default"/>
      </w:rPr>
    </w:lvl>
    <w:lvl w:ilvl="8" w:tentative="0">
      <w:start w:val="1"/>
      <w:numFmt w:val="lowerRoman"/>
      <w:lvlText w:val="%9."/>
      <w:lvlJc w:val="left"/>
      <w:pPr>
        <w:tabs>
          <w:tab w:val="left" w:pos="845"/>
        </w:tabs>
        <w:ind w:left="845" w:leftChars="0" w:hanging="425" w:firstLineChars="0"/>
      </w:pPr>
      <w:rPr>
        <w:rFonts w:hint="default"/>
      </w:rPr>
    </w:lvl>
  </w:abstractNum>
  <w:abstractNum w:abstractNumId="68">
    <w:nsid w:val="7EE8DE27"/>
    <w:multiLevelType w:val="singleLevel"/>
    <w:tmpl w:val="7EE8DE2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2"/>
  </w:num>
  <w:num w:numId="2">
    <w:abstractNumId w:val="68"/>
  </w:num>
  <w:num w:numId="3">
    <w:abstractNumId w:val="60"/>
  </w:num>
  <w:num w:numId="4">
    <w:abstractNumId w:val="49"/>
  </w:num>
  <w:num w:numId="5">
    <w:abstractNumId w:val="1"/>
  </w:num>
  <w:num w:numId="6">
    <w:abstractNumId w:val="51"/>
  </w:num>
  <w:num w:numId="7">
    <w:abstractNumId w:val="30"/>
  </w:num>
  <w:num w:numId="8">
    <w:abstractNumId w:val="55"/>
  </w:num>
  <w:num w:numId="9">
    <w:abstractNumId w:val="11"/>
  </w:num>
  <w:num w:numId="10">
    <w:abstractNumId w:val="34"/>
  </w:num>
  <w:num w:numId="11">
    <w:abstractNumId w:val="44"/>
  </w:num>
  <w:num w:numId="12">
    <w:abstractNumId w:val="28"/>
  </w:num>
  <w:num w:numId="13">
    <w:abstractNumId w:val="66"/>
  </w:num>
  <w:num w:numId="14">
    <w:abstractNumId w:val="5"/>
  </w:num>
  <w:num w:numId="15">
    <w:abstractNumId w:val="50"/>
  </w:num>
  <w:num w:numId="16">
    <w:abstractNumId w:val="64"/>
  </w:num>
  <w:num w:numId="17">
    <w:abstractNumId w:val="52"/>
  </w:num>
  <w:num w:numId="18">
    <w:abstractNumId w:val="21"/>
  </w:num>
  <w:num w:numId="19">
    <w:abstractNumId w:val="4"/>
  </w:num>
  <w:num w:numId="20">
    <w:abstractNumId w:val="41"/>
  </w:num>
  <w:num w:numId="21">
    <w:abstractNumId w:val="33"/>
  </w:num>
  <w:num w:numId="22">
    <w:abstractNumId w:val="32"/>
  </w:num>
  <w:num w:numId="23">
    <w:abstractNumId w:val="48"/>
  </w:num>
  <w:num w:numId="24">
    <w:abstractNumId w:val="38"/>
  </w:num>
  <w:num w:numId="25">
    <w:abstractNumId w:val="16"/>
  </w:num>
  <w:num w:numId="26">
    <w:abstractNumId w:val="31"/>
  </w:num>
  <w:num w:numId="27">
    <w:abstractNumId w:val="9"/>
  </w:num>
  <w:num w:numId="28">
    <w:abstractNumId w:val="36"/>
  </w:num>
  <w:num w:numId="29">
    <w:abstractNumId w:val="35"/>
  </w:num>
  <w:num w:numId="30">
    <w:abstractNumId w:val="37"/>
  </w:num>
  <w:num w:numId="31">
    <w:abstractNumId w:val="20"/>
  </w:num>
  <w:num w:numId="32">
    <w:abstractNumId w:val="40"/>
  </w:num>
  <w:num w:numId="33">
    <w:abstractNumId w:val="25"/>
  </w:num>
  <w:num w:numId="34">
    <w:abstractNumId w:val="3"/>
  </w:num>
  <w:num w:numId="35">
    <w:abstractNumId w:val="29"/>
  </w:num>
  <w:num w:numId="36">
    <w:abstractNumId w:val="65"/>
  </w:num>
  <w:num w:numId="37">
    <w:abstractNumId w:val="45"/>
  </w:num>
  <w:num w:numId="38">
    <w:abstractNumId w:val="22"/>
  </w:num>
  <w:num w:numId="39">
    <w:abstractNumId w:val="47"/>
  </w:num>
  <w:num w:numId="40">
    <w:abstractNumId w:val="46"/>
  </w:num>
  <w:num w:numId="41">
    <w:abstractNumId w:val="61"/>
  </w:num>
  <w:num w:numId="42">
    <w:abstractNumId w:val="54"/>
  </w:num>
  <w:num w:numId="43">
    <w:abstractNumId w:val="67"/>
  </w:num>
  <w:num w:numId="44">
    <w:abstractNumId w:val="0"/>
  </w:num>
  <w:num w:numId="45">
    <w:abstractNumId w:val="58"/>
  </w:num>
  <w:num w:numId="46">
    <w:abstractNumId w:val="26"/>
  </w:num>
  <w:num w:numId="47">
    <w:abstractNumId w:val="63"/>
  </w:num>
  <w:num w:numId="48">
    <w:abstractNumId w:val="8"/>
  </w:num>
  <w:num w:numId="49">
    <w:abstractNumId w:val="23"/>
  </w:num>
  <w:num w:numId="50">
    <w:abstractNumId w:val="19"/>
  </w:num>
  <w:num w:numId="51">
    <w:abstractNumId w:val="18"/>
  </w:num>
  <w:num w:numId="52">
    <w:abstractNumId w:val="43"/>
  </w:num>
  <w:num w:numId="53">
    <w:abstractNumId w:val="17"/>
  </w:num>
  <w:num w:numId="54">
    <w:abstractNumId w:val="10"/>
  </w:num>
  <w:num w:numId="55">
    <w:abstractNumId w:val="6"/>
  </w:num>
  <w:num w:numId="56">
    <w:abstractNumId w:val="15"/>
  </w:num>
  <w:num w:numId="57">
    <w:abstractNumId w:val="56"/>
  </w:num>
  <w:num w:numId="58">
    <w:abstractNumId w:val="62"/>
  </w:num>
  <w:num w:numId="59">
    <w:abstractNumId w:val="53"/>
  </w:num>
  <w:num w:numId="60">
    <w:abstractNumId w:val="39"/>
  </w:num>
  <w:num w:numId="61">
    <w:abstractNumId w:val="7"/>
  </w:num>
  <w:num w:numId="62">
    <w:abstractNumId w:val="42"/>
  </w:num>
  <w:num w:numId="63">
    <w:abstractNumId w:val="13"/>
  </w:num>
  <w:num w:numId="64">
    <w:abstractNumId w:val="24"/>
  </w:num>
  <w:num w:numId="65">
    <w:abstractNumId w:val="27"/>
  </w:num>
  <w:num w:numId="66">
    <w:abstractNumId w:val="2"/>
  </w:num>
  <w:num w:numId="67">
    <w:abstractNumId w:val="14"/>
  </w:num>
  <w:num w:numId="68">
    <w:abstractNumId w:val="59"/>
  </w:num>
  <w:num w:numId="69">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50457F"/>
    <w:rsid w:val="00E21DF8"/>
    <w:rsid w:val="01CE0616"/>
    <w:rsid w:val="041070E0"/>
    <w:rsid w:val="043078E0"/>
    <w:rsid w:val="0450457F"/>
    <w:rsid w:val="068104C4"/>
    <w:rsid w:val="0B4E1F43"/>
    <w:rsid w:val="0C494BFF"/>
    <w:rsid w:val="0CF71364"/>
    <w:rsid w:val="0E88788D"/>
    <w:rsid w:val="13BA3EB6"/>
    <w:rsid w:val="17275239"/>
    <w:rsid w:val="1D3B2729"/>
    <w:rsid w:val="1D947BBD"/>
    <w:rsid w:val="1F2F5F77"/>
    <w:rsid w:val="23D220C3"/>
    <w:rsid w:val="24034DB3"/>
    <w:rsid w:val="25635E28"/>
    <w:rsid w:val="2E3A5189"/>
    <w:rsid w:val="36C716C8"/>
    <w:rsid w:val="38225026"/>
    <w:rsid w:val="388E454A"/>
    <w:rsid w:val="3A2B2E7D"/>
    <w:rsid w:val="3F2A54AE"/>
    <w:rsid w:val="400F64EF"/>
    <w:rsid w:val="40A62847"/>
    <w:rsid w:val="42682965"/>
    <w:rsid w:val="43371336"/>
    <w:rsid w:val="4BBC374F"/>
    <w:rsid w:val="4D6072DE"/>
    <w:rsid w:val="4E89210A"/>
    <w:rsid w:val="51B35C74"/>
    <w:rsid w:val="55C911AD"/>
    <w:rsid w:val="585F76CF"/>
    <w:rsid w:val="59DC7A75"/>
    <w:rsid w:val="653845C2"/>
    <w:rsid w:val="666B6C56"/>
    <w:rsid w:val="69F177D5"/>
    <w:rsid w:val="730F5002"/>
    <w:rsid w:val="78974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character" w:styleId="10">
    <w:name w:val="Hyperlink"/>
    <w:basedOn w:val="6"/>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paragraph" w:styleId="13">
    <w:name w:val="toc 1"/>
    <w:basedOn w:val="1"/>
    <w:next w:val="1"/>
    <w:qFormat/>
    <w:uiPriority w:val="0"/>
  </w:style>
  <w:style w:type="paragraph" w:styleId="14">
    <w:name w:val="toc 2"/>
    <w:basedOn w:val="1"/>
    <w:next w:val="1"/>
    <w:uiPriority w:val="0"/>
    <w:pPr>
      <w:ind w:left="420" w:leftChars="200"/>
    </w:pPr>
  </w:style>
  <w:style w:type="character" w:customStyle="1" w:styleId="15">
    <w:name w:val="Heading 2 Char"/>
    <w:link w:val="3"/>
    <w:uiPriority w:val="0"/>
    <w:rPr>
      <w:b/>
      <w:bCs/>
      <w:sz w:val="32"/>
      <w:szCs w:val="32"/>
    </w:rPr>
  </w:style>
  <w:style w:type="paragraph" w:customStyle="1" w:styleId="16">
    <w:name w:val="WPSOffice手动目录 1"/>
    <w:uiPriority w:val="0"/>
    <w:pPr>
      <w:ind w:leftChars="0"/>
    </w:pPr>
    <w:rPr>
      <w:rFonts w:ascii="Times New Roman" w:hAnsi="Times New Roman" w:eastAsia="SimSun" w:cs="Times New Roman"/>
      <w:sz w:val="20"/>
      <w:szCs w:val="20"/>
    </w:rPr>
  </w:style>
  <w:style w:type="paragraph" w:customStyle="1" w:styleId="17">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NULL"/><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6" Type="http://schemas.openxmlformats.org/officeDocument/2006/relationships/fontTable" Target="fontTable.xml"/><Relationship Id="rId135" Type="http://schemas.openxmlformats.org/officeDocument/2006/relationships/numbering" Target="numbering.xml"/><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0</Words>
  <Characters>0</Characters>
  <Lines>0</Lines>
  <Paragraphs>0</Paragraphs>
  <TotalTime>0</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2025-10-04T05:23:00Z</dcterms:created>
  <dc:creator>Ramneek Singh</dc:creator>
  <cp:lastModifiedBy>Ramneek Singh</cp:lastModifiedBy>
  <dcterms:modified xsi:type="dcterms:W3CDTF">2025-10-13T08:41:43Z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AEC407CA54414EA08079D67862D38D0B_11</vt:lpwstr>
  </property>
</Properties>
</file>