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B6E92">
      <w:pPr>
        <w:pStyle w:val="2"/>
        <w:bidi w:val="0"/>
        <w:rPr>
          <w:rStyle w:val="6"/>
          <w:rFonts w:hint="default"/>
          <w:lang w:val="en-CA"/>
        </w:rPr>
      </w:pPr>
      <w:bookmarkStart w:id="0" w:name="_Toc19597"/>
      <w:r>
        <w:rPr>
          <w:rFonts w:hint="default"/>
          <w:lang w:val="en-CA"/>
        </w:rPr>
        <w:t>Table of Contents</w:t>
      </w:r>
      <w:bookmarkEnd w:id="0"/>
    </w:p>
    <w:sdt>
      <w:sdtPr>
        <w:rPr>
          <w:rFonts w:ascii="SimSun" w:hAnsi="SimSun" w:eastAsia="SimSun" w:cstheme="minorBidi"/>
          <w:sz w:val="21"/>
          <w:lang w:val="en-US" w:eastAsia="zh-CN" w:bidi="ar-SA"/>
        </w:rPr>
        <w:id w:val="147470143"/>
        <w15:color w:val="DBDBDB"/>
        <w:docPartObj>
          <w:docPartGallery w:val="Table of Contents"/>
          <w:docPartUnique/>
        </w:docPartObj>
      </w:sdtPr>
      <w:sdtEndPr>
        <w:rPr>
          <w:rFonts w:ascii="SimSun" w:hAnsi="SimSun" w:eastAsia="SimSun" w:cstheme="minorBidi"/>
          <w:sz w:val="21"/>
          <w:lang w:val="en-US" w:eastAsia="zh-CN" w:bidi="ar-SA"/>
        </w:rPr>
      </w:sdtEndPr>
      <w:sdtContent>
        <w:p w14:paraId="43078487">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068228A2">
          <w:pPr>
            <w:pStyle w:val="12"/>
            <w:tabs>
              <w:tab w:val="right" w:leader="dot" w:pos="8306"/>
            </w:tabs>
          </w:pPr>
          <w:r>
            <w:fldChar w:fldCharType="begin"/>
          </w:r>
          <w:r>
            <w:instrText xml:space="preserve">TOC \o "1-1" \h \u </w:instrText>
          </w:r>
          <w:r>
            <w:fldChar w:fldCharType="separate"/>
          </w:r>
          <w:r>
            <w:fldChar w:fldCharType="begin"/>
          </w:r>
          <w:r>
            <w:instrText xml:space="preserve"> HYPERLINK \l _Toc19597 </w:instrText>
          </w:r>
          <w:r>
            <w:fldChar w:fldCharType="separate"/>
          </w:r>
          <w:r>
            <w:rPr>
              <w:rFonts w:hint="default"/>
              <w:lang w:val="en-CA"/>
            </w:rPr>
            <w:t>Table of Contents</w:t>
          </w:r>
          <w:r>
            <w:tab/>
          </w:r>
          <w:r>
            <w:fldChar w:fldCharType="begin"/>
          </w:r>
          <w:r>
            <w:instrText xml:space="preserve"> PAGEREF _Toc19597 \h </w:instrText>
          </w:r>
          <w:r>
            <w:fldChar w:fldCharType="separate"/>
          </w:r>
          <w:r>
            <w:t>1</w:t>
          </w:r>
          <w:r>
            <w:fldChar w:fldCharType="end"/>
          </w:r>
          <w:r>
            <w:fldChar w:fldCharType="end"/>
          </w:r>
        </w:p>
        <w:p w14:paraId="6E489A79">
          <w:pPr>
            <w:pStyle w:val="12"/>
            <w:tabs>
              <w:tab w:val="right" w:leader="dot" w:pos="8306"/>
            </w:tabs>
          </w:pPr>
          <w:r>
            <w:fldChar w:fldCharType="begin"/>
          </w:r>
          <w:r>
            <w:instrText xml:space="preserve"> HYPERLINK \l _Toc14276 </w:instrText>
          </w:r>
          <w:r>
            <w:fldChar w:fldCharType="separate"/>
          </w:r>
          <w:r>
            <w:rPr>
              <w:rFonts w:hint="default"/>
              <w:lang w:val="en-CA"/>
            </w:rPr>
            <w:t>Read Me</w:t>
          </w:r>
          <w:r>
            <w:tab/>
          </w:r>
          <w:r>
            <w:fldChar w:fldCharType="begin"/>
          </w:r>
          <w:r>
            <w:instrText xml:space="preserve"> PAGEREF _Toc14276 \h </w:instrText>
          </w:r>
          <w:r>
            <w:fldChar w:fldCharType="separate"/>
          </w:r>
          <w:r>
            <w:t>2</w:t>
          </w:r>
          <w:r>
            <w:fldChar w:fldCharType="end"/>
          </w:r>
          <w:r>
            <w:fldChar w:fldCharType="end"/>
          </w:r>
        </w:p>
        <w:p w14:paraId="5A76A9F9">
          <w:pPr>
            <w:pStyle w:val="12"/>
            <w:tabs>
              <w:tab w:val="right" w:leader="dot" w:pos="8306"/>
            </w:tabs>
          </w:pPr>
          <w:r>
            <w:fldChar w:fldCharType="begin"/>
          </w:r>
          <w:r>
            <w:instrText xml:space="preserve"> HYPERLINK \l _Toc8187 </w:instrText>
          </w:r>
          <w:r>
            <w:fldChar w:fldCharType="separate"/>
          </w:r>
          <w:r>
            <w:rPr>
              <w:rFonts w:hint="default"/>
              <w:lang w:val="en-CA"/>
            </w:rPr>
            <w:t>Part 1:Setup &amp; Overview</w:t>
          </w:r>
          <w:r>
            <w:tab/>
          </w:r>
          <w:r>
            <w:fldChar w:fldCharType="begin"/>
          </w:r>
          <w:r>
            <w:instrText xml:space="preserve"> PAGEREF _Toc8187 \h </w:instrText>
          </w:r>
          <w:r>
            <w:fldChar w:fldCharType="separate"/>
          </w:r>
          <w:r>
            <w:t>3</w:t>
          </w:r>
          <w:r>
            <w:fldChar w:fldCharType="end"/>
          </w:r>
          <w:r>
            <w:fldChar w:fldCharType="end"/>
          </w:r>
        </w:p>
        <w:p w14:paraId="66B9CE82">
          <w:pPr>
            <w:pStyle w:val="12"/>
            <w:tabs>
              <w:tab w:val="right" w:leader="dot" w:pos="8306"/>
            </w:tabs>
          </w:pPr>
          <w:r>
            <w:fldChar w:fldCharType="begin"/>
          </w:r>
          <w:r>
            <w:instrText xml:space="preserve"> HYPERLINK \l _Toc20979 </w:instrText>
          </w:r>
          <w:r>
            <w:fldChar w:fldCharType="separate"/>
          </w:r>
          <w:r>
            <w:t>Part 2: Configuration &amp; Settings Overview</w:t>
          </w:r>
          <w:r>
            <w:tab/>
          </w:r>
          <w:r>
            <w:fldChar w:fldCharType="begin"/>
          </w:r>
          <w:r>
            <w:instrText xml:space="preserve"> PAGEREF _Toc20979 \h </w:instrText>
          </w:r>
          <w:r>
            <w:fldChar w:fldCharType="separate"/>
          </w:r>
          <w:r>
            <w:t>5</w:t>
          </w:r>
          <w:r>
            <w:fldChar w:fldCharType="end"/>
          </w:r>
          <w:r>
            <w:fldChar w:fldCharType="end"/>
          </w:r>
        </w:p>
        <w:p w14:paraId="7B457B8D">
          <w:pPr>
            <w:pStyle w:val="12"/>
            <w:tabs>
              <w:tab w:val="right" w:leader="dot" w:pos="8306"/>
            </w:tabs>
          </w:pPr>
          <w:r>
            <w:fldChar w:fldCharType="begin"/>
          </w:r>
          <w:r>
            <w:instrText xml:space="preserve"> HYPERLINK \l _Toc937 </w:instrText>
          </w:r>
          <w:r>
            <w:fldChar w:fldCharType="separate"/>
          </w:r>
          <w:r>
            <w:rPr>
              <w:rFonts w:hint="default"/>
              <w:lang w:val="en-CA"/>
            </w:rPr>
            <w:t>Part 3: Submitting Test Tickets</w:t>
          </w:r>
          <w:r>
            <w:tab/>
          </w:r>
          <w:r>
            <w:fldChar w:fldCharType="begin"/>
          </w:r>
          <w:r>
            <w:instrText xml:space="preserve"> PAGEREF _Toc937 \h </w:instrText>
          </w:r>
          <w:r>
            <w:fldChar w:fldCharType="separate"/>
          </w:r>
          <w:r>
            <w:t>9</w:t>
          </w:r>
          <w:r>
            <w:fldChar w:fldCharType="end"/>
          </w:r>
          <w:r>
            <w:fldChar w:fldCharType="end"/>
          </w:r>
        </w:p>
        <w:p w14:paraId="09D83A82">
          <w:pPr>
            <w:pStyle w:val="12"/>
            <w:tabs>
              <w:tab w:val="right" w:leader="dot" w:pos="8306"/>
            </w:tabs>
          </w:pPr>
          <w:r>
            <w:fldChar w:fldCharType="begin"/>
          </w:r>
          <w:r>
            <w:instrText xml:space="preserve"> HYPERLINK \l _Toc16730 </w:instrText>
          </w:r>
          <w:r>
            <w:fldChar w:fldCharType="separate"/>
          </w:r>
          <w:r>
            <w:rPr>
              <w:rFonts w:hint="default"/>
              <w:lang w:val="en-CA"/>
            </w:rPr>
            <w:t>Part 4: Help Desk Technician Guide</w:t>
          </w:r>
          <w:r>
            <w:tab/>
          </w:r>
          <w:r>
            <w:fldChar w:fldCharType="begin"/>
          </w:r>
          <w:r>
            <w:instrText xml:space="preserve"> PAGEREF _Toc16730 \h </w:instrText>
          </w:r>
          <w:r>
            <w:fldChar w:fldCharType="separate"/>
          </w:r>
          <w:r>
            <w:t>13</w:t>
          </w:r>
          <w:r>
            <w:fldChar w:fldCharType="end"/>
          </w:r>
          <w:r>
            <w:fldChar w:fldCharType="end"/>
          </w:r>
        </w:p>
        <w:p w14:paraId="43FE726C">
          <w:pPr>
            <w:pStyle w:val="12"/>
            <w:tabs>
              <w:tab w:val="right" w:leader="dot" w:pos="8306"/>
            </w:tabs>
          </w:pPr>
          <w:r>
            <w:fldChar w:fldCharType="begin"/>
          </w:r>
          <w:r>
            <w:instrText xml:space="preserve"> HYPERLINK \l _Toc21179 </w:instrText>
          </w:r>
          <w:r>
            <w:fldChar w:fldCharType="separate"/>
          </w:r>
          <w:r>
            <w:rPr>
              <w:rFonts w:hint="default"/>
              <w:lang w:val="en-US"/>
            </w:rPr>
            <w:t xml:space="preserve">Part 5: </w:t>
          </w:r>
          <w:r>
            <w:t>Help Desk &amp; Ticket Management Cheat Sheet</w:t>
          </w:r>
          <w:r>
            <w:tab/>
          </w:r>
          <w:r>
            <w:fldChar w:fldCharType="begin"/>
          </w:r>
          <w:r>
            <w:instrText xml:space="preserve"> PAGEREF _Toc21179 \h </w:instrText>
          </w:r>
          <w:r>
            <w:fldChar w:fldCharType="separate"/>
          </w:r>
          <w:r>
            <w:t>16</w:t>
          </w:r>
          <w:r>
            <w:fldChar w:fldCharType="end"/>
          </w:r>
          <w:r>
            <w:fldChar w:fldCharType="end"/>
          </w:r>
        </w:p>
        <w:p w14:paraId="30505067">
          <w:pPr>
            <w:pStyle w:val="12"/>
            <w:tabs>
              <w:tab w:val="right" w:leader="dot" w:pos="8306"/>
            </w:tabs>
          </w:pPr>
          <w:r>
            <w:fldChar w:fldCharType="begin"/>
          </w:r>
          <w:r>
            <w:instrText xml:space="preserve"> HYPERLINK \l _Toc13932 </w:instrText>
          </w:r>
          <w:r>
            <w:fldChar w:fldCharType="separate"/>
          </w:r>
          <w:r>
            <w:t>Part 6: Wrap-Up &amp; Key Takeaways</w:t>
          </w:r>
          <w:r>
            <w:tab/>
          </w:r>
          <w:r>
            <w:fldChar w:fldCharType="begin"/>
          </w:r>
          <w:r>
            <w:instrText xml:space="preserve"> PAGEREF _Toc13932 \h </w:instrText>
          </w:r>
          <w:r>
            <w:fldChar w:fldCharType="separate"/>
          </w:r>
          <w:r>
            <w:t>18</w:t>
          </w:r>
          <w:r>
            <w:fldChar w:fldCharType="end"/>
          </w:r>
          <w:r>
            <w:fldChar w:fldCharType="end"/>
          </w:r>
        </w:p>
        <w:p w14:paraId="48A19C83">
          <w:r>
            <w:fldChar w:fldCharType="end"/>
          </w:r>
        </w:p>
      </w:sdtContent>
    </w:sdt>
    <w:p w14:paraId="001CD1E4"/>
    <w:p w14:paraId="5200CBBD">
      <w:pPr>
        <w:numPr>
          <w:ilvl w:val="0"/>
          <w:numId w:val="0"/>
        </w:numPr>
        <w:bidi w:val="0"/>
        <w:ind w:leftChars="0"/>
        <w:rPr>
          <w:rFonts w:hint="default"/>
          <w:lang w:val="en-CA"/>
        </w:rPr>
      </w:pPr>
      <w:r>
        <w:rPr>
          <w:rFonts w:hint="default"/>
          <w:lang w:val="en-CA"/>
        </w:rPr>
        <w:br w:type="page"/>
      </w:r>
    </w:p>
    <w:p w14:paraId="622F657D">
      <w:pPr>
        <w:pStyle w:val="2"/>
        <w:bidi w:val="0"/>
        <w:rPr>
          <w:rFonts w:hint="default"/>
          <w:lang w:val="en-CA"/>
        </w:rPr>
      </w:pPr>
      <w:bookmarkStart w:id="1" w:name="_Toc14276"/>
      <w:r>
        <w:rPr>
          <w:rFonts w:hint="default"/>
          <w:lang w:val="en-CA"/>
        </w:rPr>
        <w:t>Read Me</w:t>
      </w:r>
      <w:bookmarkEnd w:id="1"/>
    </w:p>
    <w:p w14:paraId="306A70B7">
      <w:pPr>
        <w:pStyle w:val="3"/>
        <w:bidi w:val="0"/>
        <w:rPr>
          <w:rFonts w:hint="default"/>
          <w:lang w:val="en-US"/>
        </w:rPr>
      </w:pPr>
      <w:r>
        <w:rPr>
          <w:rFonts w:hint="default"/>
          <w:lang w:val="en-US"/>
        </w:rPr>
        <w:t>Overview</w:t>
      </w:r>
    </w:p>
    <w:p w14:paraId="767E68B5">
      <w:pPr>
        <w:bidi w:val="0"/>
        <w:rPr>
          <w:rFonts w:hint="default"/>
          <w:lang w:val="en-CA"/>
        </w:rPr>
      </w:pPr>
      <w:r>
        <w:rPr>
          <w:rFonts w:hint="default"/>
          <w:lang w:val="en-CA"/>
        </w:rPr>
        <w:t>This project provides a complete guide to setting up, configuring, and managing a cloud-based help desk system using platforms like Freshdesk or Spiceworks. It simulates a real IT support environment, allowing users to experience the full lifecycle of ticket management, from creation to resolution, while applying best practices for troubleshooting, communication, and escalation.</w:t>
      </w:r>
    </w:p>
    <w:p w14:paraId="7277149B">
      <w:pPr>
        <w:bidi w:val="0"/>
        <w:rPr>
          <w:rFonts w:hint="default"/>
          <w:lang w:val="en-CA"/>
        </w:rPr>
      </w:pPr>
      <w:r>
        <w:rPr>
          <w:rFonts w:hint="default"/>
          <w:lang w:val="en-CA"/>
        </w:rPr>
        <w:t>The project covers creating a help desk account, configuring company profiles, adding agents and users, defining ticket categories, priorities, and custom attributes, and testing ticket submission via email, user portal, and manual entry. It also includes managing tickets efficiently using dashboards, applying automated ticket rules, documenting actions, and generating reports to monitor performance and trends.</w:t>
      </w:r>
    </w:p>
    <w:p w14:paraId="5808E6F0">
      <w:pPr>
        <w:pStyle w:val="3"/>
        <w:bidi w:val="0"/>
        <w:rPr>
          <w:rStyle w:val="14"/>
          <w:rFonts w:hint="default"/>
          <w:b/>
          <w:bCs/>
          <w:lang w:val="en-CA"/>
        </w:rPr>
      </w:pPr>
      <w:r>
        <w:rPr>
          <w:rFonts w:hint="default"/>
          <w:lang w:val="en-CA"/>
        </w:rPr>
        <w:t>Goals &amp; Objectives</w:t>
      </w:r>
    </w:p>
    <w:p w14:paraId="7F4953DA">
      <w:pPr>
        <w:bidi w:val="0"/>
        <w:rPr>
          <w:rFonts w:hint="default"/>
          <w:lang w:val="en-CA"/>
        </w:rPr>
      </w:pPr>
      <w:r>
        <w:rPr>
          <w:rFonts w:hint="default"/>
          <w:lang w:val="en-CA"/>
        </w:rPr>
        <w:t>The goal of this project is to build a fully functional help desk environment while developing practical IT support expertise and demonstrating technical skills relevant to real-world IT operations. The objectives are to:</w:t>
      </w:r>
    </w:p>
    <w:p w14:paraId="1130F418">
      <w:pPr>
        <w:numPr>
          <w:ilvl w:val="0"/>
          <w:numId w:val="1"/>
        </w:numPr>
        <w:bidi w:val="0"/>
        <w:ind w:left="420" w:leftChars="0" w:hanging="420" w:firstLineChars="0"/>
        <w:rPr>
          <w:rFonts w:hint="default"/>
          <w:lang w:val="en-CA"/>
        </w:rPr>
      </w:pPr>
      <w:r>
        <w:rPr>
          <w:rFonts w:hint="default"/>
          <w:lang w:val="en-CA"/>
        </w:rPr>
        <w:t>Configure and manage a help desk system, including company profiles, users, agents, ticket categories, priorities, custom attributes, and automated ticket rules.</w:t>
      </w:r>
    </w:p>
    <w:p w14:paraId="2D5909CB">
      <w:pPr>
        <w:numPr>
          <w:ilvl w:val="0"/>
          <w:numId w:val="1"/>
        </w:numPr>
        <w:bidi w:val="0"/>
        <w:ind w:left="420" w:leftChars="0" w:hanging="420" w:firstLineChars="0"/>
        <w:rPr>
          <w:rFonts w:hint="default"/>
          <w:lang w:val="en-CA"/>
        </w:rPr>
      </w:pPr>
      <w:r>
        <w:rPr>
          <w:rFonts w:hint="default"/>
          <w:lang w:val="en-CA"/>
        </w:rPr>
        <w:t>Understand and apply ticket workflows, statuses, and prioritization to maintain efficient and organized support operations.</w:t>
      </w:r>
    </w:p>
    <w:p w14:paraId="6D4A3632">
      <w:pPr>
        <w:numPr>
          <w:ilvl w:val="0"/>
          <w:numId w:val="1"/>
        </w:numPr>
        <w:bidi w:val="0"/>
        <w:ind w:left="420" w:leftChars="0" w:hanging="420" w:firstLineChars="0"/>
        <w:rPr>
          <w:rFonts w:hint="default"/>
          <w:lang w:val="en-CA"/>
        </w:rPr>
      </w:pPr>
      <w:r>
        <w:rPr>
          <w:rFonts w:hint="default"/>
          <w:lang w:val="en-CA"/>
        </w:rPr>
        <w:t>Troubleshoot technical issues across hardware, software, network, and account/access domains, using systematic diagnostic methods and escalation procedures when necessary.</w:t>
      </w:r>
    </w:p>
    <w:p w14:paraId="158995E9">
      <w:pPr>
        <w:numPr>
          <w:ilvl w:val="0"/>
          <w:numId w:val="1"/>
        </w:numPr>
        <w:bidi w:val="0"/>
        <w:ind w:left="420" w:leftChars="0" w:hanging="420" w:firstLineChars="0"/>
        <w:rPr>
          <w:rFonts w:hint="default"/>
          <w:lang w:val="en-CA"/>
        </w:rPr>
      </w:pPr>
      <w:r>
        <w:rPr>
          <w:rFonts w:hint="default"/>
          <w:lang w:val="en-CA"/>
        </w:rPr>
        <w:t>Gain hands-on experience with technical tools such as cloud-based ticketing platforms, dashboards, reporting systems, email integrations, and workflow automation.</w:t>
      </w:r>
    </w:p>
    <w:p w14:paraId="5B8906C8">
      <w:pPr>
        <w:numPr>
          <w:ilvl w:val="0"/>
          <w:numId w:val="1"/>
        </w:numPr>
        <w:bidi w:val="0"/>
        <w:ind w:left="420" w:leftChars="0" w:hanging="420" w:firstLineChars="0"/>
        <w:rPr>
          <w:rFonts w:hint="default"/>
          <w:lang w:val="en-CA"/>
        </w:rPr>
      </w:pPr>
      <w:r>
        <w:rPr>
          <w:rFonts w:hint="default"/>
          <w:lang w:val="en-CA"/>
        </w:rPr>
        <w:t>Communicate effectively with users, document all actions accurately, and utilize knowledge bases and internal notes to support technical resolution.</w:t>
      </w:r>
    </w:p>
    <w:p w14:paraId="4C5BCEFE">
      <w:pPr>
        <w:numPr>
          <w:ilvl w:val="0"/>
          <w:numId w:val="1"/>
        </w:numPr>
        <w:bidi w:val="0"/>
        <w:ind w:left="420" w:leftChars="0" w:hanging="420" w:firstLineChars="0"/>
        <w:rPr>
          <w:rFonts w:hint="default"/>
          <w:lang w:val="en-CA"/>
        </w:rPr>
      </w:pPr>
      <w:r>
        <w:rPr>
          <w:rFonts w:hint="default"/>
          <w:lang w:val="en-CA"/>
        </w:rPr>
        <w:t>Monitor system performance, analyze ticket trends, generate actionable reports, and implement continuous process improvements.</w:t>
      </w:r>
    </w:p>
    <w:p w14:paraId="29F701B5">
      <w:pPr>
        <w:bidi w:val="0"/>
        <w:rPr>
          <w:rFonts w:hint="default"/>
          <w:lang w:val="en-CA"/>
        </w:rPr>
      </w:pPr>
      <w:r>
        <w:rPr>
          <w:rFonts w:hint="default"/>
          <w:lang w:val="en-CA"/>
        </w:rPr>
        <w:t>This project serves as a hands-on learning experience and professional reference guide, highlighting technical skills and operational knowledge required for efficient, structured, and high-performing IT help desk operations.</w:t>
      </w:r>
    </w:p>
    <w:p w14:paraId="3BFB7734">
      <w:pPr>
        <w:bidi w:val="0"/>
        <w:rPr>
          <w:rFonts w:hint="default"/>
          <w:lang w:val="en-CA"/>
        </w:rPr>
      </w:pPr>
    </w:p>
    <w:p w14:paraId="140F98FD">
      <w:pPr>
        <w:rPr>
          <w:rFonts w:hint="default"/>
          <w:lang w:val="en-CA"/>
        </w:rPr>
      </w:pPr>
      <w:bookmarkStart w:id="2" w:name="_Toc8187"/>
      <w:r>
        <w:rPr>
          <w:rFonts w:hint="default"/>
          <w:lang w:val="en-CA"/>
        </w:rPr>
        <w:br w:type="page"/>
      </w:r>
    </w:p>
    <w:p w14:paraId="72839E66">
      <w:pPr>
        <w:pStyle w:val="2"/>
        <w:bidi w:val="0"/>
        <w:rPr>
          <w:rFonts w:hint="default"/>
          <w:lang w:val="en-CA"/>
        </w:rPr>
      </w:pPr>
      <w:bookmarkStart w:id="8" w:name="_GoBack"/>
      <w:bookmarkEnd w:id="8"/>
      <w:r>
        <w:rPr>
          <w:rFonts w:hint="default"/>
          <w:lang w:val="en-CA"/>
        </w:rPr>
        <w:t>Part 1:Setup &amp; Overview</w:t>
      </w:r>
      <w:bookmarkEnd w:id="2"/>
    </w:p>
    <w:p w14:paraId="19F3C174">
      <w:pPr>
        <w:rPr>
          <w:rFonts w:hint="default"/>
          <w:lang w:val="en-CA"/>
        </w:rPr>
      </w:pPr>
      <w:r>
        <w:rPr>
          <w:rFonts w:hint="default"/>
          <w:lang w:val="en-CA"/>
        </w:rPr>
        <w:t>In this part, we’re setting up a working ticketing system environment. This includes creating your account, configuring the company profile, adding agents, defining ticket categories and statuses, and adding sample users. By the end, the system will be ready to simulate real IT support workflows.</w:t>
      </w:r>
    </w:p>
    <w:p w14:paraId="128C23B9">
      <w:pPr>
        <w:rPr>
          <w:rFonts w:hint="default"/>
          <w:lang w:val="en-CA"/>
        </w:rPr>
      </w:pPr>
    </w:p>
    <w:p w14:paraId="2613DD55">
      <w:pPr>
        <w:pStyle w:val="3"/>
        <w:bidi w:val="0"/>
        <w:rPr>
          <w:rFonts w:hint="default"/>
          <w:lang w:val="en-CA"/>
        </w:rPr>
      </w:pPr>
      <w:r>
        <w:rPr>
          <w:rFonts w:hint="default"/>
          <w:lang w:val="en-CA"/>
        </w:rPr>
        <w:t>Step 1: Create a Free Account</w:t>
      </w:r>
    </w:p>
    <w:p w14:paraId="3A903388">
      <w:pPr>
        <w:numPr>
          <w:ilvl w:val="0"/>
          <w:numId w:val="2"/>
        </w:numPr>
        <w:ind w:left="420" w:leftChars="0" w:hanging="420" w:firstLineChars="0"/>
        <w:rPr>
          <w:rFonts w:hint="default"/>
          <w:lang w:val="en-CA"/>
        </w:rPr>
      </w:pPr>
      <w:r>
        <w:rPr>
          <w:rFonts w:hint="default"/>
          <w:lang w:val="en-CA"/>
        </w:rPr>
        <w:t>Go to Freshdesk (or Spiceworks Cloud Help Desk).</w:t>
      </w:r>
    </w:p>
    <w:p w14:paraId="4D89BD11">
      <w:pPr>
        <w:numPr>
          <w:ilvl w:val="0"/>
          <w:numId w:val="2"/>
        </w:numPr>
        <w:ind w:left="420" w:leftChars="0" w:hanging="420" w:firstLineChars="0"/>
        <w:rPr>
          <w:rFonts w:hint="default"/>
          <w:lang w:val="en-CA"/>
        </w:rPr>
      </w:pPr>
      <w:r>
        <w:rPr>
          <w:rFonts w:hint="default"/>
          <w:lang w:val="en-CA"/>
        </w:rPr>
        <w:t>Sign up for the free plan.</w:t>
      </w:r>
    </w:p>
    <w:p w14:paraId="0E42C3E2">
      <w:pPr>
        <w:numPr>
          <w:ilvl w:val="0"/>
          <w:numId w:val="2"/>
        </w:numPr>
        <w:ind w:left="420" w:leftChars="0" w:hanging="420" w:firstLineChars="0"/>
        <w:rPr>
          <w:rFonts w:hint="default"/>
          <w:lang w:val="en-CA"/>
        </w:rPr>
      </w:pPr>
      <w:r>
        <w:rPr>
          <w:rFonts w:hint="default"/>
          <w:lang w:val="en-CA"/>
        </w:rPr>
        <w:t>Note the portal URL (e.g., yourname.freshdesk.com).</w:t>
      </w:r>
    </w:p>
    <w:p w14:paraId="748C3803">
      <w:pPr>
        <w:numPr>
          <w:ilvl w:val="0"/>
          <w:numId w:val="0"/>
        </w:numPr>
        <w:tabs>
          <w:tab w:val="left" w:pos="420"/>
        </w:tabs>
      </w:pPr>
      <w:r>
        <w:drawing>
          <wp:inline distT="0" distB="0" distL="114300" distR="114300">
            <wp:extent cx="5273675" cy="4673600"/>
            <wp:effectExtent l="0" t="0" r="146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675" cy="4673600"/>
                    </a:xfrm>
                    <a:prstGeom prst="rect">
                      <a:avLst/>
                    </a:prstGeom>
                    <a:noFill/>
                    <a:ln>
                      <a:noFill/>
                    </a:ln>
                  </pic:spPr>
                </pic:pic>
              </a:graphicData>
            </a:graphic>
          </wp:inline>
        </w:drawing>
      </w:r>
    </w:p>
    <w:p w14:paraId="0AAB156A">
      <w:pPr>
        <w:numPr>
          <w:ilvl w:val="0"/>
          <w:numId w:val="0"/>
        </w:numPr>
        <w:tabs>
          <w:tab w:val="left" w:pos="420"/>
        </w:tabs>
        <w:rPr>
          <w:rFonts w:hint="default"/>
          <w:lang w:val="en-CA"/>
        </w:rPr>
      </w:pPr>
    </w:p>
    <w:p w14:paraId="635F5377">
      <w:pPr>
        <w:pStyle w:val="3"/>
        <w:bidi w:val="0"/>
        <w:rPr>
          <w:rFonts w:hint="default"/>
          <w:lang w:val="en-CA"/>
        </w:rPr>
      </w:pPr>
      <w:r>
        <w:rPr>
          <w:rFonts w:hint="default"/>
          <w:lang w:val="en-CA"/>
        </w:rPr>
        <w:t>Step 2: Set Up Company Profile</w:t>
      </w:r>
    </w:p>
    <w:p w14:paraId="2E092343">
      <w:pPr>
        <w:numPr>
          <w:ilvl w:val="0"/>
          <w:numId w:val="2"/>
        </w:numPr>
        <w:ind w:left="420" w:leftChars="0" w:hanging="420" w:firstLineChars="0"/>
        <w:rPr>
          <w:rFonts w:hint="default"/>
          <w:lang w:val="en-CA"/>
        </w:rPr>
      </w:pPr>
      <w:r>
        <w:rPr>
          <w:rFonts w:hint="default"/>
          <w:lang w:val="en-CA"/>
        </w:rPr>
        <w:t>Add your company name.</w:t>
      </w:r>
    </w:p>
    <w:p w14:paraId="4A9DA1C8">
      <w:pPr>
        <w:numPr>
          <w:ilvl w:val="0"/>
          <w:numId w:val="2"/>
        </w:numPr>
        <w:ind w:left="420" w:leftChars="0" w:hanging="420" w:firstLineChars="0"/>
        <w:rPr>
          <w:rFonts w:hint="default"/>
          <w:lang w:val="en-CA"/>
        </w:rPr>
      </w:pPr>
      <w:r>
        <w:rPr>
          <w:rFonts w:hint="default"/>
          <w:lang w:val="en-CA"/>
        </w:rPr>
        <w:t>Optionally upload a logo.</w:t>
      </w:r>
    </w:p>
    <w:p w14:paraId="50E9D0C3">
      <w:pPr>
        <w:numPr>
          <w:ilvl w:val="0"/>
          <w:numId w:val="2"/>
        </w:numPr>
        <w:ind w:left="420" w:leftChars="0" w:hanging="420" w:firstLineChars="0"/>
        <w:rPr>
          <w:rFonts w:hint="default"/>
          <w:lang w:val="en-CA"/>
        </w:rPr>
      </w:pPr>
      <w:r>
        <w:rPr>
          <w:rFonts w:hint="default"/>
          <w:lang w:val="en-CA"/>
        </w:rPr>
        <w:t>Configure the support email address.</w:t>
      </w:r>
    </w:p>
    <w:p w14:paraId="3AAD255E">
      <w:pPr>
        <w:numPr>
          <w:ilvl w:val="0"/>
          <w:numId w:val="0"/>
        </w:numPr>
        <w:tabs>
          <w:tab w:val="left" w:pos="420"/>
        </w:tabs>
        <w:rPr>
          <w:rFonts w:hint="default"/>
          <w:lang w:val="en-CA"/>
        </w:rPr>
      </w:pPr>
      <w:r>
        <w:drawing>
          <wp:inline distT="0" distB="0" distL="114300" distR="114300">
            <wp:extent cx="5266690" cy="3858260"/>
            <wp:effectExtent l="0" t="0" r="635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3858260"/>
                    </a:xfrm>
                    <a:prstGeom prst="rect">
                      <a:avLst/>
                    </a:prstGeom>
                    <a:noFill/>
                    <a:ln>
                      <a:noFill/>
                    </a:ln>
                  </pic:spPr>
                </pic:pic>
              </a:graphicData>
            </a:graphic>
          </wp:inline>
        </w:drawing>
      </w:r>
    </w:p>
    <w:p w14:paraId="0D2B71A6">
      <w:pPr>
        <w:rPr>
          <w:rFonts w:hint="default"/>
          <w:lang w:val="en-CA"/>
        </w:rPr>
      </w:pPr>
      <w:r>
        <w:drawing>
          <wp:inline distT="0" distB="0" distL="114300" distR="114300">
            <wp:extent cx="5261610" cy="2540000"/>
            <wp:effectExtent l="0" t="0" r="11430" b="508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261610" cy="2540000"/>
                    </a:xfrm>
                    <a:prstGeom prst="rect">
                      <a:avLst/>
                    </a:prstGeom>
                    <a:noFill/>
                    <a:ln>
                      <a:noFill/>
                    </a:ln>
                  </pic:spPr>
                </pic:pic>
              </a:graphicData>
            </a:graphic>
          </wp:inline>
        </w:drawing>
      </w:r>
    </w:p>
    <w:p w14:paraId="7D111086">
      <w:r>
        <w:br w:type="page"/>
      </w:r>
    </w:p>
    <w:p w14:paraId="53620BDA">
      <w:pPr>
        <w:pStyle w:val="2"/>
        <w:bidi w:val="0"/>
      </w:pPr>
      <w:bookmarkStart w:id="3" w:name="_Toc20979"/>
      <w:r>
        <w:t>Part 2: Configuration &amp; Settings Overview</w:t>
      </w:r>
      <w:bookmarkEnd w:id="3"/>
    </w:p>
    <w:p w14:paraId="4CB6BE96">
      <w:pPr>
        <w:rPr>
          <w:rFonts w:hint="default"/>
        </w:rPr>
      </w:pPr>
      <w:r>
        <w:rPr>
          <w:rFonts w:hint="default"/>
        </w:rPr>
        <w:t>This section explores the essential configuration options that define how your help desk operates.</w:t>
      </w:r>
    </w:p>
    <w:p w14:paraId="319E7CC4">
      <w:pPr>
        <w:rPr>
          <w:rFonts w:hint="default"/>
        </w:rPr>
      </w:pPr>
    </w:p>
    <w:p w14:paraId="1DF366D4">
      <w:pPr>
        <w:pStyle w:val="3"/>
        <w:bidi w:val="0"/>
        <w:rPr>
          <w:rFonts w:hint="default"/>
        </w:rPr>
      </w:pPr>
      <w:r>
        <w:rPr>
          <w:rFonts w:hint="default"/>
        </w:rPr>
        <w:t>Step 1: Ticket Rules</w:t>
      </w:r>
    </w:p>
    <w:p w14:paraId="703899D5">
      <w:pPr>
        <w:rPr>
          <w:rFonts w:hint="default"/>
        </w:rPr>
      </w:pPr>
    </w:p>
    <w:p w14:paraId="6C349A2E">
      <w:pPr>
        <w:numPr>
          <w:ilvl w:val="0"/>
          <w:numId w:val="2"/>
        </w:numPr>
        <w:ind w:left="420" w:leftChars="0" w:hanging="420" w:firstLineChars="0"/>
        <w:rPr>
          <w:rFonts w:hint="default"/>
        </w:rPr>
      </w:pPr>
      <w:r>
        <w:rPr>
          <w:rFonts w:hint="default"/>
        </w:rPr>
        <w:t xml:space="preserve">Go to Settings → </w:t>
      </w:r>
      <w:r>
        <w:rPr>
          <w:rFonts w:hint="default"/>
          <w:lang w:val="en-US"/>
        </w:rPr>
        <w:t xml:space="preserve">Tciket </w:t>
      </w:r>
      <w:r>
        <w:rPr>
          <w:rFonts w:hint="default"/>
        </w:rPr>
        <w:t>Rules.</w:t>
      </w:r>
    </w:p>
    <w:p w14:paraId="6EC8E3EA">
      <w:pPr>
        <w:numPr>
          <w:ilvl w:val="0"/>
          <w:numId w:val="2"/>
        </w:numPr>
        <w:ind w:left="420" w:leftChars="0" w:hanging="420" w:firstLineChars="0"/>
        <w:rPr>
          <w:rFonts w:hint="default"/>
        </w:rPr>
      </w:pPr>
      <w:r>
        <w:rPr>
          <w:rFonts w:hint="default"/>
        </w:rPr>
        <w:t>Create a rule to automatically route or categorize tickets. Example:</w:t>
      </w:r>
    </w:p>
    <w:p w14:paraId="5923F022">
      <w:pPr>
        <w:numPr>
          <w:ilvl w:val="0"/>
          <w:numId w:val="2"/>
        </w:numPr>
        <w:ind w:left="420" w:leftChars="0" w:hanging="420" w:firstLineChars="0"/>
        <w:rPr>
          <w:rFonts w:hint="default"/>
        </w:rPr>
      </w:pPr>
      <w:r>
        <w:rPr>
          <w:rFonts w:hint="default"/>
        </w:rPr>
        <w:t>If the subject contains “password,” assign to the IT Support technician.</w:t>
      </w:r>
    </w:p>
    <w:p w14:paraId="4F56A763">
      <w:pPr>
        <w:numPr>
          <w:ilvl w:val="0"/>
          <w:numId w:val="2"/>
        </w:numPr>
        <w:ind w:left="420" w:leftChars="0" w:hanging="420" w:firstLineChars="0"/>
        <w:rPr>
          <w:rFonts w:hint="default"/>
        </w:rPr>
      </w:pPr>
      <w:r>
        <w:rPr>
          <w:rFonts w:hint="default"/>
        </w:rPr>
        <w:t>If the ticket is from a specific domain (e.g., @ramneeklab.com), mark as “High Priority.”</w:t>
      </w:r>
    </w:p>
    <w:p w14:paraId="3DDE8A67">
      <w:pPr>
        <w:rPr>
          <w:rFonts w:hint="default"/>
        </w:rPr>
      </w:pPr>
      <w:r>
        <w:drawing>
          <wp:inline distT="0" distB="0" distL="114300" distR="114300">
            <wp:extent cx="5271770" cy="2548890"/>
            <wp:effectExtent l="0" t="0" r="1270" b="1143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5271770" cy="2548890"/>
                    </a:xfrm>
                    <a:prstGeom prst="rect">
                      <a:avLst/>
                    </a:prstGeom>
                    <a:noFill/>
                    <a:ln>
                      <a:noFill/>
                    </a:ln>
                  </pic:spPr>
                </pic:pic>
              </a:graphicData>
            </a:graphic>
          </wp:inline>
        </w:drawing>
      </w:r>
    </w:p>
    <w:p w14:paraId="417DFD95">
      <w:pPr>
        <w:pStyle w:val="3"/>
        <w:bidi w:val="0"/>
        <w:rPr>
          <w:rFonts w:hint="default"/>
        </w:rPr>
      </w:pPr>
      <w:r>
        <w:rPr>
          <w:rFonts w:hint="default"/>
        </w:rPr>
        <w:t>Step 2: Review Other Settings</w:t>
      </w:r>
    </w:p>
    <w:p w14:paraId="62857A00">
      <w:pPr>
        <w:numPr>
          <w:ilvl w:val="0"/>
          <w:numId w:val="2"/>
        </w:numPr>
        <w:ind w:left="420" w:leftChars="0" w:hanging="420" w:firstLineChars="0"/>
        <w:rPr>
          <w:rFonts w:hint="default"/>
        </w:rPr>
      </w:pPr>
      <w:r>
        <w:rPr>
          <w:rFonts w:hint="default"/>
        </w:rPr>
        <w:t>Navigate through the following key areas to understand what they do:</w:t>
      </w:r>
    </w:p>
    <w:p w14:paraId="4A84CDCB">
      <w:pPr>
        <w:numPr>
          <w:ilvl w:val="0"/>
          <w:numId w:val="2"/>
        </w:numPr>
        <w:ind w:left="420" w:leftChars="0" w:hanging="420" w:firstLineChars="0"/>
        <w:rPr>
          <w:rFonts w:hint="default"/>
        </w:rPr>
      </w:pPr>
      <w:r>
        <w:rPr>
          <w:rFonts w:hint="default"/>
        </w:rPr>
        <w:t>Organizations: Basic info about your company (RamneekLab).</w:t>
      </w:r>
    </w:p>
    <w:p w14:paraId="3B989B82">
      <w:pPr>
        <w:numPr>
          <w:ilvl w:val="0"/>
          <w:numId w:val="2"/>
        </w:numPr>
        <w:ind w:left="420" w:leftChars="0" w:hanging="420" w:firstLineChars="0"/>
        <w:rPr>
          <w:rFonts w:hint="default"/>
        </w:rPr>
      </w:pPr>
      <w:r>
        <w:rPr>
          <w:rFonts w:hint="default"/>
        </w:rPr>
        <w:t>General: Adjust system defaults such as notifications and display preferences.</w:t>
      </w:r>
    </w:p>
    <w:p w14:paraId="5733F71F">
      <w:pPr>
        <w:numPr>
          <w:ilvl w:val="0"/>
          <w:numId w:val="0"/>
        </w:numPr>
        <w:rPr>
          <w:rFonts w:hint="default"/>
        </w:rPr>
      </w:pPr>
      <w:r>
        <w:drawing>
          <wp:inline distT="0" distB="0" distL="114300" distR="114300">
            <wp:extent cx="5261610" cy="2529205"/>
            <wp:effectExtent l="0" t="0" r="11430" b="63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5261610" cy="2529205"/>
                    </a:xfrm>
                    <a:prstGeom prst="rect">
                      <a:avLst/>
                    </a:prstGeom>
                    <a:noFill/>
                    <a:ln>
                      <a:noFill/>
                    </a:ln>
                  </pic:spPr>
                </pic:pic>
              </a:graphicData>
            </a:graphic>
          </wp:inline>
        </w:drawing>
      </w:r>
    </w:p>
    <w:p w14:paraId="6AF2322D">
      <w:pPr>
        <w:numPr>
          <w:ilvl w:val="0"/>
          <w:numId w:val="2"/>
        </w:numPr>
        <w:ind w:left="420" w:leftChars="0" w:hanging="420" w:firstLineChars="0"/>
        <w:rPr>
          <w:rFonts w:hint="default"/>
        </w:rPr>
      </w:pPr>
      <w:r>
        <w:rPr>
          <w:rFonts w:hint="default"/>
        </w:rPr>
        <w:t>Import/Export Tickets: Useful for backing up or migrating ticket data.</w:t>
      </w:r>
    </w:p>
    <w:p w14:paraId="0632C95C">
      <w:pPr>
        <w:numPr>
          <w:ilvl w:val="0"/>
          <w:numId w:val="0"/>
        </w:numPr>
        <w:rPr>
          <w:rFonts w:hint="default"/>
        </w:rPr>
      </w:pPr>
      <w:r>
        <w:drawing>
          <wp:inline distT="0" distB="0" distL="114300" distR="114300">
            <wp:extent cx="5274310" cy="2538095"/>
            <wp:effectExtent l="0" t="0" r="13970" b="698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5274310" cy="2538095"/>
                    </a:xfrm>
                    <a:prstGeom prst="rect">
                      <a:avLst/>
                    </a:prstGeom>
                    <a:noFill/>
                    <a:ln>
                      <a:noFill/>
                    </a:ln>
                  </pic:spPr>
                </pic:pic>
              </a:graphicData>
            </a:graphic>
          </wp:inline>
        </w:drawing>
      </w:r>
    </w:p>
    <w:p w14:paraId="54B269E6">
      <w:pPr>
        <w:numPr>
          <w:ilvl w:val="0"/>
          <w:numId w:val="2"/>
        </w:numPr>
        <w:ind w:left="420" w:leftChars="0" w:hanging="420" w:firstLineChars="0"/>
        <w:rPr>
          <w:rFonts w:hint="default"/>
        </w:rPr>
      </w:pPr>
      <w:r>
        <w:rPr>
          <w:rFonts w:hint="default"/>
        </w:rPr>
        <w:t>Email: Configure your support email (e.g., support@ramneeklab.com). This allows users to email directly to create tickets.</w:t>
      </w:r>
    </w:p>
    <w:p w14:paraId="79824BBF">
      <w:pPr>
        <w:numPr>
          <w:ilvl w:val="0"/>
          <w:numId w:val="0"/>
        </w:numPr>
        <w:rPr>
          <w:rFonts w:hint="default"/>
        </w:rPr>
      </w:pPr>
      <w:r>
        <w:drawing>
          <wp:inline distT="0" distB="0" distL="114300" distR="114300">
            <wp:extent cx="5264150" cy="2540000"/>
            <wp:effectExtent l="0" t="0" r="8890" b="508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tretch>
                      <a:fillRect/>
                    </a:stretch>
                  </pic:blipFill>
                  <pic:spPr>
                    <a:xfrm>
                      <a:off x="0" y="0"/>
                      <a:ext cx="5264150" cy="2540000"/>
                    </a:xfrm>
                    <a:prstGeom prst="rect">
                      <a:avLst/>
                    </a:prstGeom>
                    <a:noFill/>
                    <a:ln>
                      <a:noFill/>
                    </a:ln>
                  </pic:spPr>
                </pic:pic>
              </a:graphicData>
            </a:graphic>
          </wp:inline>
        </w:drawing>
      </w:r>
    </w:p>
    <w:p w14:paraId="285E7186">
      <w:pPr>
        <w:numPr>
          <w:ilvl w:val="0"/>
          <w:numId w:val="2"/>
        </w:numPr>
        <w:ind w:left="420" w:leftChars="0" w:hanging="420" w:firstLineChars="0"/>
        <w:rPr>
          <w:rFonts w:hint="default"/>
        </w:rPr>
      </w:pPr>
      <w:r>
        <w:rPr>
          <w:rFonts w:hint="default"/>
        </w:rPr>
        <w:t>Monitors and Alerts: Set alerts for new or overdue tickets.</w:t>
      </w:r>
    </w:p>
    <w:p w14:paraId="47BCFBEA">
      <w:pPr>
        <w:numPr>
          <w:ilvl w:val="0"/>
          <w:numId w:val="0"/>
        </w:numPr>
        <w:rPr>
          <w:rFonts w:hint="default"/>
        </w:rPr>
      </w:pPr>
      <w:r>
        <w:drawing>
          <wp:inline distT="0" distB="0" distL="114300" distR="114300">
            <wp:extent cx="5258435" cy="2531745"/>
            <wp:effectExtent l="0" t="0" r="14605" b="1333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1"/>
                    <a:stretch>
                      <a:fillRect/>
                    </a:stretch>
                  </pic:blipFill>
                  <pic:spPr>
                    <a:xfrm>
                      <a:off x="0" y="0"/>
                      <a:ext cx="5258435" cy="2531745"/>
                    </a:xfrm>
                    <a:prstGeom prst="rect">
                      <a:avLst/>
                    </a:prstGeom>
                    <a:noFill/>
                    <a:ln>
                      <a:noFill/>
                    </a:ln>
                  </pic:spPr>
                </pic:pic>
              </a:graphicData>
            </a:graphic>
          </wp:inline>
        </w:drawing>
      </w:r>
    </w:p>
    <w:p w14:paraId="340A20C4">
      <w:pPr>
        <w:numPr>
          <w:ilvl w:val="0"/>
          <w:numId w:val="2"/>
        </w:numPr>
        <w:ind w:left="420" w:leftChars="0" w:hanging="420" w:firstLineChars="0"/>
        <w:rPr>
          <w:rFonts w:hint="default"/>
        </w:rPr>
      </w:pPr>
      <w:r>
        <w:rPr>
          <w:rFonts w:hint="default"/>
        </w:rPr>
        <w:t>User Portal: Customize how your users submit and track their requests online.</w:t>
      </w:r>
    </w:p>
    <w:p w14:paraId="0CCD055D">
      <w:pPr>
        <w:numPr>
          <w:ilvl w:val="0"/>
          <w:numId w:val="0"/>
        </w:numPr>
        <w:rPr>
          <w:rFonts w:hint="default"/>
        </w:rPr>
      </w:pPr>
      <w:r>
        <w:drawing>
          <wp:inline distT="0" distB="0" distL="114300" distR="114300">
            <wp:extent cx="5274310" cy="2554605"/>
            <wp:effectExtent l="0" t="0" r="13970" b="571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2"/>
                    <a:stretch>
                      <a:fillRect/>
                    </a:stretch>
                  </pic:blipFill>
                  <pic:spPr>
                    <a:xfrm>
                      <a:off x="0" y="0"/>
                      <a:ext cx="5274310" cy="2554605"/>
                    </a:xfrm>
                    <a:prstGeom prst="rect">
                      <a:avLst/>
                    </a:prstGeom>
                    <a:noFill/>
                    <a:ln>
                      <a:noFill/>
                    </a:ln>
                  </pic:spPr>
                </pic:pic>
              </a:graphicData>
            </a:graphic>
          </wp:inline>
        </w:drawing>
      </w:r>
    </w:p>
    <w:p w14:paraId="64F758EC">
      <w:pPr>
        <w:numPr>
          <w:ilvl w:val="0"/>
          <w:numId w:val="2"/>
        </w:numPr>
        <w:ind w:left="420" w:leftChars="0" w:hanging="420" w:firstLineChars="0"/>
        <w:rPr>
          <w:rFonts w:hint="default"/>
        </w:rPr>
      </w:pPr>
      <w:r>
        <w:rPr>
          <w:rFonts w:hint="default"/>
        </w:rPr>
        <w:t>Ticket Categories: Organize issues into categories like Hardware, Software, Network, etc.</w:t>
      </w:r>
    </w:p>
    <w:p w14:paraId="6EDD5F92">
      <w:pPr>
        <w:numPr>
          <w:ilvl w:val="0"/>
          <w:numId w:val="0"/>
        </w:numPr>
        <w:rPr>
          <w:rFonts w:hint="default"/>
        </w:rPr>
      </w:pPr>
      <w:r>
        <w:drawing>
          <wp:inline distT="0" distB="0" distL="114300" distR="114300">
            <wp:extent cx="5274310" cy="2546350"/>
            <wp:effectExtent l="0" t="0" r="13970" b="1397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a:stretch>
                      <a:fillRect/>
                    </a:stretch>
                  </pic:blipFill>
                  <pic:spPr>
                    <a:xfrm>
                      <a:off x="0" y="0"/>
                      <a:ext cx="5274310" cy="2546350"/>
                    </a:xfrm>
                    <a:prstGeom prst="rect">
                      <a:avLst/>
                    </a:prstGeom>
                    <a:noFill/>
                    <a:ln>
                      <a:noFill/>
                    </a:ln>
                  </pic:spPr>
                </pic:pic>
              </a:graphicData>
            </a:graphic>
          </wp:inline>
        </w:drawing>
      </w:r>
    </w:p>
    <w:p w14:paraId="0C314312">
      <w:pPr>
        <w:numPr>
          <w:ilvl w:val="0"/>
          <w:numId w:val="2"/>
        </w:numPr>
        <w:ind w:left="420" w:leftChars="0" w:hanging="420" w:firstLineChars="0"/>
        <w:rPr>
          <w:rFonts w:hint="default"/>
        </w:rPr>
      </w:pPr>
      <w:r>
        <w:rPr>
          <w:rFonts w:hint="default"/>
        </w:rPr>
        <w:t>Custom Attributes: Add extra fields to tickets if needed (e.g., “Department” or “Device Type”).</w:t>
      </w:r>
    </w:p>
    <w:p w14:paraId="31C92766">
      <w:pPr>
        <w:numPr>
          <w:ilvl w:val="0"/>
          <w:numId w:val="0"/>
        </w:numPr>
        <w:rPr>
          <w:rFonts w:hint="default"/>
        </w:rPr>
      </w:pPr>
      <w:r>
        <w:drawing>
          <wp:inline distT="0" distB="0" distL="114300" distR="114300">
            <wp:extent cx="5264150" cy="2540000"/>
            <wp:effectExtent l="0" t="0" r="8890" b="508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4"/>
                    <a:stretch>
                      <a:fillRect/>
                    </a:stretch>
                  </pic:blipFill>
                  <pic:spPr>
                    <a:xfrm>
                      <a:off x="0" y="0"/>
                      <a:ext cx="5264150" cy="2540000"/>
                    </a:xfrm>
                    <a:prstGeom prst="rect">
                      <a:avLst/>
                    </a:prstGeom>
                    <a:noFill/>
                    <a:ln>
                      <a:noFill/>
                    </a:ln>
                  </pic:spPr>
                </pic:pic>
              </a:graphicData>
            </a:graphic>
          </wp:inline>
        </w:drawing>
      </w:r>
    </w:p>
    <w:p w14:paraId="6D4C15FC">
      <w:pPr>
        <w:numPr>
          <w:ilvl w:val="0"/>
          <w:numId w:val="2"/>
        </w:numPr>
        <w:ind w:left="420" w:leftChars="0" w:hanging="420" w:firstLineChars="0"/>
        <w:rPr>
          <w:rFonts w:hint="default"/>
        </w:rPr>
      </w:pPr>
      <w:r>
        <w:rPr>
          <w:rFonts w:hint="default"/>
        </w:rPr>
        <w:t>User Management: View and manage the list of technicians and users who interact with the help desk.</w:t>
      </w:r>
    </w:p>
    <w:p w14:paraId="4D5DDA96">
      <w:pPr>
        <w:numPr>
          <w:ilvl w:val="0"/>
          <w:numId w:val="0"/>
        </w:numPr>
        <w:rPr>
          <w:rFonts w:hint="default"/>
        </w:rPr>
      </w:pPr>
      <w:r>
        <w:drawing>
          <wp:inline distT="0" distB="0" distL="114300" distR="114300">
            <wp:extent cx="5271770" cy="2552065"/>
            <wp:effectExtent l="0" t="0" r="1270" b="825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5"/>
                    <a:stretch>
                      <a:fillRect/>
                    </a:stretch>
                  </pic:blipFill>
                  <pic:spPr>
                    <a:xfrm>
                      <a:off x="0" y="0"/>
                      <a:ext cx="5271770" cy="2552065"/>
                    </a:xfrm>
                    <a:prstGeom prst="rect">
                      <a:avLst/>
                    </a:prstGeom>
                    <a:noFill/>
                    <a:ln>
                      <a:noFill/>
                    </a:ln>
                  </pic:spPr>
                </pic:pic>
              </a:graphicData>
            </a:graphic>
          </wp:inline>
        </w:drawing>
      </w:r>
    </w:p>
    <w:p w14:paraId="3AE05DA2">
      <w:pPr>
        <w:numPr>
          <w:ilvl w:val="0"/>
          <w:numId w:val="2"/>
        </w:numPr>
        <w:ind w:left="420" w:leftChars="0" w:hanging="420" w:firstLineChars="0"/>
      </w:pPr>
      <w:r>
        <w:rPr>
          <w:rFonts w:hint="default"/>
        </w:rPr>
        <w:t>This section ensures you understand how each part contributes to a smooth ticketing workflow.</w:t>
      </w:r>
    </w:p>
    <w:p w14:paraId="60A8FFBF">
      <w:pPr>
        <w:rPr>
          <w:rFonts w:hint="default"/>
          <w:lang w:val="en-CA"/>
        </w:rPr>
      </w:pPr>
      <w:r>
        <w:rPr>
          <w:rFonts w:hint="default"/>
          <w:lang w:val="en-CA"/>
        </w:rPr>
        <w:br w:type="page"/>
      </w:r>
    </w:p>
    <w:p w14:paraId="4B539A18">
      <w:pPr>
        <w:pStyle w:val="2"/>
        <w:bidi w:val="0"/>
        <w:rPr>
          <w:rFonts w:hint="default"/>
          <w:lang w:val="en-CA"/>
        </w:rPr>
      </w:pPr>
      <w:bookmarkStart w:id="4" w:name="_Toc937"/>
      <w:r>
        <w:rPr>
          <w:rFonts w:hint="default"/>
          <w:lang w:val="en-CA"/>
        </w:rPr>
        <w:t>Part 3: Submitting Test Tickets</w:t>
      </w:r>
      <w:bookmarkEnd w:id="4"/>
    </w:p>
    <w:p w14:paraId="116A0045">
      <w:pPr>
        <w:rPr>
          <w:rFonts w:hint="default"/>
          <w:lang w:val="en-CA"/>
        </w:rPr>
      </w:pPr>
    </w:p>
    <w:p w14:paraId="15A12337">
      <w:pPr>
        <w:rPr>
          <w:rFonts w:hint="default"/>
          <w:lang w:val="en-CA"/>
        </w:rPr>
      </w:pPr>
      <w:r>
        <w:rPr>
          <w:rFonts w:hint="default"/>
          <w:lang w:val="en-CA"/>
        </w:rPr>
        <w:t>Now that your help desk is configured, it’s time to test different ways users can submit tickets.</w:t>
      </w:r>
    </w:p>
    <w:p w14:paraId="51DB40C9">
      <w:pPr>
        <w:rPr>
          <w:rFonts w:hint="default"/>
          <w:lang w:val="en-CA"/>
        </w:rPr>
      </w:pPr>
    </w:p>
    <w:p w14:paraId="6E8B99C1">
      <w:pPr>
        <w:pStyle w:val="3"/>
        <w:bidi w:val="0"/>
        <w:rPr>
          <w:rFonts w:hint="default"/>
          <w:lang w:val="en-CA"/>
        </w:rPr>
      </w:pPr>
      <w:r>
        <w:rPr>
          <w:rFonts w:hint="default"/>
          <w:lang w:val="en-CA"/>
        </w:rPr>
        <w:t>Method 1: Email Submission</w:t>
      </w:r>
    </w:p>
    <w:p w14:paraId="00117CB8">
      <w:pPr>
        <w:numPr>
          <w:ilvl w:val="0"/>
          <w:numId w:val="2"/>
        </w:numPr>
        <w:ind w:left="420" w:leftChars="0" w:hanging="420" w:firstLineChars="0"/>
        <w:rPr>
          <w:rFonts w:hint="default"/>
          <w:lang w:val="en-CA"/>
        </w:rPr>
      </w:pPr>
      <w:r>
        <w:rPr>
          <w:rFonts w:hint="default"/>
          <w:lang w:val="en-CA"/>
        </w:rPr>
        <w:t>Send an email to your support address (example: support@ramneeklab.com).</w:t>
      </w:r>
    </w:p>
    <w:p w14:paraId="41460FC8">
      <w:pPr>
        <w:numPr>
          <w:ilvl w:val="0"/>
          <w:numId w:val="2"/>
        </w:numPr>
        <w:ind w:left="420" w:leftChars="0" w:hanging="420" w:firstLineChars="0"/>
        <w:rPr>
          <w:rFonts w:hint="default"/>
          <w:lang w:val="en-CA"/>
        </w:rPr>
      </w:pPr>
      <w:r>
        <w:rPr>
          <w:rFonts w:hint="default"/>
          <w:lang w:val="en-CA"/>
        </w:rPr>
        <w:t>The system will automatically generate a ticket.</w:t>
      </w:r>
    </w:p>
    <w:p w14:paraId="24A9A808">
      <w:pPr>
        <w:numPr>
          <w:ilvl w:val="0"/>
          <w:numId w:val="2"/>
        </w:numPr>
        <w:ind w:left="420" w:leftChars="0" w:hanging="420" w:firstLineChars="0"/>
        <w:rPr>
          <w:rFonts w:hint="default"/>
          <w:lang w:val="en-CA"/>
        </w:rPr>
      </w:pPr>
      <w:r>
        <w:rPr>
          <w:rFonts w:hint="default"/>
          <w:lang w:val="en-CA"/>
        </w:rPr>
        <w:t>Example subject lines:</w:t>
      </w:r>
    </w:p>
    <w:p w14:paraId="6D3DDCE3">
      <w:pPr>
        <w:numPr>
          <w:ilvl w:val="1"/>
          <w:numId w:val="2"/>
        </w:numPr>
        <w:ind w:left="840" w:leftChars="0" w:hanging="420" w:firstLineChars="0"/>
        <w:rPr>
          <w:rFonts w:hint="default"/>
          <w:lang w:val="en-CA"/>
        </w:rPr>
      </w:pPr>
      <w:r>
        <w:rPr>
          <w:rFonts w:hint="default"/>
          <w:lang w:val="en-CA"/>
        </w:rPr>
        <w:t>“Laptop won’t boot”</w:t>
      </w:r>
    </w:p>
    <w:p w14:paraId="28BF6A7B">
      <w:pPr>
        <w:numPr>
          <w:ilvl w:val="1"/>
          <w:numId w:val="2"/>
        </w:numPr>
        <w:ind w:left="840" w:leftChars="0" w:hanging="420" w:firstLineChars="0"/>
        <w:rPr>
          <w:rFonts w:hint="default"/>
          <w:lang w:val="en-CA"/>
        </w:rPr>
      </w:pPr>
      <w:r>
        <w:rPr>
          <w:rFonts w:hint="default"/>
          <w:lang w:val="en-CA"/>
        </w:rPr>
        <w:t>“Need access to shared drive”</w:t>
      </w:r>
    </w:p>
    <w:p w14:paraId="7DBC5C32">
      <w:pPr>
        <w:numPr>
          <w:ilvl w:val="1"/>
          <w:numId w:val="2"/>
        </w:numPr>
        <w:ind w:left="840" w:leftChars="0" w:hanging="420" w:firstLineChars="0"/>
        <w:rPr>
          <w:rFonts w:hint="default"/>
          <w:lang w:val="en-CA"/>
        </w:rPr>
      </w:pPr>
      <w:r>
        <w:rPr>
          <w:rFonts w:hint="default"/>
          <w:lang w:val="en-CA"/>
        </w:rPr>
        <w:t>“Wi-Fi not working in lab”</w:t>
      </w:r>
    </w:p>
    <w:p w14:paraId="3FD639C2">
      <w:r>
        <w:drawing>
          <wp:inline distT="0" distB="0" distL="114300" distR="114300">
            <wp:extent cx="5272405" cy="4921250"/>
            <wp:effectExtent l="0" t="0" r="635" b="127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6"/>
                    <a:stretch>
                      <a:fillRect/>
                    </a:stretch>
                  </pic:blipFill>
                  <pic:spPr>
                    <a:xfrm>
                      <a:off x="0" y="0"/>
                      <a:ext cx="5272405" cy="4921250"/>
                    </a:xfrm>
                    <a:prstGeom prst="rect">
                      <a:avLst/>
                    </a:prstGeom>
                    <a:noFill/>
                    <a:ln>
                      <a:noFill/>
                    </a:ln>
                  </pic:spPr>
                </pic:pic>
              </a:graphicData>
            </a:graphic>
          </wp:inline>
        </w:drawing>
      </w:r>
    </w:p>
    <w:p w14:paraId="3111ACA5">
      <w:r>
        <w:drawing>
          <wp:inline distT="0" distB="0" distL="114300" distR="114300">
            <wp:extent cx="5268595" cy="2548890"/>
            <wp:effectExtent l="0" t="0" r="4445" b="1143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7"/>
                    <a:stretch>
                      <a:fillRect/>
                    </a:stretch>
                  </pic:blipFill>
                  <pic:spPr>
                    <a:xfrm>
                      <a:off x="0" y="0"/>
                      <a:ext cx="5268595" cy="2548890"/>
                    </a:xfrm>
                    <a:prstGeom prst="rect">
                      <a:avLst/>
                    </a:prstGeom>
                    <a:noFill/>
                    <a:ln>
                      <a:noFill/>
                    </a:ln>
                  </pic:spPr>
                </pic:pic>
              </a:graphicData>
            </a:graphic>
          </wp:inline>
        </w:drawing>
      </w:r>
    </w:p>
    <w:p w14:paraId="7B158B57">
      <w:r>
        <w:drawing>
          <wp:inline distT="0" distB="0" distL="114300" distR="114300">
            <wp:extent cx="5267960" cy="2086610"/>
            <wp:effectExtent l="0" t="0" r="5080" b="127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18"/>
                    <a:stretch>
                      <a:fillRect/>
                    </a:stretch>
                  </pic:blipFill>
                  <pic:spPr>
                    <a:xfrm>
                      <a:off x="0" y="0"/>
                      <a:ext cx="5267960" cy="2086610"/>
                    </a:xfrm>
                    <a:prstGeom prst="rect">
                      <a:avLst/>
                    </a:prstGeom>
                    <a:noFill/>
                    <a:ln>
                      <a:noFill/>
                    </a:ln>
                  </pic:spPr>
                </pic:pic>
              </a:graphicData>
            </a:graphic>
          </wp:inline>
        </w:drawing>
      </w:r>
    </w:p>
    <w:p w14:paraId="29485041">
      <w:pPr>
        <w:rPr>
          <w:rFonts w:hint="default"/>
          <w:lang w:val="en-CA"/>
        </w:rPr>
      </w:pPr>
      <w:r>
        <w:drawing>
          <wp:inline distT="0" distB="0" distL="114300" distR="114300">
            <wp:extent cx="5271135" cy="1875790"/>
            <wp:effectExtent l="0" t="0" r="1905" b="1397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9"/>
                    <a:stretch>
                      <a:fillRect/>
                    </a:stretch>
                  </pic:blipFill>
                  <pic:spPr>
                    <a:xfrm>
                      <a:off x="0" y="0"/>
                      <a:ext cx="5271135" cy="1875790"/>
                    </a:xfrm>
                    <a:prstGeom prst="rect">
                      <a:avLst/>
                    </a:prstGeom>
                    <a:noFill/>
                    <a:ln>
                      <a:noFill/>
                    </a:ln>
                  </pic:spPr>
                </pic:pic>
              </a:graphicData>
            </a:graphic>
          </wp:inline>
        </w:drawing>
      </w:r>
    </w:p>
    <w:p w14:paraId="29735ED0">
      <w:pPr>
        <w:pStyle w:val="3"/>
        <w:bidi w:val="0"/>
        <w:rPr>
          <w:rFonts w:hint="default"/>
          <w:lang w:val="en-CA"/>
        </w:rPr>
      </w:pPr>
      <w:r>
        <w:rPr>
          <w:rFonts w:hint="default"/>
          <w:lang w:val="en-CA"/>
        </w:rPr>
        <w:t>Method 2: User Portal Submission</w:t>
      </w:r>
    </w:p>
    <w:p w14:paraId="3DF1FEE4">
      <w:pPr>
        <w:numPr>
          <w:ilvl w:val="0"/>
          <w:numId w:val="3"/>
        </w:numPr>
        <w:ind w:left="420" w:leftChars="0" w:hanging="420" w:firstLineChars="0"/>
        <w:rPr>
          <w:rFonts w:hint="default"/>
          <w:lang w:val="en-CA"/>
        </w:rPr>
      </w:pPr>
      <w:r>
        <w:rPr>
          <w:rFonts w:hint="default"/>
          <w:lang w:val="en-CA"/>
        </w:rPr>
        <w:t>Visit your help desk portal (e.g., ramneeklab.spiceworks.helpdesk.com/portal).</w:t>
      </w:r>
    </w:p>
    <w:p w14:paraId="18CE091C">
      <w:pPr>
        <w:numPr>
          <w:ilvl w:val="0"/>
          <w:numId w:val="3"/>
        </w:numPr>
        <w:ind w:left="420" w:leftChars="0" w:hanging="420" w:firstLineChars="0"/>
        <w:rPr>
          <w:rFonts w:hint="default"/>
          <w:lang w:val="en-CA"/>
        </w:rPr>
      </w:pPr>
      <w:r>
        <w:rPr>
          <w:rFonts w:hint="default"/>
          <w:lang w:val="en-CA"/>
        </w:rPr>
        <w:t>Users can fill out a short form with subject, description, and category.</w:t>
      </w:r>
    </w:p>
    <w:p w14:paraId="0CF9C099">
      <w:pPr>
        <w:numPr>
          <w:ilvl w:val="0"/>
          <w:numId w:val="3"/>
        </w:numPr>
        <w:ind w:left="420" w:leftChars="0" w:hanging="420" w:firstLineChars="0"/>
        <w:rPr>
          <w:rFonts w:hint="default"/>
          <w:lang w:val="en-CA"/>
        </w:rPr>
      </w:pPr>
      <w:r>
        <w:rPr>
          <w:rFonts w:hint="default"/>
          <w:lang w:val="en-CA"/>
        </w:rPr>
        <w:t>The ticket will appear in the dashboard instantly.</w:t>
      </w:r>
    </w:p>
    <w:p w14:paraId="0B3FAD56">
      <w:pPr>
        <w:numPr>
          <w:ilvl w:val="0"/>
          <w:numId w:val="0"/>
        </w:numPr>
      </w:pPr>
      <w:r>
        <w:drawing>
          <wp:inline distT="0" distB="0" distL="114300" distR="114300">
            <wp:extent cx="5264150" cy="2668905"/>
            <wp:effectExtent l="0" t="0" r="8890" b="1333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20"/>
                    <a:stretch>
                      <a:fillRect/>
                    </a:stretch>
                  </pic:blipFill>
                  <pic:spPr>
                    <a:xfrm>
                      <a:off x="0" y="0"/>
                      <a:ext cx="5264150" cy="2668905"/>
                    </a:xfrm>
                    <a:prstGeom prst="rect">
                      <a:avLst/>
                    </a:prstGeom>
                    <a:noFill/>
                    <a:ln>
                      <a:noFill/>
                    </a:ln>
                  </pic:spPr>
                </pic:pic>
              </a:graphicData>
            </a:graphic>
          </wp:inline>
        </w:drawing>
      </w:r>
    </w:p>
    <w:p w14:paraId="64B76674">
      <w:pPr>
        <w:numPr>
          <w:ilvl w:val="0"/>
          <w:numId w:val="0"/>
        </w:numPr>
        <w:rPr>
          <w:rFonts w:hint="default"/>
          <w:lang w:val="en-CA"/>
        </w:rPr>
      </w:pPr>
      <w:r>
        <w:drawing>
          <wp:inline distT="0" distB="0" distL="114300" distR="114300">
            <wp:extent cx="5274310" cy="2535555"/>
            <wp:effectExtent l="0" t="0" r="13970" b="9525"/>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21"/>
                    <a:stretch>
                      <a:fillRect/>
                    </a:stretch>
                  </pic:blipFill>
                  <pic:spPr>
                    <a:xfrm>
                      <a:off x="0" y="0"/>
                      <a:ext cx="5274310" cy="2535555"/>
                    </a:xfrm>
                    <a:prstGeom prst="rect">
                      <a:avLst/>
                    </a:prstGeom>
                    <a:noFill/>
                    <a:ln>
                      <a:noFill/>
                    </a:ln>
                  </pic:spPr>
                </pic:pic>
              </a:graphicData>
            </a:graphic>
          </wp:inline>
        </w:drawing>
      </w:r>
    </w:p>
    <w:p w14:paraId="3CF60701">
      <w:pPr>
        <w:pStyle w:val="3"/>
        <w:bidi w:val="0"/>
        <w:rPr>
          <w:rFonts w:hint="default"/>
          <w:lang w:val="en-CA"/>
        </w:rPr>
      </w:pPr>
      <w:r>
        <w:rPr>
          <w:rFonts w:hint="default"/>
          <w:lang w:val="en-CA"/>
        </w:rPr>
        <w:t>Method 3: Manual Ticket Creation (Technician)</w:t>
      </w:r>
    </w:p>
    <w:p w14:paraId="24D33F0B">
      <w:pPr>
        <w:numPr>
          <w:ilvl w:val="0"/>
          <w:numId w:val="3"/>
        </w:numPr>
        <w:ind w:left="420" w:leftChars="0" w:hanging="420" w:firstLineChars="0"/>
        <w:rPr>
          <w:rFonts w:hint="default"/>
          <w:lang w:val="en-CA"/>
        </w:rPr>
      </w:pPr>
      <w:r>
        <w:rPr>
          <w:rFonts w:hint="default"/>
          <w:lang w:val="en-CA"/>
        </w:rPr>
        <w:t>From your dashboard, click New Ticket.</w:t>
      </w:r>
    </w:p>
    <w:p w14:paraId="20A9BE48">
      <w:pPr>
        <w:numPr>
          <w:ilvl w:val="0"/>
          <w:numId w:val="3"/>
        </w:numPr>
        <w:ind w:left="420" w:leftChars="0" w:hanging="420" w:firstLineChars="0"/>
        <w:rPr>
          <w:rFonts w:hint="default"/>
          <w:lang w:val="en-CA"/>
        </w:rPr>
      </w:pPr>
      <w:r>
        <w:rPr>
          <w:rFonts w:hint="default"/>
          <w:lang w:val="en-CA"/>
        </w:rPr>
        <w:t>Enter the requester’s name, issue details, and category.</w:t>
      </w:r>
    </w:p>
    <w:p w14:paraId="7C2EB249">
      <w:pPr>
        <w:numPr>
          <w:ilvl w:val="0"/>
          <w:numId w:val="3"/>
        </w:numPr>
        <w:ind w:left="420" w:leftChars="0" w:hanging="420" w:firstLineChars="0"/>
        <w:rPr>
          <w:rFonts w:hint="default"/>
          <w:lang w:val="en-CA"/>
        </w:rPr>
      </w:pPr>
      <w:r>
        <w:rPr>
          <w:rFonts w:hint="default"/>
          <w:lang w:val="en-CA"/>
        </w:rPr>
        <w:t>Save the ticket — this is useful when a user calls or messages you directly.</w:t>
      </w:r>
    </w:p>
    <w:p w14:paraId="305EC78E">
      <w:r>
        <w:drawing>
          <wp:inline distT="0" distB="0" distL="114300" distR="114300">
            <wp:extent cx="5274310" cy="2565400"/>
            <wp:effectExtent l="0" t="0" r="13970" b="1016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22"/>
                    <a:stretch>
                      <a:fillRect/>
                    </a:stretch>
                  </pic:blipFill>
                  <pic:spPr>
                    <a:xfrm>
                      <a:off x="0" y="0"/>
                      <a:ext cx="5274310" cy="2565400"/>
                    </a:xfrm>
                    <a:prstGeom prst="rect">
                      <a:avLst/>
                    </a:prstGeom>
                    <a:noFill/>
                    <a:ln>
                      <a:noFill/>
                    </a:ln>
                  </pic:spPr>
                </pic:pic>
              </a:graphicData>
            </a:graphic>
          </wp:inline>
        </w:drawing>
      </w:r>
    </w:p>
    <w:p w14:paraId="0FBB8F44">
      <w:pPr>
        <w:rPr>
          <w:rFonts w:hint="default"/>
          <w:lang w:val="en-CA"/>
        </w:rPr>
      </w:pPr>
      <w:r>
        <w:drawing>
          <wp:inline distT="0" distB="0" distL="114300" distR="114300">
            <wp:extent cx="5268595" cy="2540635"/>
            <wp:effectExtent l="0" t="0" r="4445" b="4445"/>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23"/>
                    <a:stretch>
                      <a:fillRect/>
                    </a:stretch>
                  </pic:blipFill>
                  <pic:spPr>
                    <a:xfrm>
                      <a:off x="0" y="0"/>
                      <a:ext cx="5268595" cy="2540635"/>
                    </a:xfrm>
                    <a:prstGeom prst="rect">
                      <a:avLst/>
                    </a:prstGeom>
                    <a:noFill/>
                    <a:ln>
                      <a:noFill/>
                    </a:ln>
                  </pic:spPr>
                </pic:pic>
              </a:graphicData>
            </a:graphic>
          </wp:inline>
        </w:drawing>
      </w:r>
      <w:r>
        <w:rPr>
          <w:rFonts w:hint="default"/>
          <w:lang w:val="en-CA"/>
        </w:rPr>
        <w:br w:type="page"/>
      </w:r>
    </w:p>
    <w:p w14:paraId="40F53CB2">
      <w:pPr>
        <w:pStyle w:val="2"/>
        <w:bidi w:val="0"/>
        <w:rPr>
          <w:rFonts w:hint="default"/>
          <w:lang w:val="en-CA"/>
        </w:rPr>
      </w:pPr>
      <w:bookmarkStart w:id="5" w:name="_Toc16730"/>
      <w:r>
        <w:rPr>
          <w:rFonts w:hint="default"/>
          <w:lang w:val="en-CA"/>
        </w:rPr>
        <w:t>Part 4: Help Desk Technician Guide</w:t>
      </w:r>
      <w:bookmarkEnd w:id="5"/>
    </w:p>
    <w:p w14:paraId="6E7695A8">
      <w:pPr>
        <w:rPr>
          <w:rFonts w:hint="default"/>
          <w:lang w:val="en-CA"/>
        </w:rPr>
      </w:pPr>
    </w:p>
    <w:p w14:paraId="25D41C42">
      <w:pPr>
        <w:rPr>
          <w:rFonts w:hint="default"/>
          <w:lang w:val="en-CA"/>
        </w:rPr>
      </w:pPr>
      <w:r>
        <w:rPr>
          <w:rFonts w:hint="default"/>
          <w:lang w:val="en-CA"/>
        </w:rPr>
        <w:t>This section focuses on how to manage tickets effectively as a help desk technician. You’ll learn the full workflow from ticket creation to resolution.</w:t>
      </w:r>
    </w:p>
    <w:p w14:paraId="3DD05B65">
      <w:pPr>
        <w:rPr>
          <w:rFonts w:hint="default"/>
          <w:lang w:val="en-CA"/>
        </w:rPr>
      </w:pPr>
    </w:p>
    <w:p w14:paraId="53F659DD">
      <w:pPr>
        <w:pStyle w:val="3"/>
        <w:bidi w:val="0"/>
        <w:rPr>
          <w:rFonts w:hint="default"/>
          <w:lang w:val="en-CA"/>
        </w:rPr>
      </w:pPr>
      <w:r>
        <w:rPr>
          <w:rFonts w:hint="default"/>
          <w:lang w:val="en-CA"/>
        </w:rPr>
        <w:t>Step 1: Reviewing and Assigning Tickets</w:t>
      </w:r>
    </w:p>
    <w:p w14:paraId="1986B5FA">
      <w:pPr>
        <w:numPr>
          <w:ilvl w:val="0"/>
          <w:numId w:val="3"/>
        </w:numPr>
        <w:ind w:left="420" w:leftChars="0" w:hanging="420" w:firstLineChars="0"/>
        <w:rPr>
          <w:rFonts w:hint="default"/>
          <w:lang w:val="en-CA"/>
        </w:rPr>
      </w:pPr>
      <w:r>
        <w:rPr>
          <w:rFonts w:hint="default"/>
          <w:lang w:val="en-CA"/>
        </w:rPr>
        <w:t>Open the Tickets tab on your dashboard.</w:t>
      </w:r>
    </w:p>
    <w:p w14:paraId="0772CFE0">
      <w:pPr>
        <w:numPr>
          <w:ilvl w:val="0"/>
          <w:numId w:val="3"/>
        </w:numPr>
        <w:ind w:left="420" w:leftChars="0" w:hanging="420" w:firstLineChars="0"/>
        <w:rPr>
          <w:rFonts w:hint="default"/>
          <w:lang w:val="en-CA"/>
        </w:rPr>
      </w:pPr>
      <w:r>
        <w:rPr>
          <w:rFonts w:hint="default"/>
          <w:lang w:val="en-CA"/>
        </w:rPr>
        <w:t>Click on a ticket to view details.</w:t>
      </w:r>
    </w:p>
    <w:p w14:paraId="055029BF">
      <w:pPr>
        <w:numPr>
          <w:ilvl w:val="0"/>
          <w:numId w:val="3"/>
        </w:numPr>
        <w:ind w:left="420" w:leftChars="0" w:hanging="420" w:firstLineChars="0"/>
        <w:rPr>
          <w:rFonts w:hint="default"/>
          <w:lang w:val="en-CA"/>
        </w:rPr>
      </w:pPr>
      <w:r>
        <w:rPr>
          <w:rFonts w:hint="default"/>
          <w:lang w:val="en-CA"/>
        </w:rPr>
        <w:t>Assign it to yourself or another technician if applicable.</w:t>
      </w:r>
    </w:p>
    <w:p w14:paraId="3E91A7AA">
      <w:pPr>
        <w:numPr>
          <w:ilvl w:val="0"/>
          <w:numId w:val="3"/>
        </w:numPr>
        <w:ind w:left="420" w:leftChars="0" w:hanging="420" w:firstLineChars="0"/>
        <w:rPr>
          <w:rFonts w:hint="default"/>
          <w:lang w:val="en-CA"/>
        </w:rPr>
      </w:pPr>
      <w:r>
        <w:rPr>
          <w:rFonts w:hint="default"/>
          <w:lang w:val="en-CA"/>
        </w:rPr>
        <w:t>Check the category, priority, and requester info.</w:t>
      </w:r>
    </w:p>
    <w:p w14:paraId="0B5DE08D">
      <w:pPr>
        <w:numPr>
          <w:ilvl w:val="0"/>
          <w:numId w:val="0"/>
        </w:numPr>
        <w:rPr>
          <w:rFonts w:hint="default"/>
          <w:lang w:val="en-CA"/>
        </w:rPr>
      </w:pPr>
      <w:r>
        <w:drawing>
          <wp:inline distT="0" distB="0" distL="114300" distR="114300">
            <wp:extent cx="5019675" cy="4905375"/>
            <wp:effectExtent l="0" t="0" r="9525" b="1905"/>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24"/>
                    <a:stretch>
                      <a:fillRect/>
                    </a:stretch>
                  </pic:blipFill>
                  <pic:spPr>
                    <a:xfrm>
                      <a:off x="0" y="0"/>
                      <a:ext cx="5019675" cy="4905375"/>
                    </a:xfrm>
                    <a:prstGeom prst="rect">
                      <a:avLst/>
                    </a:prstGeom>
                    <a:noFill/>
                    <a:ln>
                      <a:noFill/>
                    </a:ln>
                  </pic:spPr>
                </pic:pic>
              </a:graphicData>
            </a:graphic>
          </wp:inline>
        </w:drawing>
      </w:r>
    </w:p>
    <w:p w14:paraId="1169341D">
      <w:pPr>
        <w:pStyle w:val="3"/>
        <w:bidi w:val="0"/>
        <w:rPr>
          <w:rFonts w:hint="default"/>
          <w:lang w:val="en-CA"/>
        </w:rPr>
      </w:pPr>
      <w:r>
        <w:rPr>
          <w:rFonts w:hint="default"/>
          <w:lang w:val="en-CA"/>
        </w:rPr>
        <w:t>Step 2: Communicating with Users</w:t>
      </w:r>
    </w:p>
    <w:p w14:paraId="1ADE92AE">
      <w:pPr>
        <w:numPr>
          <w:ilvl w:val="0"/>
          <w:numId w:val="3"/>
        </w:numPr>
        <w:ind w:left="420" w:leftChars="0" w:hanging="420" w:firstLineChars="0"/>
        <w:rPr>
          <w:rFonts w:hint="default"/>
          <w:lang w:val="en-CA"/>
        </w:rPr>
      </w:pPr>
      <w:r>
        <w:rPr>
          <w:rFonts w:hint="default"/>
          <w:lang w:val="en-CA"/>
        </w:rPr>
        <w:t>Use the Public Reply section to respond to users directly.</w:t>
      </w:r>
    </w:p>
    <w:p w14:paraId="1D63D94F">
      <w:pPr>
        <w:numPr>
          <w:ilvl w:val="0"/>
          <w:numId w:val="3"/>
        </w:numPr>
        <w:ind w:left="420" w:leftChars="0" w:hanging="420" w:firstLineChars="0"/>
        <w:rPr>
          <w:rFonts w:hint="default"/>
          <w:lang w:val="en-CA"/>
        </w:rPr>
      </w:pPr>
      <w:r>
        <w:rPr>
          <w:rFonts w:hint="default"/>
          <w:lang w:val="en-CA"/>
        </w:rPr>
        <w:t>Replies are automatically emailed to the requester.</w:t>
      </w:r>
    </w:p>
    <w:p w14:paraId="1398EA1A">
      <w:pPr>
        <w:numPr>
          <w:ilvl w:val="0"/>
          <w:numId w:val="3"/>
        </w:numPr>
        <w:ind w:left="420" w:leftChars="0" w:hanging="420" w:firstLineChars="0"/>
        <w:rPr>
          <w:rFonts w:hint="default"/>
          <w:lang w:val="en-CA"/>
        </w:rPr>
      </w:pPr>
      <w:r>
        <w:rPr>
          <w:rFonts w:hint="default"/>
          <w:lang w:val="en-CA"/>
        </w:rPr>
        <w:t>Use Private Notes for internal updates visible only to technicians.</w:t>
      </w:r>
    </w:p>
    <w:p w14:paraId="3F0B82B3">
      <w:pPr>
        <w:numPr>
          <w:ilvl w:val="0"/>
          <w:numId w:val="3"/>
        </w:numPr>
        <w:ind w:left="420" w:leftChars="0" w:hanging="420" w:firstLineChars="0"/>
        <w:rPr>
          <w:rFonts w:hint="default"/>
          <w:lang w:val="en-CA"/>
        </w:rPr>
      </w:pPr>
      <w:r>
        <w:rPr>
          <w:rFonts w:hint="default"/>
          <w:lang w:val="en-CA"/>
        </w:rPr>
        <w:t>Add attachments or screenshots if needed.</w:t>
      </w:r>
    </w:p>
    <w:p w14:paraId="55AF4F9A">
      <w:pPr>
        <w:numPr>
          <w:ilvl w:val="0"/>
          <w:numId w:val="0"/>
        </w:numPr>
        <w:rPr>
          <w:rFonts w:hint="default"/>
          <w:lang w:val="en-CA"/>
        </w:rPr>
      </w:pPr>
      <w:r>
        <w:drawing>
          <wp:inline distT="0" distB="0" distL="114300" distR="114300">
            <wp:extent cx="5271135" cy="2980690"/>
            <wp:effectExtent l="0" t="0" r="1905" b="635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25"/>
                    <a:stretch>
                      <a:fillRect/>
                    </a:stretch>
                  </pic:blipFill>
                  <pic:spPr>
                    <a:xfrm>
                      <a:off x="0" y="0"/>
                      <a:ext cx="5271135" cy="2980690"/>
                    </a:xfrm>
                    <a:prstGeom prst="rect">
                      <a:avLst/>
                    </a:prstGeom>
                    <a:noFill/>
                    <a:ln>
                      <a:noFill/>
                    </a:ln>
                  </pic:spPr>
                </pic:pic>
              </a:graphicData>
            </a:graphic>
          </wp:inline>
        </w:drawing>
      </w:r>
    </w:p>
    <w:p w14:paraId="6898C750">
      <w:pPr>
        <w:pStyle w:val="3"/>
        <w:bidi w:val="0"/>
        <w:rPr>
          <w:rFonts w:hint="default"/>
          <w:lang w:val="en-CA"/>
        </w:rPr>
      </w:pPr>
      <w:r>
        <w:rPr>
          <w:rFonts w:hint="default"/>
          <w:lang w:val="en-CA"/>
        </w:rPr>
        <w:t>Step 3: Updating Ticket Status and Priority</w:t>
      </w:r>
    </w:p>
    <w:p w14:paraId="2EF129B7">
      <w:pPr>
        <w:numPr>
          <w:ilvl w:val="0"/>
          <w:numId w:val="3"/>
        </w:numPr>
        <w:ind w:left="420" w:leftChars="0" w:hanging="420" w:firstLineChars="0"/>
        <w:rPr>
          <w:rFonts w:hint="default"/>
          <w:lang w:val="en-CA"/>
        </w:rPr>
      </w:pPr>
      <w:r>
        <w:rPr>
          <w:rFonts w:hint="default"/>
          <w:lang w:val="en-CA"/>
        </w:rPr>
        <w:t>Change the ticket status depending on progress:</w:t>
      </w:r>
    </w:p>
    <w:p w14:paraId="328D60D1">
      <w:pPr>
        <w:numPr>
          <w:ilvl w:val="0"/>
          <w:numId w:val="3"/>
        </w:numPr>
        <w:ind w:left="420" w:leftChars="0" w:hanging="420" w:firstLineChars="0"/>
        <w:rPr>
          <w:rFonts w:hint="default"/>
          <w:lang w:val="en-CA"/>
        </w:rPr>
      </w:pPr>
      <w:r>
        <w:rPr>
          <w:rFonts w:hint="default"/>
          <w:lang w:val="en-CA"/>
        </w:rPr>
        <w:t>Open – New ticket received.</w:t>
      </w:r>
    </w:p>
    <w:p w14:paraId="4F4FF8B2">
      <w:pPr>
        <w:numPr>
          <w:ilvl w:val="0"/>
          <w:numId w:val="3"/>
        </w:numPr>
        <w:ind w:left="420" w:leftChars="0" w:hanging="420" w:firstLineChars="0"/>
        <w:rPr>
          <w:rFonts w:hint="default"/>
          <w:lang w:val="en-CA"/>
        </w:rPr>
      </w:pPr>
      <w:r>
        <w:rPr>
          <w:rFonts w:hint="default"/>
          <w:lang w:val="en-CA"/>
        </w:rPr>
        <w:t>In Progress – Issue being worked on.</w:t>
      </w:r>
    </w:p>
    <w:p w14:paraId="02AC9402">
      <w:pPr>
        <w:numPr>
          <w:ilvl w:val="0"/>
          <w:numId w:val="3"/>
        </w:numPr>
        <w:ind w:left="420" w:leftChars="0" w:hanging="420" w:firstLineChars="0"/>
        <w:rPr>
          <w:rFonts w:hint="default"/>
          <w:lang w:val="en-CA"/>
        </w:rPr>
      </w:pPr>
      <w:r>
        <w:rPr>
          <w:rFonts w:hint="default"/>
          <w:lang w:val="en-CA"/>
        </w:rPr>
        <w:t>On Hold – Waiting for user response or external action.</w:t>
      </w:r>
    </w:p>
    <w:p w14:paraId="5DF5D8A6">
      <w:pPr>
        <w:numPr>
          <w:ilvl w:val="0"/>
          <w:numId w:val="3"/>
        </w:numPr>
        <w:ind w:left="420" w:leftChars="0" w:hanging="420" w:firstLineChars="0"/>
        <w:rPr>
          <w:rFonts w:hint="default"/>
          <w:lang w:val="en-CA"/>
        </w:rPr>
      </w:pPr>
      <w:r>
        <w:rPr>
          <w:rFonts w:hint="default"/>
          <w:lang w:val="en-CA"/>
        </w:rPr>
        <w:t>Closed – Issue resolved.</w:t>
      </w:r>
    </w:p>
    <w:p w14:paraId="5CAAA8E5">
      <w:pPr>
        <w:numPr>
          <w:ilvl w:val="0"/>
          <w:numId w:val="3"/>
        </w:numPr>
        <w:ind w:left="420" w:leftChars="0" w:hanging="420" w:firstLineChars="0"/>
        <w:rPr>
          <w:rFonts w:hint="default"/>
          <w:lang w:val="en-CA"/>
        </w:rPr>
      </w:pPr>
      <w:r>
        <w:rPr>
          <w:rFonts w:hint="default"/>
          <w:lang w:val="en-CA"/>
        </w:rPr>
        <w:t>Adjust the priority (Low, Medium, High, Critical) based on urgency.</w:t>
      </w:r>
    </w:p>
    <w:p w14:paraId="695F34BA">
      <w:pPr>
        <w:numPr>
          <w:ilvl w:val="0"/>
          <w:numId w:val="0"/>
        </w:numPr>
      </w:pPr>
      <w:r>
        <w:drawing>
          <wp:inline distT="0" distB="0" distL="114300" distR="114300">
            <wp:extent cx="4848225" cy="1876425"/>
            <wp:effectExtent l="0" t="0" r="13335" b="13335"/>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26"/>
                    <a:stretch>
                      <a:fillRect/>
                    </a:stretch>
                  </pic:blipFill>
                  <pic:spPr>
                    <a:xfrm>
                      <a:off x="0" y="0"/>
                      <a:ext cx="4848225" cy="1876425"/>
                    </a:xfrm>
                    <a:prstGeom prst="rect">
                      <a:avLst/>
                    </a:prstGeom>
                    <a:noFill/>
                    <a:ln>
                      <a:noFill/>
                    </a:ln>
                  </pic:spPr>
                </pic:pic>
              </a:graphicData>
            </a:graphic>
          </wp:inline>
        </w:drawing>
      </w:r>
    </w:p>
    <w:p w14:paraId="29CE02F1">
      <w:pPr>
        <w:numPr>
          <w:ilvl w:val="0"/>
          <w:numId w:val="0"/>
        </w:numPr>
        <w:rPr>
          <w:rFonts w:hint="default"/>
          <w:lang w:val="en-CA"/>
        </w:rPr>
      </w:pPr>
      <w:r>
        <w:drawing>
          <wp:inline distT="0" distB="0" distL="114300" distR="114300">
            <wp:extent cx="4933950" cy="1857375"/>
            <wp:effectExtent l="0" t="0" r="3810" b="1905"/>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pic:cNvPicPr>
                  </pic:nvPicPr>
                  <pic:blipFill>
                    <a:blip r:embed="rId27"/>
                    <a:stretch>
                      <a:fillRect/>
                    </a:stretch>
                  </pic:blipFill>
                  <pic:spPr>
                    <a:xfrm>
                      <a:off x="0" y="0"/>
                      <a:ext cx="4933950" cy="1857375"/>
                    </a:xfrm>
                    <a:prstGeom prst="rect">
                      <a:avLst/>
                    </a:prstGeom>
                    <a:noFill/>
                    <a:ln>
                      <a:noFill/>
                    </a:ln>
                  </pic:spPr>
                </pic:pic>
              </a:graphicData>
            </a:graphic>
          </wp:inline>
        </w:drawing>
      </w:r>
    </w:p>
    <w:p w14:paraId="47B75063">
      <w:pPr>
        <w:pStyle w:val="3"/>
        <w:bidi w:val="0"/>
        <w:rPr>
          <w:rFonts w:hint="default"/>
          <w:lang w:val="en-CA"/>
        </w:rPr>
      </w:pPr>
      <w:r>
        <w:rPr>
          <w:rFonts w:hint="default"/>
          <w:lang w:val="en-CA"/>
        </w:rPr>
        <w:t>Step 4: Tracking and Reporting</w:t>
      </w:r>
    </w:p>
    <w:p w14:paraId="05F44845">
      <w:pPr>
        <w:numPr>
          <w:ilvl w:val="0"/>
          <w:numId w:val="3"/>
        </w:numPr>
        <w:ind w:left="420" w:leftChars="0" w:hanging="420" w:firstLineChars="0"/>
        <w:rPr>
          <w:rFonts w:hint="default"/>
          <w:lang w:val="en-CA"/>
        </w:rPr>
      </w:pPr>
      <w:r>
        <w:rPr>
          <w:rFonts w:hint="default"/>
          <w:lang w:val="en-CA"/>
        </w:rPr>
        <w:t>Use the Dashboard to monitor open and closed tickets.</w:t>
      </w:r>
    </w:p>
    <w:p w14:paraId="08F3DE6D">
      <w:pPr>
        <w:numPr>
          <w:ilvl w:val="0"/>
          <w:numId w:val="3"/>
        </w:numPr>
        <w:ind w:left="420" w:leftChars="0" w:hanging="420" w:firstLineChars="0"/>
        <w:rPr>
          <w:rFonts w:hint="default"/>
          <w:lang w:val="en-CA"/>
        </w:rPr>
      </w:pPr>
      <w:r>
        <w:rPr>
          <w:rFonts w:hint="default"/>
          <w:lang w:val="en-CA"/>
        </w:rPr>
        <w:t>Check response times and technician workloads.</w:t>
      </w:r>
    </w:p>
    <w:p w14:paraId="0602D44C">
      <w:pPr>
        <w:numPr>
          <w:ilvl w:val="0"/>
          <w:numId w:val="3"/>
        </w:numPr>
        <w:ind w:left="420" w:leftChars="0" w:hanging="420" w:firstLineChars="0"/>
        <w:rPr>
          <w:rFonts w:hint="default"/>
          <w:lang w:val="en-CA"/>
        </w:rPr>
      </w:pPr>
      <w:r>
        <w:rPr>
          <w:rFonts w:hint="default"/>
          <w:lang w:val="en-CA"/>
        </w:rPr>
        <w:t>Use reports to analyze trends and common issues.</w:t>
      </w:r>
    </w:p>
    <w:p w14:paraId="42D64F95">
      <w:pPr>
        <w:numPr>
          <w:ilvl w:val="0"/>
          <w:numId w:val="0"/>
        </w:numPr>
      </w:pPr>
      <w:r>
        <w:drawing>
          <wp:inline distT="0" distB="0" distL="114300" distR="114300">
            <wp:extent cx="5264150" cy="1264920"/>
            <wp:effectExtent l="0" t="0" r="8890" b="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pic:cNvPicPr>
                  </pic:nvPicPr>
                  <pic:blipFill>
                    <a:blip r:embed="rId28"/>
                    <a:stretch>
                      <a:fillRect/>
                    </a:stretch>
                  </pic:blipFill>
                  <pic:spPr>
                    <a:xfrm>
                      <a:off x="0" y="0"/>
                      <a:ext cx="5264150" cy="1264920"/>
                    </a:xfrm>
                    <a:prstGeom prst="rect">
                      <a:avLst/>
                    </a:prstGeom>
                    <a:noFill/>
                    <a:ln>
                      <a:noFill/>
                    </a:ln>
                  </pic:spPr>
                </pic:pic>
              </a:graphicData>
            </a:graphic>
          </wp:inline>
        </w:drawing>
      </w:r>
    </w:p>
    <w:p w14:paraId="5E361DDB">
      <w:pPr>
        <w:numPr>
          <w:ilvl w:val="0"/>
          <w:numId w:val="0"/>
        </w:numPr>
      </w:pPr>
      <w:r>
        <w:drawing>
          <wp:inline distT="0" distB="0" distL="114300" distR="114300">
            <wp:extent cx="5257800" cy="2174875"/>
            <wp:effectExtent l="0" t="0" r="0" b="4445"/>
            <wp:docPr id="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pic:cNvPicPr>
                  </pic:nvPicPr>
                  <pic:blipFill>
                    <a:blip r:embed="rId29"/>
                    <a:stretch>
                      <a:fillRect/>
                    </a:stretch>
                  </pic:blipFill>
                  <pic:spPr>
                    <a:xfrm>
                      <a:off x="0" y="0"/>
                      <a:ext cx="5257800" cy="2174875"/>
                    </a:xfrm>
                    <a:prstGeom prst="rect">
                      <a:avLst/>
                    </a:prstGeom>
                    <a:noFill/>
                    <a:ln>
                      <a:noFill/>
                    </a:ln>
                  </pic:spPr>
                </pic:pic>
              </a:graphicData>
            </a:graphic>
          </wp:inline>
        </w:drawing>
      </w:r>
    </w:p>
    <w:p w14:paraId="3A917E60">
      <w:pPr>
        <w:rPr>
          <w:rFonts w:hint="default"/>
          <w:lang w:val="en-CA"/>
        </w:rPr>
      </w:pPr>
      <w:r>
        <w:rPr>
          <w:rFonts w:hint="default"/>
          <w:lang w:val="en-CA"/>
        </w:rPr>
        <w:br w:type="page"/>
      </w:r>
    </w:p>
    <w:p w14:paraId="5EEF7C45">
      <w:pPr>
        <w:pStyle w:val="2"/>
        <w:bidi w:val="0"/>
      </w:pPr>
      <w:bookmarkStart w:id="6" w:name="_Toc21179"/>
      <w:r>
        <w:rPr>
          <w:rFonts w:hint="default"/>
          <w:lang w:val="en-US"/>
        </w:rPr>
        <w:t xml:space="preserve">Part 5: </w:t>
      </w:r>
      <w:r>
        <w:t>Help Desk &amp; Ticket Management Cheat Sheet</w:t>
      </w:r>
      <w:bookmarkEnd w:id="6"/>
    </w:p>
    <w:p w14:paraId="1C3291B4">
      <w:r>
        <w:t>This section serves as a complete reference for managing tickets efficiently, troubleshooting common issues, communicating with users, and knowing when to escalate.</w:t>
      </w:r>
    </w:p>
    <w:p w14:paraId="719F02C3">
      <w:pPr>
        <w:numPr>
          <w:ilvl w:val="0"/>
          <w:numId w:val="0"/>
        </w:numPr>
        <w:rPr>
          <w:rFonts w:hint="default"/>
          <w:lang w:val="en-US"/>
        </w:rPr>
      </w:pPr>
    </w:p>
    <w:p w14:paraId="7EB74BA0">
      <w:pPr>
        <w:pStyle w:val="4"/>
        <w:bidi w:val="0"/>
        <w:outlineLvl w:val="0"/>
        <w:rPr>
          <w:rFonts w:hint="default"/>
          <w:lang w:val="en-US"/>
        </w:rPr>
      </w:pPr>
      <w:r>
        <w:rPr>
          <w:rFonts w:hint="default"/>
          <w:lang w:val="en-US"/>
        </w:rPr>
        <w:t>1. Ticket Workflow &amp; Status</w:t>
      </w:r>
    </w:p>
    <w:p w14:paraId="31195BDA">
      <w:pPr>
        <w:numPr>
          <w:ilvl w:val="0"/>
          <w:numId w:val="4"/>
        </w:numPr>
        <w:ind w:left="420" w:leftChars="0" w:hanging="420" w:firstLineChars="0"/>
        <w:rPr>
          <w:rFonts w:hint="default"/>
          <w:lang w:val="en-US"/>
        </w:rPr>
      </w:pPr>
      <w:r>
        <w:rPr>
          <w:rFonts w:hint="default"/>
          <w:lang w:val="en-US"/>
        </w:rPr>
        <w:t>Open: New ticket received; needs acknowledgment.</w:t>
      </w:r>
    </w:p>
    <w:p w14:paraId="0A58A23C">
      <w:pPr>
        <w:numPr>
          <w:ilvl w:val="0"/>
          <w:numId w:val="4"/>
        </w:numPr>
        <w:ind w:left="420" w:leftChars="0" w:hanging="420" w:firstLineChars="0"/>
        <w:rPr>
          <w:rFonts w:hint="default"/>
          <w:lang w:val="en-US"/>
        </w:rPr>
      </w:pPr>
      <w:r>
        <w:rPr>
          <w:rFonts w:hint="default"/>
          <w:lang w:val="en-US"/>
        </w:rPr>
        <w:t>In Progress: Technician is actively working on the issue.</w:t>
      </w:r>
    </w:p>
    <w:p w14:paraId="5C64A421">
      <w:pPr>
        <w:numPr>
          <w:ilvl w:val="0"/>
          <w:numId w:val="4"/>
        </w:numPr>
        <w:ind w:left="420" w:leftChars="0" w:hanging="420" w:firstLineChars="0"/>
        <w:rPr>
          <w:rFonts w:hint="default"/>
          <w:lang w:val="en-US"/>
        </w:rPr>
      </w:pPr>
      <w:r>
        <w:rPr>
          <w:rFonts w:hint="default"/>
          <w:lang w:val="en-US"/>
        </w:rPr>
        <w:t>On Hold: Waiting for user input or external action.</w:t>
      </w:r>
    </w:p>
    <w:p w14:paraId="01BF3410">
      <w:pPr>
        <w:numPr>
          <w:ilvl w:val="0"/>
          <w:numId w:val="4"/>
        </w:numPr>
        <w:ind w:left="420" w:leftChars="0" w:hanging="420" w:firstLineChars="0"/>
        <w:rPr>
          <w:rFonts w:hint="default"/>
          <w:lang w:val="en-US"/>
        </w:rPr>
      </w:pPr>
      <w:r>
        <w:rPr>
          <w:rFonts w:hint="default"/>
          <w:lang w:val="en-US"/>
        </w:rPr>
        <w:t>Closed: Issue resolved and confirmed.</w:t>
      </w:r>
    </w:p>
    <w:p w14:paraId="7939FA63">
      <w:pPr>
        <w:pStyle w:val="4"/>
        <w:bidi w:val="0"/>
        <w:rPr>
          <w:rFonts w:hint="default"/>
          <w:lang w:val="en-US"/>
        </w:rPr>
      </w:pPr>
      <w:r>
        <w:rPr>
          <w:rFonts w:hint="default"/>
          <w:lang w:val="en-US"/>
        </w:rPr>
        <w:t>2. Ticket Priorities</w:t>
      </w:r>
    </w:p>
    <w:p w14:paraId="678A699E">
      <w:pPr>
        <w:numPr>
          <w:ilvl w:val="0"/>
          <w:numId w:val="5"/>
        </w:numPr>
        <w:ind w:left="420" w:leftChars="0" w:hanging="420" w:firstLineChars="0"/>
        <w:rPr>
          <w:rFonts w:hint="default"/>
          <w:lang w:val="en-US"/>
        </w:rPr>
      </w:pPr>
      <w:r>
        <w:rPr>
          <w:rFonts w:hint="default"/>
          <w:lang w:val="en-US"/>
        </w:rPr>
        <w:t>Low: Minor issue, no significant impact.</w:t>
      </w:r>
    </w:p>
    <w:p w14:paraId="060F671B">
      <w:pPr>
        <w:numPr>
          <w:ilvl w:val="0"/>
          <w:numId w:val="5"/>
        </w:numPr>
        <w:ind w:left="420" w:leftChars="0" w:hanging="420" w:firstLineChars="0"/>
        <w:rPr>
          <w:rFonts w:hint="default"/>
          <w:lang w:val="en-US"/>
        </w:rPr>
      </w:pPr>
      <w:r>
        <w:rPr>
          <w:rFonts w:hint="default"/>
          <w:lang w:val="en-US"/>
        </w:rPr>
        <w:t>Medium: Moderate impact, some disruption.</w:t>
      </w:r>
    </w:p>
    <w:p w14:paraId="69FD1E3F">
      <w:pPr>
        <w:numPr>
          <w:ilvl w:val="0"/>
          <w:numId w:val="5"/>
        </w:numPr>
        <w:ind w:left="420" w:leftChars="0" w:hanging="420" w:firstLineChars="0"/>
        <w:rPr>
          <w:rFonts w:hint="default"/>
          <w:lang w:val="en-US"/>
        </w:rPr>
      </w:pPr>
      <w:r>
        <w:rPr>
          <w:rFonts w:hint="default"/>
          <w:lang w:val="en-US"/>
        </w:rPr>
        <w:t>High: Major issue affecting important functions.</w:t>
      </w:r>
    </w:p>
    <w:p w14:paraId="78962CE1">
      <w:pPr>
        <w:numPr>
          <w:ilvl w:val="0"/>
          <w:numId w:val="5"/>
        </w:numPr>
        <w:ind w:left="420" w:leftChars="0" w:hanging="420" w:firstLineChars="0"/>
        <w:rPr>
          <w:rFonts w:hint="default"/>
          <w:lang w:val="en-US"/>
        </w:rPr>
      </w:pPr>
      <w:r>
        <w:rPr>
          <w:rFonts w:hint="default"/>
          <w:lang w:val="en-US"/>
        </w:rPr>
        <w:t>Critical: System-wide outage or urgent problem.</w:t>
      </w:r>
    </w:p>
    <w:p w14:paraId="661B2467">
      <w:pPr>
        <w:pStyle w:val="4"/>
        <w:bidi w:val="0"/>
        <w:rPr>
          <w:rFonts w:hint="default"/>
          <w:lang w:val="en-US"/>
        </w:rPr>
      </w:pPr>
      <w:r>
        <w:rPr>
          <w:rFonts w:hint="default"/>
          <w:lang w:val="en-US"/>
        </w:rPr>
        <w:t>3. Initial Ticket Check</w:t>
      </w:r>
    </w:p>
    <w:p w14:paraId="0980A4DD">
      <w:pPr>
        <w:numPr>
          <w:ilvl w:val="0"/>
          <w:numId w:val="6"/>
        </w:numPr>
        <w:ind w:left="420" w:leftChars="0" w:hanging="420" w:firstLineChars="0"/>
        <w:rPr>
          <w:rFonts w:hint="default"/>
          <w:lang w:val="en-US"/>
        </w:rPr>
      </w:pPr>
      <w:r>
        <w:rPr>
          <w:rFonts w:hint="default"/>
          <w:lang w:val="en-US"/>
        </w:rPr>
        <w:t>Read the ticket fully: subject, description, attachments.</w:t>
      </w:r>
    </w:p>
    <w:p w14:paraId="63B1D8AF">
      <w:pPr>
        <w:numPr>
          <w:ilvl w:val="0"/>
          <w:numId w:val="6"/>
        </w:numPr>
        <w:ind w:left="420" w:leftChars="0" w:hanging="420" w:firstLineChars="0"/>
        <w:rPr>
          <w:rFonts w:hint="default"/>
          <w:lang w:val="en-US"/>
        </w:rPr>
      </w:pPr>
      <w:r>
        <w:rPr>
          <w:rFonts w:hint="default"/>
          <w:lang w:val="en-US"/>
        </w:rPr>
        <w:t>Identify category (Hardware, Software, Network, Access, etc.) and priority.</w:t>
      </w:r>
    </w:p>
    <w:p w14:paraId="572BC6F0">
      <w:pPr>
        <w:numPr>
          <w:ilvl w:val="0"/>
          <w:numId w:val="6"/>
        </w:numPr>
        <w:ind w:left="420" w:leftChars="0" w:hanging="420" w:firstLineChars="0"/>
        <w:rPr>
          <w:rFonts w:hint="default"/>
          <w:lang w:val="en-US"/>
        </w:rPr>
      </w:pPr>
      <w:r>
        <w:rPr>
          <w:rFonts w:hint="default"/>
          <w:lang w:val="en-US"/>
        </w:rPr>
        <w:t>Search the knowledge base for similar resolved issues.</w:t>
      </w:r>
    </w:p>
    <w:p w14:paraId="540C7A7D">
      <w:pPr>
        <w:numPr>
          <w:ilvl w:val="0"/>
          <w:numId w:val="6"/>
        </w:numPr>
        <w:ind w:left="420" w:leftChars="0" w:hanging="420" w:firstLineChars="0"/>
        <w:rPr>
          <w:rFonts w:hint="default"/>
          <w:lang w:val="en-US"/>
        </w:rPr>
      </w:pPr>
      <w:r>
        <w:rPr>
          <w:rFonts w:hint="default"/>
          <w:lang w:val="en-US"/>
        </w:rPr>
        <w:t>Confirm requester's contact info and urgency.</w:t>
      </w:r>
    </w:p>
    <w:p w14:paraId="6686ADBF">
      <w:pPr>
        <w:pStyle w:val="4"/>
        <w:bidi w:val="0"/>
        <w:rPr>
          <w:rFonts w:hint="default"/>
          <w:lang w:val="en-US"/>
        </w:rPr>
      </w:pPr>
      <w:r>
        <w:rPr>
          <w:rFonts w:hint="default"/>
          <w:lang w:val="en-US"/>
        </w:rPr>
        <w:t>4. Troubleshooting Steps by Problem Type</w:t>
      </w:r>
    </w:p>
    <w:p w14:paraId="21CF95CC">
      <w:pPr>
        <w:numPr>
          <w:ilvl w:val="0"/>
          <w:numId w:val="3"/>
        </w:numPr>
        <w:ind w:left="420" w:leftChars="0" w:hanging="420" w:firstLineChars="0"/>
        <w:rPr>
          <w:rFonts w:hint="default"/>
          <w:lang w:val="en-US"/>
        </w:rPr>
      </w:pPr>
      <w:r>
        <w:rPr>
          <w:rFonts w:hint="default"/>
          <w:lang w:val="en-US"/>
        </w:rPr>
        <w:t>Hardware Issues</w:t>
      </w:r>
    </w:p>
    <w:p w14:paraId="15D9E530">
      <w:pPr>
        <w:numPr>
          <w:ilvl w:val="1"/>
          <w:numId w:val="3"/>
        </w:numPr>
        <w:ind w:left="840" w:leftChars="0" w:hanging="420" w:firstLineChars="0"/>
        <w:rPr>
          <w:rFonts w:hint="default"/>
          <w:lang w:val="en-US"/>
        </w:rPr>
      </w:pPr>
      <w:r>
        <w:rPr>
          <w:rFonts w:hint="default"/>
          <w:lang w:val="en-US"/>
        </w:rPr>
        <w:t>Check power supply, cables, and connections.</w:t>
      </w:r>
    </w:p>
    <w:p w14:paraId="4D7B4E02">
      <w:pPr>
        <w:numPr>
          <w:ilvl w:val="1"/>
          <w:numId w:val="3"/>
        </w:numPr>
        <w:ind w:left="840" w:leftChars="0" w:hanging="420" w:firstLineChars="0"/>
        <w:rPr>
          <w:rFonts w:hint="default"/>
          <w:lang w:val="en-US"/>
        </w:rPr>
      </w:pPr>
      <w:r>
        <w:rPr>
          <w:rFonts w:hint="default"/>
          <w:lang w:val="en-US"/>
        </w:rPr>
        <w:t>Restart the device and peripherals.</w:t>
      </w:r>
    </w:p>
    <w:p w14:paraId="3664ACF2">
      <w:pPr>
        <w:numPr>
          <w:ilvl w:val="1"/>
          <w:numId w:val="3"/>
        </w:numPr>
        <w:ind w:left="840" w:leftChars="0" w:hanging="420" w:firstLineChars="0"/>
        <w:rPr>
          <w:rFonts w:hint="default"/>
          <w:lang w:val="en-US"/>
        </w:rPr>
      </w:pPr>
      <w:r>
        <w:rPr>
          <w:rFonts w:hint="default"/>
          <w:lang w:val="en-US"/>
        </w:rPr>
        <w:t>Test with known-working components if possible.</w:t>
      </w:r>
    </w:p>
    <w:p w14:paraId="7CCEB14D">
      <w:pPr>
        <w:numPr>
          <w:ilvl w:val="1"/>
          <w:numId w:val="3"/>
        </w:numPr>
        <w:ind w:left="840" w:leftChars="0" w:hanging="420" w:firstLineChars="0"/>
        <w:rPr>
          <w:rFonts w:hint="default"/>
          <w:lang w:val="en-US"/>
        </w:rPr>
      </w:pPr>
      <w:r>
        <w:rPr>
          <w:rFonts w:hint="default"/>
          <w:lang w:val="en-US"/>
        </w:rPr>
        <w:t>Escalate if the device is dead, physically damaged, or repair is beyond your level.</w:t>
      </w:r>
    </w:p>
    <w:p w14:paraId="6D3EAAEC">
      <w:pPr>
        <w:numPr>
          <w:ilvl w:val="0"/>
          <w:numId w:val="3"/>
        </w:numPr>
        <w:ind w:left="420" w:leftChars="0" w:hanging="420" w:firstLineChars="0"/>
        <w:rPr>
          <w:rFonts w:hint="default"/>
          <w:lang w:val="en-US"/>
        </w:rPr>
      </w:pPr>
      <w:r>
        <w:rPr>
          <w:rFonts w:hint="default"/>
          <w:lang w:val="en-US"/>
        </w:rPr>
        <w:t>Software Issues</w:t>
      </w:r>
    </w:p>
    <w:p w14:paraId="57650C72">
      <w:pPr>
        <w:numPr>
          <w:ilvl w:val="1"/>
          <w:numId w:val="3"/>
        </w:numPr>
        <w:ind w:left="840" w:leftChars="0" w:hanging="420" w:firstLineChars="0"/>
        <w:rPr>
          <w:rFonts w:hint="default"/>
          <w:lang w:val="en-US"/>
        </w:rPr>
      </w:pPr>
      <w:r>
        <w:rPr>
          <w:rFonts w:hint="default"/>
          <w:lang w:val="en-US"/>
        </w:rPr>
        <w:t>Restart the program or device.</w:t>
      </w:r>
    </w:p>
    <w:p w14:paraId="4DAB70E0">
      <w:pPr>
        <w:numPr>
          <w:ilvl w:val="1"/>
          <w:numId w:val="3"/>
        </w:numPr>
        <w:ind w:left="840" w:leftChars="0" w:hanging="420" w:firstLineChars="0"/>
        <w:rPr>
          <w:rFonts w:hint="default"/>
          <w:lang w:val="en-US"/>
        </w:rPr>
      </w:pPr>
      <w:r>
        <w:rPr>
          <w:rFonts w:hint="default"/>
          <w:lang w:val="en-US"/>
        </w:rPr>
        <w:t>Check for software updates or patches.</w:t>
      </w:r>
    </w:p>
    <w:p w14:paraId="70BCFEC6">
      <w:pPr>
        <w:numPr>
          <w:ilvl w:val="1"/>
          <w:numId w:val="3"/>
        </w:numPr>
        <w:ind w:left="840" w:leftChars="0" w:hanging="420" w:firstLineChars="0"/>
        <w:rPr>
          <w:rFonts w:hint="default"/>
          <w:lang w:val="en-US"/>
        </w:rPr>
      </w:pPr>
      <w:r>
        <w:rPr>
          <w:rFonts w:hint="default"/>
          <w:lang w:val="en-US"/>
        </w:rPr>
        <w:t>Reinstall or reset the application if needed.</w:t>
      </w:r>
    </w:p>
    <w:p w14:paraId="1D7397B4">
      <w:pPr>
        <w:numPr>
          <w:ilvl w:val="1"/>
          <w:numId w:val="3"/>
        </w:numPr>
        <w:ind w:left="840" w:leftChars="0" w:hanging="420" w:firstLineChars="0"/>
        <w:rPr>
          <w:rFonts w:hint="default"/>
          <w:lang w:val="en-US"/>
        </w:rPr>
      </w:pPr>
      <w:r>
        <w:rPr>
          <w:rFonts w:hint="default"/>
          <w:lang w:val="en-US"/>
        </w:rPr>
        <w:t>Escalate if it's a system-wide bug, license issue, or complex configuration problem.</w:t>
      </w:r>
    </w:p>
    <w:p w14:paraId="7B131829">
      <w:pPr>
        <w:numPr>
          <w:ilvl w:val="0"/>
          <w:numId w:val="3"/>
        </w:numPr>
        <w:ind w:left="420" w:leftChars="0" w:hanging="420" w:firstLineChars="0"/>
        <w:rPr>
          <w:rFonts w:hint="default"/>
          <w:lang w:val="en-US"/>
        </w:rPr>
      </w:pPr>
      <w:r>
        <w:rPr>
          <w:rFonts w:hint="default"/>
          <w:lang w:val="en-US"/>
        </w:rPr>
        <w:t>Network Issues</w:t>
      </w:r>
    </w:p>
    <w:p w14:paraId="4C66DF79">
      <w:pPr>
        <w:numPr>
          <w:ilvl w:val="1"/>
          <w:numId w:val="3"/>
        </w:numPr>
        <w:ind w:left="840" w:leftChars="0" w:hanging="420" w:firstLineChars="0"/>
        <w:rPr>
          <w:rFonts w:hint="default"/>
          <w:lang w:val="en-US"/>
        </w:rPr>
      </w:pPr>
      <w:r>
        <w:rPr>
          <w:rFonts w:hint="default"/>
          <w:lang w:val="en-US"/>
        </w:rPr>
        <w:t>Verify connectivity: Wi-Fi, Ethernet, VPN.</w:t>
      </w:r>
    </w:p>
    <w:p w14:paraId="55740439">
      <w:pPr>
        <w:numPr>
          <w:ilvl w:val="1"/>
          <w:numId w:val="3"/>
        </w:numPr>
        <w:ind w:left="840" w:leftChars="0" w:hanging="420" w:firstLineChars="0"/>
        <w:rPr>
          <w:rFonts w:hint="default"/>
          <w:lang w:val="en-US"/>
        </w:rPr>
      </w:pPr>
      <w:r>
        <w:rPr>
          <w:rFonts w:hint="default"/>
          <w:lang w:val="en-US"/>
        </w:rPr>
        <w:t>Test IP, DNS, and ping the server.</w:t>
      </w:r>
    </w:p>
    <w:p w14:paraId="719A92BF">
      <w:pPr>
        <w:numPr>
          <w:ilvl w:val="1"/>
          <w:numId w:val="3"/>
        </w:numPr>
        <w:ind w:left="840" w:leftChars="0" w:hanging="420" w:firstLineChars="0"/>
        <w:rPr>
          <w:rFonts w:hint="default"/>
          <w:lang w:val="en-US"/>
        </w:rPr>
      </w:pPr>
      <w:r>
        <w:rPr>
          <w:rFonts w:hint="default"/>
          <w:lang w:val="en-US"/>
        </w:rPr>
        <w:t>Restart network devices (modem, router, switch).</w:t>
      </w:r>
    </w:p>
    <w:p w14:paraId="3302472F">
      <w:pPr>
        <w:numPr>
          <w:ilvl w:val="1"/>
          <w:numId w:val="3"/>
        </w:numPr>
        <w:ind w:left="840" w:leftChars="0" w:hanging="420" w:firstLineChars="0"/>
        <w:rPr>
          <w:rFonts w:hint="default"/>
          <w:lang w:val="en-US"/>
        </w:rPr>
      </w:pPr>
      <w:r>
        <w:rPr>
          <w:rFonts w:hint="default"/>
          <w:lang w:val="en-US"/>
        </w:rPr>
        <w:t>Escalate if multiple users are affected, or if the issue is external/provider-related.</w:t>
      </w:r>
    </w:p>
    <w:p w14:paraId="7BA8A9BC">
      <w:pPr>
        <w:numPr>
          <w:ilvl w:val="0"/>
          <w:numId w:val="3"/>
        </w:numPr>
        <w:ind w:left="420" w:leftChars="0" w:hanging="420" w:firstLineChars="0"/>
        <w:rPr>
          <w:rFonts w:hint="default"/>
          <w:lang w:val="en-US"/>
        </w:rPr>
      </w:pPr>
      <w:r>
        <w:rPr>
          <w:rFonts w:hint="default"/>
          <w:lang w:val="en-US"/>
        </w:rPr>
        <w:t>Account/Access Issues</w:t>
      </w:r>
    </w:p>
    <w:p w14:paraId="719F67FC">
      <w:pPr>
        <w:numPr>
          <w:ilvl w:val="1"/>
          <w:numId w:val="3"/>
        </w:numPr>
        <w:ind w:left="840" w:leftChars="0" w:hanging="420" w:firstLineChars="0"/>
        <w:rPr>
          <w:rFonts w:hint="default"/>
          <w:lang w:val="en-US"/>
        </w:rPr>
      </w:pPr>
      <w:r>
        <w:rPr>
          <w:rFonts w:hint="default"/>
          <w:lang w:val="en-US"/>
        </w:rPr>
        <w:t>Reset passwords or unlock accounts.</w:t>
      </w:r>
    </w:p>
    <w:p w14:paraId="0E7B021A">
      <w:pPr>
        <w:numPr>
          <w:ilvl w:val="1"/>
          <w:numId w:val="3"/>
        </w:numPr>
        <w:ind w:left="840" w:leftChars="0" w:hanging="420" w:firstLineChars="0"/>
        <w:rPr>
          <w:rFonts w:hint="default"/>
          <w:lang w:val="en-US"/>
        </w:rPr>
      </w:pPr>
      <w:r>
        <w:rPr>
          <w:rFonts w:hint="default"/>
          <w:lang w:val="en-US"/>
        </w:rPr>
        <w:t>Verify permissions, group membership, or license allocation.</w:t>
      </w:r>
    </w:p>
    <w:p w14:paraId="391C62BB">
      <w:pPr>
        <w:numPr>
          <w:ilvl w:val="1"/>
          <w:numId w:val="3"/>
        </w:numPr>
        <w:ind w:left="840" w:leftChars="0" w:hanging="420" w:firstLineChars="0"/>
        <w:rPr>
          <w:rFonts w:hint="default"/>
          <w:lang w:val="en-US"/>
        </w:rPr>
      </w:pPr>
      <w:r>
        <w:rPr>
          <w:rFonts w:hint="default"/>
          <w:lang w:val="en-US"/>
        </w:rPr>
        <w:t>Escalate if admin-level changes, security concerns, or policy conflicts arise.</w:t>
      </w:r>
    </w:p>
    <w:p w14:paraId="01AB9340">
      <w:pPr>
        <w:pStyle w:val="4"/>
        <w:bidi w:val="0"/>
        <w:rPr>
          <w:rFonts w:hint="default"/>
          <w:lang w:val="en-US"/>
        </w:rPr>
      </w:pPr>
      <w:r>
        <w:rPr>
          <w:rFonts w:hint="default"/>
          <w:lang w:val="en-US"/>
        </w:rPr>
        <w:t>5. Communication Best Practices</w:t>
      </w:r>
    </w:p>
    <w:p w14:paraId="690703D5">
      <w:pPr>
        <w:numPr>
          <w:ilvl w:val="0"/>
          <w:numId w:val="3"/>
        </w:numPr>
        <w:ind w:left="420" w:leftChars="0" w:hanging="420" w:firstLineChars="0"/>
        <w:rPr>
          <w:rFonts w:hint="default"/>
          <w:lang w:val="en-US"/>
        </w:rPr>
      </w:pPr>
      <w:r>
        <w:rPr>
          <w:rFonts w:hint="default"/>
          <w:lang w:val="en-US"/>
        </w:rPr>
        <w:t>Acknowledge tickets promptly; even a short confirmation improves user satisfaction.</w:t>
      </w:r>
    </w:p>
    <w:p w14:paraId="712DCD82">
      <w:pPr>
        <w:numPr>
          <w:ilvl w:val="0"/>
          <w:numId w:val="3"/>
        </w:numPr>
        <w:ind w:left="420" w:leftChars="0" w:hanging="420" w:firstLineChars="0"/>
        <w:rPr>
          <w:rFonts w:hint="default"/>
          <w:lang w:val="en-US"/>
        </w:rPr>
      </w:pPr>
      <w:r>
        <w:rPr>
          <w:rFonts w:hint="default"/>
          <w:lang w:val="en-US"/>
        </w:rPr>
        <w:t>Use clear, concise, and professional language; avoid technical jargon with non-technical users.</w:t>
      </w:r>
    </w:p>
    <w:p w14:paraId="2A32CD82">
      <w:pPr>
        <w:numPr>
          <w:ilvl w:val="0"/>
          <w:numId w:val="3"/>
        </w:numPr>
        <w:ind w:left="420" w:leftChars="0" w:hanging="420" w:firstLineChars="0"/>
        <w:rPr>
          <w:rFonts w:hint="default"/>
          <w:lang w:val="en-US"/>
        </w:rPr>
      </w:pPr>
      <w:r>
        <w:rPr>
          <w:rFonts w:hint="default"/>
          <w:lang w:val="en-US"/>
        </w:rPr>
        <w:t>Provide step-by-step instructions when guiding users.</w:t>
      </w:r>
    </w:p>
    <w:p w14:paraId="73F2A8CA">
      <w:pPr>
        <w:numPr>
          <w:ilvl w:val="0"/>
          <w:numId w:val="3"/>
        </w:numPr>
        <w:ind w:left="420" w:leftChars="0" w:hanging="420" w:firstLineChars="0"/>
        <w:rPr>
          <w:rFonts w:hint="default"/>
          <w:lang w:val="en-US"/>
        </w:rPr>
      </w:pPr>
      <w:r>
        <w:rPr>
          <w:rFonts w:hint="default"/>
          <w:lang w:val="en-US"/>
        </w:rPr>
        <w:t>Keep users updated on progress, delays, or escalations.</w:t>
      </w:r>
    </w:p>
    <w:p w14:paraId="7E5479A1">
      <w:pPr>
        <w:numPr>
          <w:ilvl w:val="0"/>
          <w:numId w:val="3"/>
        </w:numPr>
        <w:ind w:left="420" w:leftChars="0" w:hanging="420" w:firstLineChars="0"/>
        <w:rPr>
          <w:rFonts w:hint="default"/>
          <w:lang w:val="en-US"/>
        </w:rPr>
      </w:pPr>
      <w:r>
        <w:rPr>
          <w:rFonts w:hint="default"/>
          <w:lang w:val="en-US"/>
        </w:rPr>
        <w:t>Document all actions, decisions, and communications in the ticket.</w:t>
      </w:r>
    </w:p>
    <w:p w14:paraId="4571EE8C">
      <w:pPr>
        <w:pStyle w:val="4"/>
        <w:bidi w:val="0"/>
        <w:rPr>
          <w:rFonts w:hint="default"/>
          <w:lang w:val="en-US"/>
        </w:rPr>
      </w:pPr>
      <w:r>
        <w:rPr>
          <w:rFonts w:hint="default"/>
          <w:lang w:val="en-US"/>
        </w:rPr>
        <w:t>6. When to Escalate</w:t>
      </w:r>
    </w:p>
    <w:p w14:paraId="16B4B321">
      <w:pPr>
        <w:numPr>
          <w:ilvl w:val="0"/>
          <w:numId w:val="3"/>
        </w:numPr>
        <w:ind w:left="420" w:leftChars="0" w:hanging="420" w:firstLineChars="0"/>
        <w:rPr>
          <w:rFonts w:hint="default"/>
          <w:lang w:val="en-US"/>
        </w:rPr>
      </w:pPr>
      <w:r>
        <w:rPr>
          <w:rFonts w:hint="default"/>
          <w:lang w:val="en-US"/>
        </w:rPr>
        <w:t>Issue cannot be resolved with standard troubleshooting.</w:t>
      </w:r>
    </w:p>
    <w:p w14:paraId="5B2409A4">
      <w:pPr>
        <w:numPr>
          <w:ilvl w:val="0"/>
          <w:numId w:val="3"/>
        </w:numPr>
        <w:ind w:left="420" w:leftChars="0" w:hanging="420" w:firstLineChars="0"/>
        <w:rPr>
          <w:rFonts w:hint="default"/>
          <w:lang w:val="en-US"/>
        </w:rPr>
      </w:pPr>
      <w:r>
        <w:rPr>
          <w:rFonts w:hint="default"/>
          <w:lang w:val="en-US"/>
        </w:rPr>
        <w:t>Multiple users are affected or the problem has system-wide impact.</w:t>
      </w:r>
    </w:p>
    <w:p w14:paraId="222E0DCD">
      <w:pPr>
        <w:numPr>
          <w:ilvl w:val="0"/>
          <w:numId w:val="3"/>
        </w:numPr>
        <w:ind w:left="420" w:leftChars="0" w:hanging="420" w:firstLineChars="0"/>
        <w:rPr>
          <w:rFonts w:hint="default"/>
          <w:lang w:val="en-US"/>
        </w:rPr>
      </w:pPr>
      <w:r>
        <w:rPr>
          <w:rFonts w:hint="default"/>
          <w:lang w:val="en-US"/>
        </w:rPr>
        <w:t>Security-related concerns such as malware, unauthorized access, or data breaches.</w:t>
      </w:r>
    </w:p>
    <w:p w14:paraId="653D165B">
      <w:pPr>
        <w:numPr>
          <w:ilvl w:val="0"/>
          <w:numId w:val="3"/>
        </w:numPr>
        <w:ind w:left="420" w:leftChars="0" w:hanging="420" w:firstLineChars="0"/>
        <w:rPr>
          <w:rFonts w:hint="default"/>
          <w:lang w:val="en-US"/>
        </w:rPr>
      </w:pPr>
      <w:r>
        <w:rPr>
          <w:rFonts w:hint="default"/>
          <w:lang w:val="en-US"/>
        </w:rPr>
        <w:t>Hardware or software failures beyond technician authority.</w:t>
      </w:r>
    </w:p>
    <w:p w14:paraId="2057C1D0">
      <w:pPr>
        <w:numPr>
          <w:ilvl w:val="0"/>
          <w:numId w:val="3"/>
        </w:numPr>
        <w:ind w:left="420" w:leftChars="0" w:hanging="420" w:firstLineChars="0"/>
        <w:rPr>
          <w:rFonts w:hint="default"/>
          <w:lang w:val="en-US"/>
        </w:rPr>
      </w:pPr>
      <w:r>
        <w:rPr>
          <w:rFonts w:hint="default"/>
          <w:lang w:val="en-US"/>
        </w:rPr>
        <w:t>Requests outside your access or role (e.g., admin rights, sensitive data).</w:t>
      </w:r>
    </w:p>
    <w:p w14:paraId="1CB6D5EB">
      <w:pPr>
        <w:pStyle w:val="4"/>
        <w:bidi w:val="0"/>
        <w:outlineLvl w:val="0"/>
        <w:rPr>
          <w:rFonts w:hint="default"/>
          <w:lang w:val="en-US"/>
        </w:rPr>
      </w:pPr>
      <w:r>
        <w:rPr>
          <w:rFonts w:hint="default"/>
          <w:lang w:val="en-US"/>
        </w:rPr>
        <w:t>7. Resolution &amp; Closure</w:t>
      </w:r>
    </w:p>
    <w:p w14:paraId="075D52BE">
      <w:pPr>
        <w:numPr>
          <w:ilvl w:val="0"/>
          <w:numId w:val="3"/>
        </w:numPr>
        <w:ind w:left="420" w:leftChars="0" w:hanging="420" w:firstLineChars="0"/>
        <w:rPr>
          <w:rFonts w:hint="default"/>
          <w:lang w:val="en-US"/>
        </w:rPr>
      </w:pPr>
      <w:r>
        <w:rPr>
          <w:rFonts w:hint="default"/>
          <w:lang w:val="en-US"/>
        </w:rPr>
        <w:t>Confirm with the user that the issue is fully resolved.</w:t>
      </w:r>
    </w:p>
    <w:p w14:paraId="2FDDEE08">
      <w:pPr>
        <w:numPr>
          <w:ilvl w:val="0"/>
          <w:numId w:val="3"/>
        </w:numPr>
        <w:ind w:left="420" w:leftChars="0" w:hanging="420" w:firstLineChars="0"/>
        <w:rPr>
          <w:rFonts w:hint="default"/>
          <w:lang w:val="en-US"/>
        </w:rPr>
      </w:pPr>
      <w:r>
        <w:rPr>
          <w:rFonts w:hint="default"/>
          <w:lang w:val="en-US"/>
        </w:rPr>
        <w:t>Update the ticket with detailed steps taken, resolution, and any follow-up notes.</w:t>
      </w:r>
    </w:p>
    <w:p w14:paraId="5A107E7D">
      <w:pPr>
        <w:numPr>
          <w:ilvl w:val="0"/>
          <w:numId w:val="3"/>
        </w:numPr>
        <w:ind w:left="420" w:leftChars="0" w:hanging="420" w:firstLineChars="0"/>
        <w:rPr>
          <w:rFonts w:hint="default"/>
          <w:lang w:val="en-US"/>
        </w:rPr>
      </w:pPr>
      <w:r>
        <w:rPr>
          <w:rFonts w:hint="default"/>
          <w:lang w:val="en-US"/>
        </w:rPr>
        <w:t>Close the ticket in the system using correct category and priority.</w:t>
      </w:r>
    </w:p>
    <w:p w14:paraId="213B2E5E">
      <w:pPr>
        <w:numPr>
          <w:ilvl w:val="0"/>
          <w:numId w:val="3"/>
        </w:numPr>
        <w:ind w:left="420" w:leftChars="0" w:hanging="420" w:firstLineChars="0"/>
        <w:rPr>
          <w:rFonts w:hint="default"/>
          <w:lang w:val="en-US"/>
        </w:rPr>
      </w:pPr>
      <w:r>
        <w:rPr>
          <w:rFonts w:hint="default"/>
          <w:lang w:val="en-US"/>
        </w:rPr>
        <w:t>Add recurring or unique solutions to the knowledge base for future reference.</w:t>
      </w:r>
    </w:p>
    <w:p w14:paraId="50D043EA">
      <w:pPr>
        <w:pStyle w:val="4"/>
        <w:bidi w:val="0"/>
        <w:rPr>
          <w:rFonts w:hint="default"/>
          <w:lang w:val="en-US"/>
        </w:rPr>
      </w:pPr>
      <w:r>
        <w:rPr>
          <w:rFonts w:hint="default"/>
          <w:lang w:val="en-US"/>
        </w:rPr>
        <w:t>8. Quick Reference Table</w:t>
      </w:r>
    </w:p>
    <w:tbl>
      <w:tblPr>
        <w:tblStyle w:val="7"/>
        <w:tblW w:w="4998" w:type="pct"/>
        <w:tblCellSpacing w:w="15" w:type="dxa"/>
        <w:tblInd w:w="-4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91"/>
        <w:gridCol w:w="3152"/>
        <w:gridCol w:w="3890"/>
      </w:tblGrid>
      <w:tr w14:paraId="5EE543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36" w:hRule="atLeast"/>
          <w:tblCellSpacing w:w="15" w:type="dxa"/>
        </w:trPr>
        <w:tc>
          <w:tcPr>
            <w:tcW w:w="771" w:type="pct"/>
            <w:tcBorders>
              <w:tl2br w:val="nil"/>
              <w:tr2bl w:val="nil"/>
            </w:tcBorders>
            <w:shd w:val="clear" w:color="auto" w:fill="auto"/>
            <w:vAlign w:val="center"/>
          </w:tcPr>
          <w:p w14:paraId="18C32C9E">
            <w:pPr>
              <w:numPr>
                <w:ilvl w:val="0"/>
                <w:numId w:val="0"/>
              </w:numPr>
              <w:rPr>
                <w:rFonts w:hint="default"/>
                <w:lang w:val="en-US"/>
              </w:rPr>
            </w:pPr>
            <w:r>
              <w:rPr>
                <w:rFonts w:hint="default"/>
                <w:lang w:val="en-US" w:eastAsia="zh-CN"/>
              </w:rPr>
              <w:t>Problem Type</w:t>
            </w:r>
          </w:p>
        </w:tc>
        <w:tc>
          <w:tcPr>
            <w:tcW w:w="1864" w:type="pct"/>
            <w:tcBorders>
              <w:tl2br w:val="nil"/>
              <w:tr2bl w:val="nil"/>
            </w:tcBorders>
            <w:shd w:val="clear" w:color="auto" w:fill="auto"/>
            <w:vAlign w:val="center"/>
          </w:tcPr>
          <w:p w14:paraId="7BD6B198">
            <w:pPr>
              <w:numPr>
                <w:ilvl w:val="0"/>
                <w:numId w:val="0"/>
              </w:numPr>
              <w:rPr>
                <w:rFonts w:hint="default"/>
                <w:lang w:val="en-US"/>
              </w:rPr>
            </w:pPr>
            <w:r>
              <w:rPr>
                <w:rFonts w:hint="default"/>
                <w:lang w:val="en-US" w:eastAsia="zh-CN"/>
              </w:rPr>
              <w:t>Quick Checks/Steps</w:t>
            </w:r>
          </w:p>
        </w:tc>
        <w:tc>
          <w:tcPr>
            <w:tcW w:w="2292" w:type="pct"/>
            <w:tcBorders>
              <w:tl2br w:val="nil"/>
              <w:tr2bl w:val="nil"/>
            </w:tcBorders>
            <w:shd w:val="clear" w:color="auto" w:fill="auto"/>
            <w:vAlign w:val="center"/>
          </w:tcPr>
          <w:p w14:paraId="1010C801">
            <w:pPr>
              <w:numPr>
                <w:ilvl w:val="0"/>
                <w:numId w:val="0"/>
              </w:numPr>
              <w:rPr>
                <w:rFonts w:hint="default"/>
                <w:lang w:val="en-US"/>
              </w:rPr>
            </w:pPr>
            <w:r>
              <w:rPr>
                <w:rFonts w:hint="default"/>
                <w:lang w:val="en-US" w:eastAsia="zh-CN"/>
              </w:rPr>
              <w:t>Escalate When</w:t>
            </w:r>
          </w:p>
        </w:tc>
      </w:tr>
      <w:tr w14:paraId="59D2780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77" w:hRule="atLeast"/>
          <w:tblCellSpacing w:w="15" w:type="dxa"/>
        </w:trPr>
        <w:tc>
          <w:tcPr>
            <w:tcW w:w="771" w:type="pct"/>
            <w:tcBorders>
              <w:tl2br w:val="nil"/>
              <w:tr2bl w:val="nil"/>
            </w:tcBorders>
            <w:shd w:val="clear" w:color="auto" w:fill="auto"/>
            <w:vAlign w:val="center"/>
          </w:tcPr>
          <w:p w14:paraId="26419E8B">
            <w:pPr>
              <w:numPr>
                <w:ilvl w:val="0"/>
                <w:numId w:val="0"/>
              </w:numPr>
              <w:rPr>
                <w:rFonts w:hint="default"/>
                <w:lang w:val="en-US"/>
              </w:rPr>
            </w:pPr>
            <w:r>
              <w:rPr>
                <w:rFonts w:hint="default"/>
                <w:lang w:val="en-US" w:eastAsia="zh-CN"/>
              </w:rPr>
              <w:t>Hardware</w:t>
            </w:r>
          </w:p>
        </w:tc>
        <w:tc>
          <w:tcPr>
            <w:tcW w:w="1864" w:type="pct"/>
            <w:tcBorders>
              <w:tl2br w:val="nil"/>
              <w:tr2bl w:val="nil"/>
            </w:tcBorders>
            <w:shd w:val="clear" w:color="auto" w:fill="auto"/>
            <w:vAlign w:val="center"/>
          </w:tcPr>
          <w:p w14:paraId="2B5F7ADD">
            <w:pPr>
              <w:numPr>
                <w:ilvl w:val="0"/>
                <w:numId w:val="0"/>
              </w:numPr>
              <w:rPr>
                <w:rFonts w:hint="default"/>
                <w:lang w:val="en-US"/>
              </w:rPr>
            </w:pPr>
            <w:r>
              <w:rPr>
                <w:rFonts w:hint="default"/>
                <w:lang w:val="en-US" w:eastAsia="zh-CN"/>
              </w:rPr>
              <w:t>Power, cables, restart, peripherals</w:t>
            </w:r>
          </w:p>
        </w:tc>
        <w:tc>
          <w:tcPr>
            <w:tcW w:w="2292" w:type="pct"/>
            <w:tcBorders>
              <w:tl2br w:val="nil"/>
              <w:tr2bl w:val="nil"/>
            </w:tcBorders>
            <w:shd w:val="clear" w:color="auto" w:fill="auto"/>
            <w:vAlign w:val="center"/>
          </w:tcPr>
          <w:p w14:paraId="14956F4B">
            <w:pPr>
              <w:numPr>
                <w:ilvl w:val="0"/>
                <w:numId w:val="0"/>
              </w:numPr>
              <w:rPr>
                <w:rFonts w:hint="default"/>
                <w:lang w:val="en-US"/>
              </w:rPr>
            </w:pPr>
            <w:r>
              <w:rPr>
                <w:rFonts w:hint="default"/>
                <w:lang w:val="en-US" w:eastAsia="zh-CN"/>
              </w:rPr>
              <w:t>Device dead, physically damaged, repair needed</w:t>
            </w:r>
          </w:p>
        </w:tc>
      </w:tr>
      <w:tr w14:paraId="088EDC5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0" w:hRule="atLeast"/>
          <w:tblCellSpacing w:w="15" w:type="dxa"/>
        </w:trPr>
        <w:tc>
          <w:tcPr>
            <w:tcW w:w="771" w:type="pct"/>
            <w:tcBorders>
              <w:tl2br w:val="nil"/>
              <w:tr2bl w:val="nil"/>
            </w:tcBorders>
            <w:shd w:val="clear" w:color="auto" w:fill="auto"/>
            <w:vAlign w:val="center"/>
          </w:tcPr>
          <w:p w14:paraId="01245836">
            <w:pPr>
              <w:numPr>
                <w:ilvl w:val="0"/>
                <w:numId w:val="0"/>
              </w:numPr>
              <w:rPr>
                <w:rFonts w:hint="default"/>
                <w:lang w:val="en-US"/>
              </w:rPr>
            </w:pPr>
            <w:r>
              <w:rPr>
                <w:rFonts w:hint="default"/>
                <w:lang w:val="en-US" w:eastAsia="zh-CN"/>
              </w:rPr>
              <w:t>Software</w:t>
            </w:r>
          </w:p>
        </w:tc>
        <w:tc>
          <w:tcPr>
            <w:tcW w:w="1864" w:type="pct"/>
            <w:tcBorders>
              <w:tl2br w:val="nil"/>
              <w:tr2bl w:val="nil"/>
            </w:tcBorders>
            <w:shd w:val="clear" w:color="auto" w:fill="auto"/>
            <w:vAlign w:val="center"/>
          </w:tcPr>
          <w:p w14:paraId="704C7F41">
            <w:pPr>
              <w:numPr>
                <w:ilvl w:val="0"/>
                <w:numId w:val="0"/>
              </w:numPr>
              <w:rPr>
                <w:rFonts w:hint="default"/>
                <w:lang w:val="en-US"/>
              </w:rPr>
            </w:pPr>
            <w:r>
              <w:rPr>
                <w:rFonts w:hint="default"/>
                <w:lang w:val="en-US" w:eastAsia="zh-CN"/>
              </w:rPr>
              <w:t>Restart, update, reinstall</w:t>
            </w:r>
          </w:p>
        </w:tc>
        <w:tc>
          <w:tcPr>
            <w:tcW w:w="2292" w:type="pct"/>
            <w:tcBorders>
              <w:tl2br w:val="nil"/>
              <w:tr2bl w:val="nil"/>
            </w:tcBorders>
            <w:shd w:val="clear" w:color="auto" w:fill="auto"/>
            <w:vAlign w:val="center"/>
          </w:tcPr>
          <w:p w14:paraId="5A4E10EB">
            <w:pPr>
              <w:numPr>
                <w:ilvl w:val="0"/>
                <w:numId w:val="0"/>
              </w:numPr>
              <w:rPr>
                <w:rFonts w:hint="default"/>
                <w:lang w:val="en-US"/>
              </w:rPr>
            </w:pPr>
            <w:r>
              <w:rPr>
                <w:rFonts w:hint="default"/>
                <w:lang w:val="en-US" w:eastAsia="zh-CN"/>
              </w:rPr>
              <w:t>System-wide bug, license/config issue</w:t>
            </w:r>
          </w:p>
        </w:tc>
      </w:tr>
      <w:tr w14:paraId="61705EB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77" w:hRule="atLeast"/>
          <w:tblCellSpacing w:w="15" w:type="dxa"/>
        </w:trPr>
        <w:tc>
          <w:tcPr>
            <w:tcW w:w="771" w:type="pct"/>
            <w:tcBorders>
              <w:tl2br w:val="nil"/>
              <w:tr2bl w:val="nil"/>
            </w:tcBorders>
            <w:shd w:val="clear" w:color="auto" w:fill="auto"/>
            <w:vAlign w:val="center"/>
          </w:tcPr>
          <w:p w14:paraId="3A57F9F4">
            <w:pPr>
              <w:numPr>
                <w:ilvl w:val="0"/>
                <w:numId w:val="0"/>
              </w:numPr>
              <w:rPr>
                <w:rFonts w:hint="default"/>
                <w:lang w:val="en-US"/>
              </w:rPr>
            </w:pPr>
            <w:r>
              <w:rPr>
                <w:rFonts w:hint="default"/>
                <w:lang w:val="en-US" w:eastAsia="zh-CN"/>
              </w:rPr>
              <w:t>Network</w:t>
            </w:r>
          </w:p>
        </w:tc>
        <w:tc>
          <w:tcPr>
            <w:tcW w:w="1864" w:type="pct"/>
            <w:tcBorders>
              <w:tl2br w:val="nil"/>
              <w:tr2bl w:val="nil"/>
            </w:tcBorders>
            <w:shd w:val="clear" w:color="auto" w:fill="auto"/>
            <w:vAlign w:val="center"/>
          </w:tcPr>
          <w:p w14:paraId="13184872">
            <w:pPr>
              <w:numPr>
                <w:ilvl w:val="0"/>
                <w:numId w:val="0"/>
              </w:numPr>
              <w:rPr>
                <w:rFonts w:hint="default"/>
                <w:lang w:val="en-US"/>
              </w:rPr>
            </w:pPr>
            <w:r>
              <w:rPr>
                <w:rFonts w:hint="default"/>
                <w:lang w:val="en-US" w:eastAsia="zh-CN"/>
              </w:rPr>
              <w:t>Ping, reconnect, router/modem restart</w:t>
            </w:r>
          </w:p>
        </w:tc>
        <w:tc>
          <w:tcPr>
            <w:tcW w:w="2292" w:type="pct"/>
            <w:tcBorders>
              <w:tl2br w:val="nil"/>
              <w:tr2bl w:val="nil"/>
            </w:tcBorders>
            <w:shd w:val="clear" w:color="auto" w:fill="auto"/>
            <w:vAlign w:val="center"/>
          </w:tcPr>
          <w:p w14:paraId="6A9A4E93">
            <w:pPr>
              <w:numPr>
                <w:ilvl w:val="0"/>
                <w:numId w:val="0"/>
              </w:numPr>
              <w:rPr>
                <w:rFonts w:hint="default"/>
                <w:lang w:val="en-US"/>
              </w:rPr>
            </w:pPr>
            <w:r>
              <w:rPr>
                <w:rFonts w:hint="default"/>
                <w:lang w:val="en-US" w:eastAsia="zh-CN"/>
              </w:rPr>
              <w:t>Multiple users affected, ISP/external issue</w:t>
            </w:r>
          </w:p>
        </w:tc>
      </w:tr>
      <w:tr w14:paraId="4748680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36" w:hRule="atLeast"/>
          <w:tblCellSpacing w:w="15" w:type="dxa"/>
        </w:trPr>
        <w:tc>
          <w:tcPr>
            <w:tcW w:w="771" w:type="pct"/>
            <w:tcBorders>
              <w:tl2br w:val="nil"/>
              <w:tr2bl w:val="nil"/>
            </w:tcBorders>
            <w:shd w:val="clear" w:color="auto" w:fill="auto"/>
            <w:vAlign w:val="center"/>
          </w:tcPr>
          <w:p w14:paraId="5C70BEF8">
            <w:pPr>
              <w:numPr>
                <w:ilvl w:val="0"/>
                <w:numId w:val="0"/>
              </w:numPr>
              <w:rPr>
                <w:rFonts w:hint="default"/>
                <w:lang w:val="en-US"/>
              </w:rPr>
            </w:pPr>
            <w:r>
              <w:rPr>
                <w:rFonts w:hint="default"/>
                <w:lang w:val="en-US" w:eastAsia="zh-CN"/>
              </w:rPr>
              <w:t>Account/Access</w:t>
            </w:r>
          </w:p>
        </w:tc>
        <w:tc>
          <w:tcPr>
            <w:tcW w:w="1864" w:type="pct"/>
            <w:tcBorders>
              <w:tl2br w:val="nil"/>
              <w:tr2bl w:val="nil"/>
            </w:tcBorders>
            <w:shd w:val="clear" w:color="auto" w:fill="auto"/>
            <w:vAlign w:val="center"/>
          </w:tcPr>
          <w:p w14:paraId="6AE7A091">
            <w:pPr>
              <w:numPr>
                <w:ilvl w:val="0"/>
                <w:numId w:val="0"/>
              </w:numPr>
              <w:rPr>
                <w:rFonts w:hint="default"/>
                <w:lang w:val="en-US"/>
              </w:rPr>
            </w:pPr>
            <w:r>
              <w:rPr>
                <w:rFonts w:hint="default"/>
                <w:lang w:val="en-US" w:eastAsia="zh-CN"/>
              </w:rPr>
              <w:t>Reset password, check permissions</w:t>
            </w:r>
          </w:p>
        </w:tc>
        <w:tc>
          <w:tcPr>
            <w:tcW w:w="2292" w:type="pct"/>
            <w:tcBorders>
              <w:tl2br w:val="nil"/>
              <w:tr2bl w:val="nil"/>
            </w:tcBorders>
            <w:shd w:val="clear" w:color="auto" w:fill="auto"/>
            <w:vAlign w:val="center"/>
          </w:tcPr>
          <w:p w14:paraId="05B4FDFB">
            <w:pPr>
              <w:numPr>
                <w:ilvl w:val="0"/>
                <w:numId w:val="0"/>
              </w:numPr>
              <w:rPr>
                <w:rFonts w:hint="default"/>
                <w:lang w:val="en-US"/>
              </w:rPr>
            </w:pPr>
            <w:r>
              <w:rPr>
                <w:rFonts w:hint="default"/>
                <w:lang w:val="en-US" w:eastAsia="zh-CN"/>
              </w:rPr>
              <w:t>Admin-level changes, security concerns</w:t>
            </w:r>
          </w:p>
        </w:tc>
      </w:tr>
    </w:tbl>
    <w:p w14:paraId="2612C027">
      <w:pPr>
        <w:pStyle w:val="4"/>
        <w:bidi w:val="0"/>
        <w:rPr>
          <w:rFonts w:hint="default"/>
          <w:lang w:val="en-US"/>
        </w:rPr>
      </w:pPr>
      <w:r>
        <w:rPr>
          <w:rFonts w:hint="default"/>
          <w:lang w:val="en-US"/>
        </w:rPr>
        <w:t>9. Tips for Efficient Help Desk Management</w:t>
      </w:r>
    </w:p>
    <w:p w14:paraId="5CA355CF">
      <w:pPr>
        <w:numPr>
          <w:ilvl w:val="0"/>
          <w:numId w:val="3"/>
        </w:numPr>
        <w:ind w:left="420" w:leftChars="0" w:hanging="420" w:firstLineChars="0"/>
        <w:rPr>
          <w:rFonts w:hint="default"/>
          <w:lang w:val="en-US"/>
        </w:rPr>
      </w:pPr>
      <w:r>
        <w:rPr>
          <w:rFonts w:hint="default"/>
          <w:lang w:val="en-US"/>
        </w:rPr>
        <w:t>Monitor dashboards for overdue tickets.</w:t>
      </w:r>
    </w:p>
    <w:p w14:paraId="392FC712">
      <w:pPr>
        <w:numPr>
          <w:ilvl w:val="0"/>
          <w:numId w:val="3"/>
        </w:numPr>
        <w:ind w:left="420" w:leftChars="0" w:hanging="420" w:firstLineChars="0"/>
        <w:rPr>
          <w:rFonts w:hint="default"/>
          <w:lang w:val="en-US"/>
        </w:rPr>
      </w:pPr>
      <w:r>
        <w:rPr>
          <w:rFonts w:hint="default"/>
          <w:lang w:val="en-US"/>
        </w:rPr>
        <w:t>Reuse solutions/templates for common issues.</w:t>
      </w:r>
    </w:p>
    <w:p w14:paraId="6F95B711">
      <w:pPr>
        <w:numPr>
          <w:ilvl w:val="0"/>
          <w:numId w:val="3"/>
        </w:numPr>
        <w:ind w:left="420" w:leftChars="0" w:hanging="420" w:firstLineChars="0"/>
        <w:rPr>
          <w:rFonts w:hint="default"/>
          <w:lang w:val="en-US"/>
        </w:rPr>
      </w:pPr>
      <w:r>
        <w:rPr>
          <w:rFonts w:hint="default"/>
          <w:lang w:val="en-US"/>
        </w:rPr>
        <w:t>Track trends via reports to improve processes.</w:t>
      </w:r>
    </w:p>
    <w:p w14:paraId="238DE370">
      <w:pPr>
        <w:numPr>
          <w:ilvl w:val="0"/>
          <w:numId w:val="3"/>
        </w:numPr>
        <w:ind w:left="420" w:leftChars="0" w:hanging="420" w:firstLineChars="0"/>
        <w:rPr>
          <w:rFonts w:hint="default"/>
          <w:lang w:val="en-US"/>
        </w:rPr>
      </w:pPr>
      <w:r>
        <w:rPr>
          <w:rFonts w:hint="default"/>
          <w:lang w:val="en-US"/>
        </w:rPr>
        <w:t>Organize tickets consistently using categories and priorities.</w:t>
      </w:r>
    </w:p>
    <w:p w14:paraId="0E818AFF">
      <w:pPr>
        <w:numPr>
          <w:ilvl w:val="0"/>
          <w:numId w:val="3"/>
        </w:numPr>
        <w:ind w:left="420" w:leftChars="0" w:hanging="420" w:firstLineChars="0"/>
        <w:rPr>
          <w:rFonts w:hint="default"/>
          <w:lang w:val="en-US"/>
        </w:rPr>
      </w:pPr>
      <w:r>
        <w:rPr>
          <w:rFonts w:hint="default"/>
          <w:lang w:val="en-US"/>
        </w:rPr>
        <w:t>Always maintain professionalism and patience, even with frustrated users.</w:t>
      </w:r>
    </w:p>
    <w:p w14:paraId="58D1E453">
      <w:pPr>
        <w:rPr>
          <w:rFonts w:hint="default"/>
          <w:lang w:val="en-US"/>
        </w:rPr>
      </w:pPr>
      <w:r>
        <w:rPr>
          <w:rFonts w:hint="default"/>
          <w:lang w:val="en-US"/>
        </w:rPr>
        <w:br w:type="page"/>
      </w:r>
    </w:p>
    <w:p w14:paraId="4463B7DC">
      <w:pPr>
        <w:pStyle w:val="2"/>
        <w:bidi w:val="0"/>
      </w:pPr>
      <w:bookmarkStart w:id="7" w:name="_Toc13932"/>
      <w:r>
        <w:t>Part 6: Wrap-Up &amp; Key Takeaways</w:t>
      </w:r>
      <w:bookmarkEnd w:id="7"/>
    </w:p>
    <w:p w14:paraId="2C1BA1AA">
      <w:pPr>
        <w:rPr>
          <w:rFonts w:hint="default"/>
          <w:lang w:val="en-US"/>
        </w:rPr>
      </w:pPr>
      <w:r>
        <w:rPr>
          <w:rFonts w:hint="default"/>
          <w:lang w:val="en-US"/>
        </w:rPr>
        <w:t>This final section summarizes the main points of the help desk project and reinforces the key lessons learned for efficient IT support management.</w:t>
      </w:r>
    </w:p>
    <w:p w14:paraId="12E46B4C">
      <w:pPr>
        <w:rPr>
          <w:rFonts w:hint="default"/>
          <w:lang w:val="en-US"/>
        </w:rPr>
      </w:pPr>
    </w:p>
    <w:p w14:paraId="0AE99753">
      <w:pPr>
        <w:pStyle w:val="4"/>
        <w:bidi w:val="0"/>
        <w:outlineLvl w:val="0"/>
        <w:rPr>
          <w:rFonts w:hint="default"/>
          <w:lang w:val="en-US"/>
        </w:rPr>
      </w:pPr>
      <w:r>
        <w:rPr>
          <w:rFonts w:hint="default"/>
          <w:lang w:val="en-US"/>
        </w:rPr>
        <w:t>1. Setting Up Your Help Desk:</w:t>
      </w:r>
    </w:p>
    <w:p w14:paraId="0D281E12">
      <w:pPr>
        <w:numPr>
          <w:ilvl w:val="0"/>
          <w:numId w:val="7"/>
        </w:numPr>
        <w:ind w:left="420" w:leftChars="0" w:hanging="420" w:firstLineChars="0"/>
        <w:rPr>
          <w:rFonts w:hint="default"/>
          <w:lang w:val="en-US"/>
        </w:rPr>
      </w:pPr>
      <w:r>
        <w:rPr>
          <w:rFonts w:hint="default"/>
          <w:lang w:val="en-US"/>
        </w:rPr>
        <w:t>Creating an account, configuring company profile, adding agents, and defining ticket categories are essential first steps.</w:t>
      </w:r>
    </w:p>
    <w:p w14:paraId="1407D409">
      <w:pPr>
        <w:numPr>
          <w:ilvl w:val="0"/>
          <w:numId w:val="7"/>
        </w:numPr>
        <w:ind w:left="420" w:leftChars="0" w:hanging="420" w:firstLineChars="0"/>
        <w:rPr>
          <w:rFonts w:hint="default"/>
          <w:lang w:val="en-US"/>
        </w:rPr>
      </w:pPr>
      <w:r>
        <w:rPr>
          <w:rFonts w:hint="default"/>
          <w:lang w:val="en-US"/>
        </w:rPr>
        <w:t>Proper setup ensures a structured workflow and avoids confusion during ticket handling.</w:t>
      </w:r>
    </w:p>
    <w:p w14:paraId="4751DE3F">
      <w:pPr>
        <w:rPr>
          <w:rFonts w:hint="default"/>
          <w:lang w:val="en-US"/>
        </w:rPr>
      </w:pPr>
    </w:p>
    <w:p w14:paraId="72D15CCB">
      <w:pPr>
        <w:pStyle w:val="4"/>
        <w:bidi w:val="0"/>
        <w:outlineLvl w:val="0"/>
        <w:rPr>
          <w:rFonts w:hint="default"/>
          <w:lang w:val="en-US"/>
        </w:rPr>
      </w:pPr>
      <w:r>
        <w:rPr>
          <w:rFonts w:hint="default"/>
          <w:lang w:val="en-US"/>
        </w:rPr>
        <w:t>2. Ticket Management Essentials:</w:t>
      </w:r>
    </w:p>
    <w:p w14:paraId="68635C10">
      <w:pPr>
        <w:numPr>
          <w:ilvl w:val="0"/>
          <w:numId w:val="8"/>
        </w:numPr>
        <w:ind w:left="420" w:leftChars="0" w:hanging="420" w:firstLineChars="0"/>
        <w:rPr>
          <w:rFonts w:hint="default"/>
          <w:lang w:val="en-US"/>
        </w:rPr>
      </w:pPr>
      <w:r>
        <w:rPr>
          <w:rFonts w:hint="default"/>
          <w:lang w:val="en-US"/>
        </w:rPr>
        <w:t>Understand ticket workflows (Open, In Progress, On Hold, Closed) and prioritize tickets according to impact.</w:t>
      </w:r>
    </w:p>
    <w:p w14:paraId="6707B63B">
      <w:pPr>
        <w:numPr>
          <w:ilvl w:val="0"/>
          <w:numId w:val="8"/>
        </w:numPr>
        <w:ind w:left="420" w:leftChars="0" w:hanging="420" w:firstLineChars="0"/>
        <w:rPr>
          <w:rFonts w:hint="default"/>
          <w:lang w:val="en-US"/>
        </w:rPr>
      </w:pPr>
      <w:r>
        <w:rPr>
          <w:rFonts w:hint="default"/>
          <w:lang w:val="en-US"/>
        </w:rPr>
        <w:t>Use ticket rules, categories, and custom attributes to streamline operations.</w:t>
      </w:r>
    </w:p>
    <w:p w14:paraId="690F6498">
      <w:pPr>
        <w:numPr>
          <w:ilvl w:val="0"/>
          <w:numId w:val="8"/>
        </w:numPr>
        <w:ind w:left="420" w:leftChars="0" w:hanging="420" w:firstLineChars="0"/>
        <w:rPr>
          <w:rFonts w:hint="default"/>
          <w:lang w:val="en-US"/>
        </w:rPr>
      </w:pPr>
      <w:r>
        <w:rPr>
          <w:rFonts w:hint="default"/>
          <w:lang w:val="en-US"/>
        </w:rPr>
        <w:t>Test all submission methods (email, portal, manual) to confirm proper system function.</w:t>
      </w:r>
    </w:p>
    <w:p w14:paraId="7C74456B">
      <w:pPr>
        <w:rPr>
          <w:rFonts w:hint="default"/>
          <w:lang w:val="en-US"/>
        </w:rPr>
      </w:pPr>
    </w:p>
    <w:p w14:paraId="573EE259">
      <w:pPr>
        <w:pStyle w:val="4"/>
        <w:bidi w:val="0"/>
        <w:outlineLvl w:val="0"/>
        <w:rPr>
          <w:rFonts w:hint="default"/>
          <w:lang w:val="en-US"/>
        </w:rPr>
      </w:pPr>
      <w:r>
        <w:rPr>
          <w:rFonts w:hint="default"/>
          <w:lang w:val="en-US"/>
        </w:rPr>
        <w:t>3. Troubleshooting &amp; Escalation:</w:t>
      </w:r>
    </w:p>
    <w:p w14:paraId="4FA7EB6A">
      <w:pPr>
        <w:numPr>
          <w:ilvl w:val="0"/>
          <w:numId w:val="9"/>
        </w:numPr>
        <w:ind w:left="420" w:leftChars="0" w:hanging="420" w:firstLineChars="0"/>
        <w:rPr>
          <w:rFonts w:hint="default"/>
          <w:lang w:val="en-US"/>
        </w:rPr>
      </w:pPr>
      <w:r>
        <w:rPr>
          <w:rFonts w:hint="default"/>
          <w:lang w:val="en-US"/>
        </w:rPr>
        <w:t>Follow systematic troubleshooting based on problem type (Hardware, Software, Network, Account/Access).</w:t>
      </w:r>
    </w:p>
    <w:p w14:paraId="7806F7F5">
      <w:pPr>
        <w:numPr>
          <w:ilvl w:val="0"/>
          <w:numId w:val="9"/>
        </w:numPr>
        <w:ind w:left="420" w:leftChars="0" w:hanging="420" w:firstLineChars="0"/>
        <w:rPr>
          <w:rFonts w:hint="default"/>
          <w:lang w:val="en-US"/>
        </w:rPr>
      </w:pPr>
      <w:r>
        <w:rPr>
          <w:rFonts w:hint="default"/>
          <w:lang w:val="en-US"/>
        </w:rPr>
        <w:t>Escalate issues when they exceed technician authority, affect multiple users, or involve security concerns.</w:t>
      </w:r>
    </w:p>
    <w:p w14:paraId="7A292159">
      <w:pPr>
        <w:numPr>
          <w:ilvl w:val="0"/>
          <w:numId w:val="9"/>
        </w:numPr>
        <w:ind w:left="420" w:leftChars="0" w:hanging="420" w:firstLineChars="0"/>
        <w:rPr>
          <w:rFonts w:hint="default"/>
          <w:lang w:val="en-US"/>
        </w:rPr>
      </w:pPr>
      <w:r>
        <w:rPr>
          <w:rFonts w:hint="default"/>
          <w:lang w:val="en-US"/>
        </w:rPr>
        <w:t>Always document steps taken and communicate clearly with users.</w:t>
      </w:r>
    </w:p>
    <w:p w14:paraId="587AF8FF">
      <w:pPr>
        <w:rPr>
          <w:rFonts w:hint="default"/>
          <w:lang w:val="en-US"/>
        </w:rPr>
      </w:pPr>
    </w:p>
    <w:p w14:paraId="49E29E01">
      <w:pPr>
        <w:pStyle w:val="4"/>
        <w:bidi w:val="0"/>
        <w:outlineLvl w:val="0"/>
        <w:rPr>
          <w:rFonts w:hint="default"/>
          <w:lang w:val="en-US"/>
        </w:rPr>
      </w:pPr>
      <w:r>
        <w:rPr>
          <w:rFonts w:hint="default"/>
          <w:lang w:val="en-US"/>
        </w:rPr>
        <w:t>4. Communication &amp; Best Practices:</w:t>
      </w:r>
    </w:p>
    <w:p w14:paraId="2320F085">
      <w:pPr>
        <w:numPr>
          <w:ilvl w:val="0"/>
          <w:numId w:val="10"/>
        </w:numPr>
        <w:ind w:left="420" w:leftChars="0" w:hanging="420" w:firstLineChars="0"/>
        <w:rPr>
          <w:rFonts w:hint="default"/>
          <w:lang w:val="en-US"/>
        </w:rPr>
      </w:pPr>
      <w:r>
        <w:rPr>
          <w:rFonts w:hint="default"/>
          <w:lang w:val="en-US"/>
        </w:rPr>
        <w:t>Respond promptly and professionally.</w:t>
      </w:r>
    </w:p>
    <w:p w14:paraId="605B9E2C">
      <w:pPr>
        <w:numPr>
          <w:ilvl w:val="0"/>
          <w:numId w:val="10"/>
        </w:numPr>
        <w:ind w:left="420" w:leftChars="0" w:hanging="420" w:firstLineChars="0"/>
        <w:rPr>
          <w:rFonts w:hint="default"/>
          <w:lang w:val="en-US"/>
        </w:rPr>
      </w:pPr>
      <w:r>
        <w:rPr>
          <w:rFonts w:hint="default"/>
          <w:lang w:val="en-US"/>
        </w:rPr>
        <w:t>Keep users informed of progress, delays, or escalations.</w:t>
      </w:r>
    </w:p>
    <w:p w14:paraId="607CD4CE">
      <w:pPr>
        <w:numPr>
          <w:ilvl w:val="0"/>
          <w:numId w:val="10"/>
        </w:numPr>
        <w:ind w:left="420" w:leftChars="0" w:hanging="420" w:firstLineChars="0"/>
        <w:rPr>
          <w:rFonts w:hint="default"/>
          <w:lang w:val="en-US"/>
        </w:rPr>
      </w:pPr>
      <w:r>
        <w:rPr>
          <w:rFonts w:hint="default"/>
          <w:lang w:val="en-US"/>
        </w:rPr>
        <w:t>Maintain detailed records to support reporting, analysis, and knowledge sharing.</w:t>
      </w:r>
    </w:p>
    <w:p w14:paraId="7ED1566F">
      <w:pPr>
        <w:rPr>
          <w:rFonts w:hint="default"/>
          <w:lang w:val="en-US"/>
        </w:rPr>
      </w:pPr>
    </w:p>
    <w:p w14:paraId="4A5CAE1B">
      <w:pPr>
        <w:pStyle w:val="4"/>
        <w:bidi w:val="0"/>
        <w:outlineLvl w:val="0"/>
        <w:rPr>
          <w:rFonts w:hint="default"/>
          <w:lang w:val="en-US"/>
        </w:rPr>
      </w:pPr>
      <w:r>
        <w:rPr>
          <w:rFonts w:hint="default"/>
          <w:lang w:val="en-US"/>
        </w:rPr>
        <w:t>5. Efficiency &amp; Continuous Improvement:</w:t>
      </w:r>
    </w:p>
    <w:p w14:paraId="336EBD48">
      <w:pPr>
        <w:numPr>
          <w:ilvl w:val="0"/>
          <w:numId w:val="11"/>
        </w:numPr>
        <w:ind w:left="420" w:leftChars="0" w:hanging="420" w:firstLineChars="0"/>
        <w:rPr>
          <w:rFonts w:hint="default"/>
          <w:lang w:val="en-US"/>
        </w:rPr>
      </w:pPr>
      <w:r>
        <w:rPr>
          <w:rFonts w:hint="default"/>
          <w:lang w:val="en-US"/>
        </w:rPr>
        <w:t>Utilize automation, templates, and SLAs to save time.</w:t>
      </w:r>
    </w:p>
    <w:p w14:paraId="5B190BCA">
      <w:pPr>
        <w:numPr>
          <w:ilvl w:val="0"/>
          <w:numId w:val="11"/>
        </w:numPr>
        <w:ind w:left="420" w:leftChars="0" w:hanging="420" w:firstLineChars="0"/>
        <w:rPr>
          <w:rFonts w:hint="default"/>
          <w:lang w:val="en-US"/>
        </w:rPr>
      </w:pPr>
      <w:r>
        <w:rPr>
          <w:rFonts w:hint="default"/>
          <w:lang w:val="en-US"/>
        </w:rPr>
        <w:t>Monitor dashboards and reports to identify trends and optimize workflows.</w:t>
      </w:r>
    </w:p>
    <w:p w14:paraId="3B3E8027">
      <w:pPr>
        <w:numPr>
          <w:ilvl w:val="0"/>
          <w:numId w:val="11"/>
        </w:numPr>
        <w:ind w:left="420" w:leftChars="0" w:hanging="420" w:firstLineChars="0"/>
        <w:rPr>
          <w:rFonts w:hint="default"/>
          <w:lang w:val="en-US"/>
        </w:rPr>
      </w:pPr>
      <w:r>
        <w:rPr>
          <w:rFonts w:hint="default"/>
          <w:lang w:val="en-US"/>
        </w:rPr>
        <w:t>Maintain a knowledge base to reduce repeated issues and support user self-service.</w:t>
      </w:r>
    </w:p>
    <w:p w14:paraId="6A5F60AA">
      <w:pPr>
        <w:pStyle w:val="4"/>
        <w:bidi w:val="0"/>
        <w:outlineLvl w:val="0"/>
        <w:rPr>
          <w:rFonts w:hint="default"/>
          <w:lang w:val="en-US"/>
        </w:rPr>
      </w:pPr>
      <w:r>
        <w:rPr>
          <w:rFonts w:hint="default"/>
          <w:lang w:val="en-US"/>
        </w:rPr>
        <w:t>6. Key Takeaways:</w:t>
      </w:r>
    </w:p>
    <w:p w14:paraId="742A5740">
      <w:pPr>
        <w:numPr>
          <w:ilvl w:val="0"/>
          <w:numId w:val="12"/>
        </w:numPr>
        <w:ind w:left="420" w:leftChars="0" w:hanging="420" w:firstLineChars="0"/>
        <w:rPr>
          <w:rFonts w:hint="default"/>
          <w:lang w:val="en-US"/>
        </w:rPr>
      </w:pPr>
      <w:r>
        <w:rPr>
          <w:rFonts w:hint="default"/>
          <w:lang w:val="en-US"/>
        </w:rPr>
        <w:t>A structured setup plus consistent workflow ensures effective ticket handling.</w:t>
      </w:r>
    </w:p>
    <w:p w14:paraId="233A935B">
      <w:pPr>
        <w:numPr>
          <w:ilvl w:val="0"/>
          <w:numId w:val="12"/>
        </w:numPr>
        <w:ind w:left="420" w:leftChars="0" w:hanging="420" w:firstLineChars="0"/>
        <w:rPr>
          <w:rFonts w:hint="default"/>
          <w:lang w:val="en-US"/>
        </w:rPr>
      </w:pPr>
      <w:r>
        <w:rPr>
          <w:rFonts w:hint="default"/>
          <w:lang w:val="en-US"/>
        </w:rPr>
        <w:t>Clear communication, proper documentation, and escalation rules improve user satisfaction.</w:t>
      </w:r>
    </w:p>
    <w:p w14:paraId="5046D614">
      <w:pPr>
        <w:numPr>
          <w:ilvl w:val="0"/>
          <w:numId w:val="12"/>
        </w:numPr>
        <w:ind w:left="420" w:leftChars="0" w:hanging="420" w:firstLineChars="0"/>
        <w:rPr>
          <w:rFonts w:hint="default"/>
          <w:lang w:val="en-US"/>
        </w:rPr>
      </w:pPr>
      <w:r>
        <w:rPr>
          <w:rFonts w:hint="default"/>
          <w:lang w:val="en-US"/>
        </w:rPr>
        <w:t>Monitoring metrics and continuously improving processes leads to a high-performing help desk.</w:t>
      </w:r>
    </w:p>
    <w:p w14:paraId="78541AA0">
      <w:pPr>
        <w:numPr>
          <w:ilvl w:val="0"/>
          <w:numId w:val="12"/>
        </w:numPr>
        <w:ind w:left="420" w:leftChars="0" w:hanging="420" w:firstLineChars="0"/>
        <w:rPr>
          <w:rFonts w:hint="default"/>
          <w:lang w:val="en-US"/>
        </w:rPr>
      </w:pPr>
      <w:r>
        <w:rPr>
          <w:rFonts w:hint="default"/>
          <w:lang w:val="en-US"/>
        </w:rPr>
        <w:t>Combining technical troubleshooting with soft skills is essential for professional IT support.</w:t>
      </w:r>
    </w:p>
    <w:p w14:paraId="55560E80">
      <w:pPr>
        <w:rPr>
          <w:rFonts w:hint="default"/>
          <w:lang w:val="en-US"/>
        </w:rPr>
      </w:pPr>
    </w:p>
    <w:p w14:paraId="6240130E">
      <w:pPr>
        <w:rPr>
          <w:rFonts w:hint="default"/>
          <w:lang w:val="en-US"/>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C0AC4"/>
    <w:multiLevelType w:val="singleLevel"/>
    <w:tmpl w:val="803C0AC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1BC8BFF"/>
    <w:multiLevelType w:val="singleLevel"/>
    <w:tmpl w:val="A1BC8B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8C97A19"/>
    <w:multiLevelType w:val="multilevel"/>
    <w:tmpl w:val="A8C97A1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B1E8E033"/>
    <w:multiLevelType w:val="singleLevel"/>
    <w:tmpl w:val="B1E8E0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59B0339"/>
    <w:multiLevelType w:val="singleLevel"/>
    <w:tmpl w:val="B59B03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CE58B4C"/>
    <w:multiLevelType w:val="singleLevel"/>
    <w:tmpl w:val="FCE58B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110B7439"/>
    <w:multiLevelType w:val="singleLevel"/>
    <w:tmpl w:val="110B74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2973BB38"/>
    <w:multiLevelType w:val="singleLevel"/>
    <w:tmpl w:val="2973BB3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60A0B040"/>
    <w:multiLevelType w:val="singleLevel"/>
    <w:tmpl w:val="60A0B0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A8EF0BB"/>
    <w:multiLevelType w:val="multilevel"/>
    <w:tmpl w:val="6A8EF0B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76CEA643"/>
    <w:multiLevelType w:val="singleLevel"/>
    <w:tmpl w:val="76CEA6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7DB9B1B"/>
    <w:multiLevelType w:val="singleLevel"/>
    <w:tmpl w:val="77DB9B1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2"/>
  </w:num>
  <w:num w:numId="3">
    <w:abstractNumId w:val="9"/>
  </w:num>
  <w:num w:numId="4">
    <w:abstractNumId w:val="11"/>
  </w:num>
  <w:num w:numId="5">
    <w:abstractNumId w:val="0"/>
  </w:num>
  <w:num w:numId="6">
    <w:abstractNumId w:val="10"/>
  </w:num>
  <w:num w:numId="7">
    <w:abstractNumId w:val="1"/>
  </w:num>
  <w:num w:numId="8">
    <w:abstractNumId w:val="8"/>
  </w:num>
  <w:num w:numId="9">
    <w:abstractNumId w:val="5"/>
  </w:num>
  <w:num w:numId="10">
    <w:abstractNumId w:val="4"/>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804B94"/>
    <w:rsid w:val="03D7433D"/>
    <w:rsid w:val="1BB31940"/>
    <w:rsid w:val="1D0C2722"/>
    <w:rsid w:val="30297ACC"/>
    <w:rsid w:val="31F91EEA"/>
    <w:rsid w:val="3B1F279B"/>
    <w:rsid w:val="3E282408"/>
    <w:rsid w:val="6B903957"/>
    <w:rsid w:val="70804B94"/>
    <w:rsid w:val="7A5529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4"/>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 w:type="paragraph" w:styleId="12">
    <w:name w:val="toc 1"/>
    <w:basedOn w:val="1"/>
    <w:next w:val="1"/>
    <w:qFormat/>
    <w:uiPriority w:val="0"/>
  </w:style>
  <w:style w:type="paragraph" w:customStyle="1" w:styleId="13">
    <w:name w:val="WPSOffice手动目录 1"/>
    <w:qFormat/>
    <w:uiPriority w:val="0"/>
    <w:pPr>
      <w:ind w:leftChars="0"/>
    </w:pPr>
    <w:rPr>
      <w:rFonts w:ascii="Times New Roman" w:hAnsi="Times New Roman" w:eastAsia="SimSun" w:cs="Times New Roman"/>
      <w:sz w:val="20"/>
      <w:szCs w:val="20"/>
    </w:rPr>
  </w:style>
  <w:style w:type="character" w:customStyle="1" w:styleId="14">
    <w:name w:val="Heading 2 Char"/>
    <w:link w:val="3"/>
    <w:qFormat/>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2025-10-04T05:23:00Z</dcterms:created>
  <dc:creator>Ramneek Singh</dc:creator>
  <cp:lastModifiedBy>Ramneek Singh</cp:lastModifiedBy>
  <dcterms:modified xsi:type="dcterms:W3CDTF">2025-10-30T09:47:50Z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0BDF240666B2437C8A6EDB46B22F7470_11</vt:lpwstr>
  </property>
</Properties>
</file>