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  <Override PartName="/word/media/rId76.png" ContentType="image/png"/>
  <Override PartName="/word/media/rId72.png" ContentType="image/png"/>
  <Override PartName="/word/media/rId7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p>
      <w:pPr>
        <w:pStyle w:val="Heading1"/>
      </w:pPr>
      <w:bookmarkStart w:id="70" w:name="anexos-evidências-de-execução"/>
      <w:r>
        <w:t xml:space="preserve">Anexos — Evidências de Execução</w:t>
      </w:r>
      <w:bookmarkEnd w:id="70"/>
    </w:p>
    <w:p>
      <w:pPr>
        <w:pStyle w:val="Heading2"/>
      </w:pPr>
      <w:bookmarkStart w:id="71" w:name="aplicação-em-execução"/>
      <w:r>
        <w:t xml:space="preserve">Aplicação em execução</w:t>
      </w:r>
      <w:bookmarkEnd w:id="71"/>
    </w:p>
    <w:p>
      <w:pPr>
        <w:pStyle w:val="FirstParagraph"/>
      </w:pPr>
      <w:r>
        <w:t xml:space="preserve">Terminal com a API iniciada pelo comando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(mensagem</w:t>
      </w:r>
      <w:r>
        <w:t xml:space="preserve"> </w:t>
      </w:r>
      <w:r>
        <w:t xml:space="preserve">“</w:t>
      </w:r>
      <w:r>
        <w:t xml:space="preserve">Started RaizesApplication</w:t>
      </w:r>
      <w:r>
        <w:t xml:space="preserve">”</w:t>
      </w:r>
      <w:r>
        <w:t xml:space="preserve"> </w:t>
      </w:r>
      <w:r>
        <w:t xml:space="preserve">e Tomcat na porta 8080):</w:t>
      </w:r>
    </w:p>
    <w:p>
      <w:pPr>
        <w:pStyle w:val="CaptionedFigure"/>
      </w:pPr>
      <w:r>
        <w:drawing>
          <wp:inline>
            <wp:extent cx="5334000" cy="753933"/>
            <wp:effectExtent b="0" l="0" r="0" t="0"/>
            <wp:docPr descr="Aplicação em execução" title="" id="1" name="Picture"/>
            <a:graphic>
              <a:graphicData uri="http://schemas.openxmlformats.org/drawingml/2006/picture">
                <pic:pic>
                  <pic:nvPicPr>
                    <pic:cNvPr descr="evidencias/execucao-a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Aplicação em execução</w:t>
      </w:r>
    </w:p>
    <w:p>
      <w:pPr>
        <w:pStyle w:val="Heading2"/>
      </w:pPr>
      <w:bookmarkStart w:id="73" w:name="swagger-ui"/>
      <w:r>
        <w:t xml:space="preserve">Swagger UI</w:t>
      </w:r>
      <w:bookmarkEnd w:id="73"/>
    </w:p>
    <w:p>
      <w:pPr>
        <w:pStyle w:val="FirstParagraph"/>
      </w:pPr>
      <w:r>
        <w:t xml:space="preserve">Com a API rodando, a documentação interativa fica disponível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:</w:t>
      </w:r>
    </w:p>
    <w:p>
      <w:pPr>
        <w:pStyle w:val="CaptionedFigure"/>
      </w:pPr>
      <w:r>
        <w:drawing>
          <wp:inline>
            <wp:extent cx="5334000" cy="2882011"/>
            <wp:effectExtent b="0" l="0" r="0" t="0"/>
            <wp:docPr descr="Swagger UI" title="" id="1" name="Picture"/>
            <a:graphic>
              <a:graphicData uri="http://schemas.openxmlformats.org/drawingml/2006/picture">
                <pic:pic>
                  <pic:nvPicPr>
                    <pic:cNvPr descr="evidencias/swagg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Heading2"/>
      </w:pPr>
      <w:bookmarkStart w:id="75" w:name="exemplo-de-requisição"/>
      <w:r>
        <w:t xml:space="preserve">Exemplo de requisição</w:t>
      </w:r>
      <w:bookmarkEnd w:id="75"/>
    </w:p>
    <w:p>
      <w:pPr>
        <w:pStyle w:val="FirstParagraph"/>
      </w:pPr>
      <w:r>
        <w:t xml:space="preserve">Consulta do cardápio da unidade 1 no navegador (</w:t>
      </w:r>
      <w:r>
        <w:rPr>
          <w:rStyle w:val="VerbatimChar"/>
        </w:rPr>
        <w:t xml:space="preserve">GET /api/unidades/1/cardapio</w:t>
      </w:r>
      <w:r>
        <w:t xml:space="preserve">), retornando</w:t>
      </w:r>
      <w:r>
        <w:t xml:space="preserve"> </w:t>
      </w:r>
      <w:r>
        <w:t xml:space="preserve">os produtos disponíveis na unidade:</w:t>
      </w:r>
    </w:p>
    <w:p>
      <w:pPr>
        <w:pStyle w:val="CaptionedFigure"/>
      </w:pPr>
      <w:r>
        <w:drawing>
          <wp:inline>
            <wp:extent cx="5334000" cy="2751865"/>
            <wp:effectExtent b="0" l="0" r="0" t="0"/>
            <wp:docPr descr="Cardápio da unidade 1" title="" id="1" name="Picture"/>
            <a:graphic>
              <a:graphicData uri="http://schemas.openxmlformats.org/drawingml/2006/picture">
                <pic:pic>
                  <pic:nvPicPr>
                    <pic:cNvPr descr="evidencias/cardapio-navegad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 da unidade 1</w:t>
      </w:r>
    </w:p>
    <w:p>
      <w:pPr>
        <w:pStyle w:val="Heading1"/>
      </w:pPr>
      <w:bookmarkStart w:id="77" w:name="X6e5363a2ea64c40705be1be4ad3b57716cacb0d"/>
      <w:r>
        <w:t xml:space="preserve">Declaração de Uso de Inteligência Artificial</w:t>
      </w:r>
      <w:bookmarkEnd w:id="77"/>
    </w:p>
    <w:p>
      <w:pPr>
        <w:pStyle w:val="FirstParagraph"/>
      </w:pPr>
      <w:r>
        <w:t xml:space="preserve">Em atendimento às regras da atividade, declaro que utilizei ferramenta de</w:t>
      </w:r>
      <w:r>
        <w:t xml:space="preserve"> </w:t>
      </w:r>
      <w:r>
        <w:t xml:space="preserve">Inteligência Artificial na elaboração deste trabalho.</w:t>
      </w:r>
    </w:p>
    <w:p>
      <w:pPr>
        <w:pStyle w:val="BodyText"/>
      </w:pPr>
      <w:r>
        <w:rPr>
          <w:b/>
        </w:rPr>
        <w:t xml:space="preserve">Ferramenta utilizada:</w:t>
      </w:r>
      <w:r>
        <w:t xml:space="preserve"> </w:t>
      </w:r>
      <w:r>
        <w:t xml:space="preserve">Devin (agente de IA da Cognition AI).</w:t>
      </w:r>
    </w:p>
    <w:p>
      <w:pPr>
        <w:pStyle w:val="BodyText"/>
      </w:pPr>
      <w:r>
        <w:rPr>
          <w:b/>
        </w:rPr>
        <w:t xml:space="preserve">Como a ferramenta foi utilizada:</w:t>
      </w:r>
      <w:r>
        <w:t xml:space="preserve"> </w:t>
      </w:r>
      <w:r>
        <w:t xml:space="preserve">a partir do estudo de caso oficial da</w:t>
      </w:r>
      <w:r>
        <w:t xml:space="preserve"> </w:t>
      </w:r>
      <w:r>
        <w:t xml:space="preserve">disciplina, solicitei à ferramenta apoio nas seguintes etapas:</w:t>
      </w:r>
    </w:p>
    <w:p>
      <w:pPr>
        <w:numPr>
          <w:ilvl w:val="0"/>
          <w:numId w:val="1018"/>
        </w:numPr>
        <w:pStyle w:val="Compact"/>
      </w:pPr>
      <w:r>
        <w:t xml:space="preserve">levantamento e organização dos requisitos funcionais e não funcionais a partir</w:t>
      </w:r>
      <w:r>
        <w:t xml:space="preserve"> </w:t>
      </w:r>
      <w:r>
        <w:t xml:space="preserve">do estudo de caso;</w:t>
      </w:r>
    </w:p>
    <w:p>
      <w:pPr>
        <w:numPr>
          <w:ilvl w:val="0"/>
          <w:numId w:val="1018"/>
        </w:numPr>
        <w:pStyle w:val="Compact"/>
      </w:pPr>
      <w:r>
        <w:t xml:space="preserve">elaboração dos diagramas (casos de uso, classes e DER);</w:t>
      </w:r>
    </w:p>
    <w:p>
      <w:pPr>
        <w:numPr>
          <w:ilvl w:val="0"/>
          <w:numId w:val="1018"/>
        </w:numPr>
        <w:pStyle w:val="Compact"/>
      </w:pPr>
      <w:r>
        <w:t xml:space="preserve">desenvolvimento do código do back-end em Java com Spring Boot e dos testes</w:t>
      </w:r>
      <w:r>
        <w:t xml:space="preserve"> </w:t>
      </w:r>
      <w:r>
        <w:t xml:space="preserve">automatizados;</w:t>
      </w:r>
    </w:p>
    <w:p>
      <w:pPr>
        <w:numPr>
          <w:ilvl w:val="0"/>
          <w:numId w:val="1018"/>
        </w:numPr>
        <w:pStyle w:val="Compact"/>
      </w:pPr>
      <w:r>
        <w:t xml:space="preserve">redação e organização deste documento (introdução, arquitetura, documentação</w:t>
      </w:r>
      <w:r>
        <w:t xml:space="preserve"> </w:t>
      </w:r>
      <w:r>
        <w:t xml:space="preserve">da API, plano de testes, conclusão e referências);</w:t>
      </w:r>
    </w:p>
    <w:p>
      <w:pPr>
        <w:numPr>
          <w:ilvl w:val="0"/>
          <w:numId w:val="1018"/>
        </w:numPr>
        <w:pStyle w:val="Compact"/>
      </w:pPr>
      <w:r>
        <w:t xml:space="preserve">geração do PDF e organização do repositório no GitHub.</w:t>
      </w:r>
    </w:p>
    <w:p>
      <w:pPr>
        <w:pStyle w:val="FirstParagraph"/>
      </w:pPr>
      <w:r>
        <w:rPr>
          <w:b/>
        </w:rPr>
        <w:t xml:space="preserve">Exemplos de prompts utilizados:</w:t>
      </w:r>
    </w:p>
    <w:p>
      <w:pPr>
        <w:numPr>
          <w:ilvl w:val="0"/>
          <w:numId w:val="1019"/>
        </w:numPr>
        <w:pStyle w:val="Compact"/>
      </w:pPr>
      <w:r>
        <w:t xml:space="preserve">“</w:t>
      </w:r>
      <w:r>
        <w:t xml:space="preserve">Todo o desenvolvimento deverá ser baseado exclusivamente nas informações</w:t>
      </w:r>
      <w:r>
        <w:t xml:space="preserve"> </w:t>
      </w:r>
      <w:r>
        <w:t xml:space="preserve">presentes no estudo de caso</w:t>
      </w:r>
      <w:r>
        <w:t xml:space="preserve">”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“</w:t>
      </w:r>
      <w:r>
        <w:t xml:space="preserve">Deixe o código do projeto mais simples, mais nível iniciante</w:t>
      </w:r>
      <w:r>
        <w:t xml:space="preserve">”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“</w:t>
      </w:r>
      <w:r>
        <w:t xml:space="preserve">Faça o sumário mais simples, com os capítulos principais</w:t>
      </w:r>
      <w:r>
        <w:t xml:space="preserve">”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“</w:t>
      </w:r>
      <w:r>
        <w:t xml:space="preserve">Adicione prints reais da execução (Swagger e resultado do mvn test) como</w:t>
      </w:r>
      <w:r>
        <w:t xml:space="preserve"> </w:t>
      </w:r>
      <w:r>
        <w:t xml:space="preserve">evidência no documento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Trechos aproveitados:</w:t>
      </w:r>
      <w:r>
        <w:t xml:space="preserve"> </w:t>
      </w:r>
      <w:r>
        <w:t xml:space="preserve">o código-fonte do back-end, os testes automatizados,</w:t>
      </w:r>
      <w:r>
        <w:t xml:space="preserve"> </w:t>
      </w:r>
      <w:r>
        <w:t xml:space="preserve">os diagramas e o texto deste documento foram produzidos com apoio da ferramenta,</w:t>
      </w:r>
      <w:r>
        <w:t xml:space="preserve"> </w:t>
      </w:r>
      <w:r>
        <w:t xml:space="preserve">sob minha orientação e revisão. As capturas de tela dos anexos foram feitas por</w:t>
      </w:r>
      <w:r>
        <w:t xml:space="preserve"> </w:t>
      </w:r>
      <w:r>
        <w:t xml:space="preserve">mim, executando a aplicação e os testes no meu computador.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74" Target="media/rId7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2026-08-05T18:19:37Z</dcterms:created>
  <dcterms:modified xsi:type="dcterms:W3CDTF">2026-08-05T18:19:37Z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margin=2.5cm</vt:lpwstr>
  </property>
  <property fmtid="{D5CDD505-2E9C-101B-9397-08002B2CF9AE}" pid="3" name="header-includes">
    <vt:lpwstr/>
  </property>
</Properties>
</file>