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FA217" w14:textId="5C009D64" w:rsidR="008A1059" w:rsidRPr="008A1059" w:rsidRDefault="0094286C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MedClinic</w:t>
      </w:r>
    </w:p>
    <w:p w14:paraId="738A474F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DEA4C0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1-Descrição do Sistema.</w:t>
      </w:r>
    </w:p>
    <w:p w14:paraId="6A6327C0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8CDF5" w14:textId="68C48713" w:rsidR="008A1059" w:rsidRDefault="008A1059" w:rsidP="0094286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A1059">
        <w:rPr>
          <w:rFonts w:ascii="Arial" w:eastAsia="Times New Roman" w:hAnsi="Arial" w:cs="Arial"/>
          <w:color w:val="000000"/>
          <w:lang w:eastAsia="pt-BR"/>
        </w:rPr>
        <w:t>MedClinic é um sistema idealizado para clínicas médicas de modo geral</w:t>
      </w:r>
      <w:r w:rsidR="0094286C">
        <w:rPr>
          <w:rFonts w:ascii="Arial" w:eastAsia="Times New Roman" w:hAnsi="Arial" w:cs="Arial"/>
          <w:color w:val="000000"/>
          <w:lang w:eastAsia="pt-BR"/>
        </w:rPr>
        <w:t>.</w:t>
      </w:r>
      <w:r w:rsidRPr="008A1059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4286C">
        <w:rPr>
          <w:rFonts w:ascii="Arial" w:eastAsia="Times New Roman" w:hAnsi="Arial" w:cs="Arial"/>
          <w:color w:val="000000"/>
          <w:lang w:eastAsia="pt-BR"/>
        </w:rPr>
        <w:t>U</w:t>
      </w:r>
      <w:r w:rsidRPr="008A1059">
        <w:rPr>
          <w:rFonts w:ascii="Arial" w:eastAsia="Times New Roman" w:hAnsi="Arial" w:cs="Arial"/>
          <w:color w:val="000000"/>
          <w:lang w:eastAsia="pt-BR"/>
        </w:rPr>
        <w:t xml:space="preserve">m sistema de automação que abrange os principais procedimentos executados no atendimento de pacientes, desde sua chegada à clínica até sua saída. </w:t>
      </w:r>
    </w:p>
    <w:p w14:paraId="567EC2E9" w14:textId="77777777" w:rsidR="0094286C" w:rsidRPr="008A1059" w:rsidRDefault="0094286C" w:rsidP="00942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022EB4" w14:textId="471758C2" w:rsidR="008A1059" w:rsidRDefault="008A1059" w:rsidP="0094286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A1059">
        <w:rPr>
          <w:rFonts w:ascii="Arial" w:eastAsia="Times New Roman" w:hAnsi="Arial" w:cs="Arial"/>
          <w:color w:val="000000"/>
          <w:lang w:eastAsia="pt-BR"/>
        </w:rPr>
        <w:t>Os prin</w:t>
      </w:r>
      <w:r w:rsidR="0094286C">
        <w:rPr>
          <w:rFonts w:ascii="Arial" w:eastAsia="Times New Roman" w:hAnsi="Arial" w:cs="Arial"/>
          <w:color w:val="000000"/>
          <w:lang w:eastAsia="pt-BR"/>
        </w:rPr>
        <w:t>cipais objetivos do sistema são: P</w:t>
      </w:r>
      <w:r w:rsidRPr="008A1059">
        <w:rPr>
          <w:rFonts w:ascii="Arial" w:eastAsia="Times New Roman" w:hAnsi="Arial" w:cs="Arial"/>
          <w:color w:val="000000"/>
          <w:lang w:eastAsia="pt-BR"/>
        </w:rPr>
        <w:t>romover uma interface amigável e inteligente para</w:t>
      </w:r>
      <w:r w:rsidR="0094286C">
        <w:rPr>
          <w:rFonts w:ascii="Arial" w:eastAsia="Times New Roman" w:hAnsi="Arial" w:cs="Arial"/>
          <w:color w:val="000000"/>
          <w:lang w:eastAsia="pt-BR"/>
        </w:rPr>
        <w:t xml:space="preserve"> todos os usuários do sistema; R</w:t>
      </w:r>
      <w:r w:rsidRPr="008A1059">
        <w:rPr>
          <w:rFonts w:ascii="Arial" w:eastAsia="Times New Roman" w:hAnsi="Arial" w:cs="Arial"/>
          <w:color w:val="000000"/>
          <w:lang w:eastAsia="pt-BR"/>
        </w:rPr>
        <w:t xml:space="preserve">egistrar informações cadastrais e operacionais, centralizando-as contribuindo para a geração de documentos específicos; </w:t>
      </w:r>
      <w:r w:rsidR="0094286C">
        <w:rPr>
          <w:rFonts w:ascii="Arial" w:eastAsia="Times New Roman" w:hAnsi="Arial" w:cs="Arial"/>
          <w:color w:val="000000"/>
          <w:lang w:eastAsia="pt-BR"/>
        </w:rPr>
        <w:t>O</w:t>
      </w:r>
      <w:r w:rsidRPr="008A1059">
        <w:rPr>
          <w:rFonts w:ascii="Arial" w:eastAsia="Times New Roman" w:hAnsi="Arial" w:cs="Arial"/>
          <w:color w:val="000000"/>
          <w:lang w:eastAsia="pt-BR"/>
        </w:rPr>
        <w:t>timizar o fluxo de atendimento dos pacientes e garantir a segurança das informações cadastrais e operacionais.</w:t>
      </w:r>
    </w:p>
    <w:p w14:paraId="65B4DE52" w14:textId="77777777" w:rsidR="0094286C" w:rsidRPr="008A1059" w:rsidRDefault="0094286C" w:rsidP="00942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3BFE4F" w14:textId="77777777" w:rsidR="0094286C" w:rsidRDefault="008A1059" w:rsidP="0094286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A1059">
        <w:rPr>
          <w:rFonts w:ascii="Arial" w:eastAsia="Times New Roman" w:hAnsi="Arial" w:cs="Arial"/>
          <w:color w:val="000000"/>
          <w:lang w:eastAsia="pt-BR"/>
        </w:rPr>
        <w:t xml:space="preserve">De modo mais específico o sistema MedClinic contará com funcionalidades que podemos agrupar por módulo de acordo com sua natureza e usuário de execução. </w:t>
      </w:r>
    </w:p>
    <w:p w14:paraId="479817CD" w14:textId="77777777" w:rsidR="0094286C" w:rsidRDefault="0094286C" w:rsidP="0094286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AC6B595" w14:textId="7D97E779" w:rsidR="008A1059" w:rsidRPr="008A1059" w:rsidRDefault="008A1059" w:rsidP="00942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059">
        <w:rPr>
          <w:rFonts w:ascii="Arial" w:eastAsia="Times New Roman" w:hAnsi="Arial" w:cs="Arial"/>
          <w:color w:val="000000"/>
          <w:lang w:eastAsia="pt-BR"/>
        </w:rPr>
        <w:t>Temos seis módulos básicos.</w:t>
      </w:r>
    </w:p>
    <w:p w14:paraId="3431219F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E39A6A" w14:textId="77777777" w:rsidR="008A1059" w:rsidRPr="008A1059" w:rsidRDefault="008A1059" w:rsidP="008A10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Dados Cadastrais.</w:t>
      </w:r>
    </w:p>
    <w:p w14:paraId="45A7C38D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05D967" w14:textId="5902340B" w:rsidR="008A1059" w:rsidRPr="008A1059" w:rsidRDefault="0094286C" w:rsidP="0094286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>M</w:t>
      </w:r>
      <w:r>
        <w:rPr>
          <w:rFonts w:ascii="Arial" w:eastAsia="Times New Roman" w:hAnsi="Arial" w:cs="Arial"/>
          <w:color w:val="000000"/>
          <w:lang w:eastAsia="pt-BR"/>
        </w:rPr>
        <w:t>edClinic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 permitirá o cadastro de novos pacientes</w:t>
      </w:r>
      <w:r>
        <w:rPr>
          <w:rFonts w:ascii="Arial" w:eastAsia="Times New Roman" w:hAnsi="Arial" w:cs="Arial"/>
          <w:color w:val="000000"/>
          <w:lang w:eastAsia="pt-BR"/>
        </w:rPr>
        <w:t xml:space="preserve">, bem como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>atualizar dados cadastrais e informações médicas. Neste módulo as ações serão efetuadas pelo recepcionista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/ atendente. O gerente </w:t>
      </w:r>
      <w:r>
        <w:rPr>
          <w:rFonts w:ascii="Arial" w:eastAsia="Times New Roman" w:hAnsi="Arial" w:cs="Arial"/>
          <w:color w:val="000000"/>
          <w:lang w:eastAsia="pt-BR"/>
        </w:rPr>
        <w:t xml:space="preserve">também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>terá acesso a este módulo.</w:t>
      </w:r>
    </w:p>
    <w:p w14:paraId="0B7234D0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60D4B9" w14:textId="77777777" w:rsidR="008A1059" w:rsidRPr="008A1059" w:rsidRDefault="008A1059" w:rsidP="008A10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Agenda Médica.</w:t>
      </w:r>
    </w:p>
    <w:p w14:paraId="18CD89C9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2BAFED" w14:textId="4F76F14C" w:rsidR="008A1059" w:rsidRPr="008A1059" w:rsidRDefault="0094286C" w:rsidP="0094286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MedClinic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 terá uma agenda responsável por gerenciar e registrar o atendimento dos pacientes. Neste módu</w:t>
      </w:r>
      <w:r>
        <w:rPr>
          <w:rFonts w:ascii="Arial" w:eastAsia="Times New Roman" w:hAnsi="Arial" w:cs="Arial"/>
          <w:color w:val="000000"/>
          <w:lang w:eastAsia="pt-BR"/>
        </w:rPr>
        <w:t xml:space="preserve">lo </w:t>
      </w:r>
      <w:r w:rsidR="008A1059">
        <w:rPr>
          <w:rFonts w:ascii="Arial" w:eastAsia="Times New Roman" w:hAnsi="Arial" w:cs="Arial"/>
          <w:color w:val="000000"/>
          <w:lang w:eastAsia="pt-BR"/>
        </w:rPr>
        <w:t xml:space="preserve">médico e </w:t>
      </w:r>
      <w:r>
        <w:rPr>
          <w:rFonts w:ascii="Arial" w:eastAsia="Times New Roman" w:hAnsi="Arial" w:cs="Arial"/>
          <w:color w:val="000000"/>
          <w:lang w:eastAsia="pt-BR"/>
        </w:rPr>
        <w:t>atendente</w:t>
      </w:r>
      <w:r w:rsidR="008A1059">
        <w:rPr>
          <w:rFonts w:ascii="Arial" w:eastAsia="Times New Roman" w:hAnsi="Arial" w:cs="Arial"/>
          <w:color w:val="000000"/>
          <w:lang w:eastAsia="pt-BR"/>
        </w:rPr>
        <w:t xml:space="preserve"> poderão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>marcar, remarcar ou desmarcar consultas. O gerente também terá acesso a este módulo.</w:t>
      </w:r>
    </w:p>
    <w:p w14:paraId="4708CAA6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531AF2" w14:textId="77777777" w:rsidR="008A1059" w:rsidRPr="008A1059" w:rsidRDefault="008A1059" w:rsidP="008A10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Atendimento Médico.</w:t>
      </w:r>
    </w:p>
    <w:p w14:paraId="0A3D8B30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1158AC" w14:textId="17F54D90" w:rsidR="008A1059" w:rsidRPr="008A1059" w:rsidRDefault="0094286C" w:rsidP="0094286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MedClinic contará com um módulo direcionado exclusivamente para o </w:t>
      </w:r>
      <w:r>
        <w:rPr>
          <w:rFonts w:ascii="Arial" w:eastAsia="Times New Roman" w:hAnsi="Arial" w:cs="Arial"/>
          <w:color w:val="000000"/>
          <w:lang w:eastAsia="pt-BR"/>
        </w:rPr>
        <w:t>m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>édico, onde o mesmo poderá iniciar o atendimento registrando todas as suas impressões no prontuário do cliente.</w:t>
      </w:r>
    </w:p>
    <w:p w14:paraId="1283AD15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93B600" w14:textId="77777777" w:rsidR="008A1059" w:rsidRPr="008A1059" w:rsidRDefault="008A1059" w:rsidP="008A105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Emissão de Documentos.</w:t>
      </w:r>
    </w:p>
    <w:p w14:paraId="1DBA00C2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BBD564" w14:textId="0B308FBE" w:rsidR="008A1059" w:rsidRPr="008A1059" w:rsidRDefault="0094286C" w:rsidP="0094286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>MedClinic permitirá que os usuários do sistema possam gerar documentos de forma padronizada e imprimi-los, de acordo com as permissões de cada usuário</w:t>
      </w:r>
      <w:r>
        <w:rPr>
          <w:rFonts w:ascii="Arial" w:eastAsia="Times New Roman" w:hAnsi="Arial" w:cs="Arial"/>
          <w:color w:val="000000"/>
          <w:lang w:eastAsia="pt-BR"/>
        </w:rPr>
        <w:t>, tais como: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 ates</w:t>
      </w:r>
      <w:r>
        <w:rPr>
          <w:rFonts w:ascii="Arial" w:eastAsia="Times New Roman" w:hAnsi="Arial" w:cs="Arial"/>
          <w:color w:val="000000"/>
          <w:lang w:eastAsia="pt-BR"/>
        </w:rPr>
        <w:t>tados médicos, receitas médicas e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 prontuários dos pacientes. Neste módulo, o atendente e o gerente poderão somente emitir a ficha do cliente.</w:t>
      </w:r>
    </w:p>
    <w:p w14:paraId="57F618AC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1D52EE" w14:textId="77777777" w:rsidR="008A1059" w:rsidRPr="008A1059" w:rsidRDefault="008A1059" w:rsidP="008A105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Gerência.</w:t>
      </w:r>
    </w:p>
    <w:p w14:paraId="5B034322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3364EA" w14:textId="46D5BBC6" w:rsidR="008A1059" w:rsidRPr="008A1059" w:rsidRDefault="0094286C" w:rsidP="00116CE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MedClinic, possuirá um módulo para facilitar a </w:t>
      </w:r>
      <w:r>
        <w:rPr>
          <w:rFonts w:ascii="Arial" w:eastAsia="Times New Roman" w:hAnsi="Arial" w:cs="Arial"/>
          <w:color w:val="000000"/>
          <w:lang w:eastAsia="pt-BR"/>
        </w:rPr>
        <w:t>gerência da clínica, onde poderão ser definidos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 alguns aspectos da regra de negócio. O gerente do estabelecimento poderá cadastrar usuários do sistema e definir sua</w:t>
      </w:r>
      <w:r w:rsidR="008A1059">
        <w:rPr>
          <w:rFonts w:ascii="Arial" w:eastAsia="Times New Roman" w:hAnsi="Arial" w:cs="Arial"/>
          <w:color w:val="000000"/>
          <w:lang w:eastAsia="pt-BR"/>
        </w:rPr>
        <w:t>s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 permissões dentro do sistema, manter tabela de preços, cadastrar convênios com planos de saúde e manter horários de atendimento. Somente o ger</w:t>
      </w:r>
      <w:r w:rsidR="008A1059">
        <w:rPr>
          <w:rFonts w:ascii="Arial" w:eastAsia="Times New Roman" w:hAnsi="Arial" w:cs="Arial"/>
          <w:color w:val="000000"/>
          <w:lang w:eastAsia="pt-BR"/>
        </w:rPr>
        <w:t>ente terá acesso a este módulo.</w:t>
      </w:r>
    </w:p>
    <w:p w14:paraId="79B33E9E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763CE4" w14:textId="77777777" w:rsidR="008A1059" w:rsidRPr="008A1059" w:rsidRDefault="008A1059" w:rsidP="008A1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A105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Pagamentos.</w:t>
      </w:r>
    </w:p>
    <w:p w14:paraId="0F0ADCA9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BFED2D" w14:textId="51CE4C0A" w:rsidR="008A1059" w:rsidRPr="008A1059" w:rsidRDefault="00116CEF" w:rsidP="00116CE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>MedClinic possuirá um módulo para registro de pagamentos efetuados pelos clientes, sejam pagamentos efetuados a dinheiro, cartão de crédito</w:t>
      </w:r>
      <w:r>
        <w:rPr>
          <w:rFonts w:ascii="Arial" w:eastAsia="Times New Roman" w:hAnsi="Arial" w:cs="Arial"/>
          <w:color w:val="000000"/>
          <w:lang w:eastAsia="pt-BR"/>
        </w:rPr>
        <w:t>/débito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 ou autorização de pagamento por plano de saúde. Neste módulo terá acesso o atendente e o gerente.</w:t>
      </w:r>
    </w:p>
    <w:p w14:paraId="13FAB084" w14:textId="77777777" w:rsidR="008A1059" w:rsidRPr="008A1059" w:rsidRDefault="008A1059" w:rsidP="008A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47EBCE" w14:textId="77777777" w:rsidR="00116CEF" w:rsidRDefault="008A1059" w:rsidP="00116CE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A1059">
        <w:rPr>
          <w:rFonts w:ascii="Arial" w:eastAsia="Times New Roman" w:hAnsi="Arial" w:cs="Arial"/>
          <w:color w:val="000000"/>
          <w:lang w:eastAsia="pt-BR"/>
        </w:rPr>
        <w:t>O sistema possuirá três categorias de usuários; atendente, médico e gerente</w:t>
      </w:r>
      <w:r w:rsidR="00116CEF">
        <w:rPr>
          <w:rFonts w:ascii="Arial" w:eastAsia="Times New Roman" w:hAnsi="Arial" w:cs="Arial"/>
          <w:color w:val="000000"/>
          <w:lang w:eastAsia="pt-BR"/>
        </w:rPr>
        <w:t>.</w:t>
      </w:r>
    </w:p>
    <w:p w14:paraId="13527147" w14:textId="4C2E2550" w:rsidR="008A1059" w:rsidRPr="008A1059" w:rsidRDefault="008A1059" w:rsidP="00116C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1059">
        <w:rPr>
          <w:rFonts w:ascii="Arial" w:eastAsia="Times New Roman" w:hAnsi="Arial" w:cs="Arial"/>
          <w:color w:val="000000"/>
          <w:lang w:eastAsia="pt-BR"/>
        </w:rPr>
        <w:t xml:space="preserve">  </w:t>
      </w:r>
    </w:p>
    <w:p w14:paraId="062B23F4" w14:textId="08CB7CDB" w:rsidR="00116CEF" w:rsidRPr="00116CEF" w:rsidRDefault="00116CEF" w:rsidP="00116C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MedClinic também </w:t>
      </w:r>
      <w:r>
        <w:rPr>
          <w:rFonts w:ascii="Arial" w:eastAsia="Times New Roman" w:hAnsi="Arial" w:cs="Arial"/>
          <w:color w:val="000000"/>
          <w:lang w:eastAsia="pt-BR"/>
        </w:rPr>
        <w:t xml:space="preserve">poderá realizar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>intera</w:t>
      </w:r>
      <w:r>
        <w:rPr>
          <w:rFonts w:ascii="Arial" w:eastAsia="Times New Roman" w:hAnsi="Arial" w:cs="Arial"/>
          <w:color w:val="000000"/>
          <w:lang w:eastAsia="pt-BR"/>
        </w:rPr>
        <w:t>ção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 xml:space="preserve"> com </w:t>
      </w:r>
      <w:r>
        <w:rPr>
          <w:rFonts w:ascii="Arial" w:eastAsia="Times New Roman" w:hAnsi="Arial" w:cs="Arial"/>
          <w:color w:val="000000"/>
          <w:lang w:eastAsia="pt-BR"/>
        </w:rPr>
        <w:t xml:space="preserve">um </w:t>
      </w:r>
      <w:r w:rsidR="008A1059" w:rsidRPr="008A1059">
        <w:rPr>
          <w:rFonts w:ascii="Arial" w:eastAsia="Times New Roman" w:hAnsi="Arial" w:cs="Arial"/>
          <w:color w:val="000000"/>
          <w:lang w:eastAsia="pt-BR"/>
        </w:rPr>
        <w:t>sistema externo</w:t>
      </w:r>
      <w:r>
        <w:rPr>
          <w:rFonts w:ascii="Arial" w:eastAsia="Times New Roman" w:hAnsi="Arial" w:cs="Arial"/>
          <w:color w:val="000000"/>
          <w:lang w:eastAsia="pt-BR"/>
        </w:rPr>
        <w:t xml:space="preserve"> de planos de saúde, que autorizarão dentro do sistema MedClinic as consultas feitas pelos os convênios.</w:t>
      </w:r>
      <w:bookmarkStart w:id="0" w:name="_GoBack"/>
      <w:bookmarkEnd w:id="0"/>
    </w:p>
    <w:sectPr w:rsidR="00116CEF" w:rsidRPr="00116CEF" w:rsidSect="00116CE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8A2"/>
    <w:multiLevelType w:val="multilevel"/>
    <w:tmpl w:val="B894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2BE8"/>
    <w:multiLevelType w:val="multilevel"/>
    <w:tmpl w:val="322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97E91"/>
    <w:multiLevelType w:val="multilevel"/>
    <w:tmpl w:val="CF62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E581E"/>
    <w:multiLevelType w:val="multilevel"/>
    <w:tmpl w:val="8B3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54189"/>
    <w:multiLevelType w:val="multilevel"/>
    <w:tmpl w:val="D3DA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E4310"/>
    <w:multiLevelType w:val="multilevel"/>
    <w:tmpl w:val="229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59"/>
    <w:rsid w:val="00116CEF"/>
    <w:rsid w:val="0035322C"/>
    <w:rsid w:val="008A1059"/>
    <w:rsid w:val="009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2B4D"/>
  <w15:chartTrackingRefBased/>
  <w15:docId w15:val="{640FB880-2D20-452A-A906-E19B00D7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A10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10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10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10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10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Jardel Lima</cp:lastModifiedBy>
  <cp:revision>2</cp:revision>
  <dcterms:created xsi:type="dcterms:W3CDTF">2016-04-06T03:30:00Z</dcterms:created>
  <dcterms:modified xsi:type="dcterms:W3CDTF">2016-04-06T03:30:00Z</dcterms:modified>
</cp:coreProperties>
</file>