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EA839" w14:textId="77777777" w:rsidR="00982C91" w:rsidRDefault="00982C91">
      <w:pPr>
        <w:keepNext/>
        <w:spacing w:after="120" w:line="288" w:lineRule="auto"/>
        <w:jc w:val="center"/>
        <w:rPr>
          <w:rFonts w:ascii="Arial" w:hAnsi="Arial"/>
          <w:b/>
          <w:color w:val="1A365D"/>
          <w:sz w:val="40"/>
        </w:rPr>
      </w:pPr>
    </w:p>
    <w:p w14:paraId="1B683AB9" w14:textId="77777777" w:rsidR="00982C91" w:rsidRDefault="00982C91">
      <w:pPr>
        <w:keepNext/>
        <w:spacing w:after="120" w:line="288" w:lineRule="auto"/>
        <w:jc w:val="center"/>
        <w:rPr>
          <w:rFonts w:ascii="Arial" w:hAnsi="Arial"/>
          <w:b/>
          <w:color w:val="1A365D"/>
          <w:sz w:val="40"/>
        </w:rPr>
      </w:pPr>
    </w:p>
    <w:p w14:paraId="08A17E89" w14:textId="77777777" w:rsidR="00982C91" w:rsidRDefault="00982C91">
      <w:pPr>
        <w:keepNext/>
        <w:spacing w:after="120" w:line="288" w:lineRule="auto"/>
        <w:jc w:val="center"/>
        <w:rPr>
          <w:rFonts w:ascii="Arial" w:hAnsi="Arial"/>
          <w:b/>
          <w:color w:val="1A365D"/>
          <w:sz w:val="40"/>
        </w:rPr>
      </w:pPr>
    </w:p>
    <w:p w14:paraId="36801181" w14:textId="77777777" w:rsidR="00982C91" w:rsidRDefault="00982C91">
      <w:pPr>
        <w:keepNext/>
        <w:spacing w:after="120" w:line="288" w:lineRule="auto"/>
        <w:jc w:val="center"/>
        <w:rPr>
          <w:rFonts w:ascii="Arial" w:hAnsi="Arial"/>
          <w:b/>
          <w:color w:val="1A365D"/>
          <w:sz w:val="40"/>
        </w:rPr>
      </w:pPr>
    </w:p>
    <w:p w14:paraId="6A2C637E" w14:textId="77777777" w:rsidR="00982C91" w:rsidRDefault="00982C91">
      <w:pPr>
        <w:keepNext/>
        <w:spacing w:after="120" w:line="288" w:lineRule="auto"/>
        <w:jc w:val="center"/>
        <w:rPr>
          <w:rFonts w:ascii="Arial" w:hAnsi="Arial"/>
          <w:b/>
          <w:color w:val="1A365D"/>
          <w:sz w:val="40"/>
        </w:rPr>
      </w:pPr>
    </w:p>
    <w:p w14:paraId="43F1CC9D" w14:textId="77777777" w:rsidR="00982C91" w:rsidRDefault="00000000">
      <w:pPr>
        <w:keepNext/>
        <w:spacing w:after="120" w:line="288" w:lineRule="auto"/>
        <w:jc w:val="center"/>
      </w:pPr>
      <w:r>
        <w:rPr>
          <w:rFonts w:ascii="Arial" w:hAnsi="Arial"/>
          <w:b/>
          <w:color w:val="1A365D"/>
          <w:sz w:val="40"/>
        </w:rPr>
        <w:t>INQUIRO</w:t>
      </w:r>
    </w:p>
    <w:p w14:paraId="2E4375D5" w14:textId="77777777" w:rsidR="00982C91" w:rsidRDefault="00000000">
      <w:pPr>
        <w:spacing w:after="360" w:line="288" w:lineRule="auto"/>
        <w:jc w:val="center"/>
        <w:rPr>
          <w:rFonts w:ascii="Arial" w:hAnsi="Arial"/>
          <w:i/>
          <w:color w:val="4A5568"/>
          <w:sz w:val="24"/>
          <w:szCs w:val="24"/>
        </w:rPr>
      </w:pPr>
      <w:r>
        <w:rPr>
          <w:rFonts w:ascii="Arial" w:hAnsi="Arial"/>
          <w:i/>
          <w:color w:val="4A5568"/>
          <w:sz w:val="24"/>
          <w:szCs w:val="24"/>
        </w:rPr>
        <w:t>LLM-Powered Multi-Agent Academic Research System: Technical Architecture &amp; System Proposal</w:t>
      </w:r>
    </w:p>
    <w:p w14:paraId="6D0C3B33" w14:textId="77777777" w:rsidR="00982C91" w:rsidRDefault="00982C91">
      <w:pPr>
        <w:spacing w:after="360" w:line="288" w:lineRule="auto"/>
        <w:jc w:val="center"/>
      </w:pPr>
    </w:p>
    <w:tbl>
      <w:tblPr>
        <w:tblW w:w="9360" w:type="dxa"/>
        <w:jc w:val="center"/>
        <w:tblLayout w:type="fixed"/>
        <w:tblLook w:val="04A0" w:firstRow="1" w:lastRow="0" w:firstColumn="1" w:lastColumn="0" w:noHBand="0" w:noVBand="1"/>
      </w:tblPr>
      <w:tblGrid>
        <w:gridCol w:w="2340"/>
        <w:gridCol w:w="2340"/>
        <w:gridCol w:w="2340"/>
        <w:gridCol w:w="2340"/>
      </w:tblGrid>
      <w:tr w:rsidR="00982C91" w14:paraId="37EDFBCE" w14:textId="77777777">
        <w:trPr>
          <w:jc w:val="center"/>
        </w:trPr>
        <w:tc>
          <w:tcPr>
            <w:tcW w:w="2340" w:type="dxa"/>
            <w:tcBorders>
              <w:top w:val="single" w:sz="6" w:space="0" w:color="2B6CB0"/>
              <w:bottom w:val="single" w:sz="6" w:space="0" w:color="2B6CB0"/>
            </w:tcBorders>
          </w:tcPr>
          <w:p w14:paraId="09481708" w14:textId="77777777" w:rsidR="00982C91" w:rsidRDefault="00000000">
            <w:pPr>
              <w:spacing w:before="40" w:after="40" w:line="288" w:lineRule="auto"/>
            </w:pPr>
            <w:r>
              <w:rPr>
                <w:rFonts w:ascii="Arial" w:hAnsi="Arial"/>
                <w:b/>
                <w:color w:val="2B6CB0"/>
                <w:sz w:val="20"/>
              </w:rPr>
              <w:t>Module:</w:t>
            </w:r>
          </w:p>
        </w:tc>
        <w:tc>
          <w:tcPr>
            <w:tcW w:w="2340" w:type="dxa"/>
            <w:tcBorders>
              <w:top w:val="single" w:sz="6" w:space="0" w:color="2B6CB0"/>
              <w:bottom w:val="single" w:sz="6" w:space="0" w:color="2B6CB0"/>
            </w:tcBorders>
          </w:tcPr>
          <w:p w14:paraId="2DA838FE" w14:textId="77777777" w:rsidR="00982C91" w:rsidRDefault="00000000">
            <w:pPr>
              <w:spacing w:before="40" w:after="40" w:line="288" w:lineRule="auto"/>
            </w:pPr>
            <w:r>
              <w:rPr>
                <w:rFonts w:ascii="Arial" w:hAnsi="Arial"/>
                <w:color w:val="2D3748"/>
                <w:sz w:val="20"/>
              </w:rPr>
              <w:t>AI Agents — MSc Artificial Intelligence</w:t>
            </w:r>
          </w:p>
        </w:tc>
        <w:tc>
          <w:tcPr>
            <w:tcW w:w="2340" w:type="dxa"/>
            <w:tcBorders>
              <w:top w:val="single" w:sz="6" w:space="0" w:color="2B6CB0"/>
              <w:bottom w:val="single" w:sz="6" w:space="0" w:color="2B6CB0"/>
            </w:tcBorders>
          </w:tcPr>
          <w:p w14:paraId="299F2CC2" w14:textId="77777777" w:rsidR="00982C91" w:rsidRDefault="00000000">
            <w:pPr>
              <w:spacing w:before="40" w:after="40" w:line="288" w:lineRule="auto"/>
            </w:pPr>
            <w:r>
              <w:rPr>
                <w:rFonts w:ascii="Arial" w:hAnsi="Arial"/>
                <w:b/>
                <w:color w:val="2B6CB0"/>
                <w:sz w:val="20"/>
              </w:rPr>
              <w:t>Date:</w:t>
            </w:r>
          </w:p>
        </w:tc>
        <w:tc>
          <w:tcPr>
            <w:tcW w:w="2340" w:type="dxa"/>
            <w:tcBorders>
              <w:top w:val="single" w:sz="6" w:space="0" w:color="2B6CB0"/>
              <w:bottom w:val="single" w:sz="6" w:space="0" w:color="2B6CB0"/>
            </w:tcBorders>
          </w:tcPr>
          <w:p w14:paraId="5A84E910" w14:textId="77777777" w:rsidR="00982C91" w:rsidRDefault="00000000">
            <w:pPr>
              <w:spacing w:before="40" w:after="40" w:line="288" w:lineRule="auto"/>
            </w:pPr>
            <w:r>
              <w:rPr>
                <w:rFonts w:ascii="Arial" w:hAnsi="Arial"/>
                <w:color w:val="2D3748"/>
                <w:sz w:val="20"/>
              </w:rPr>
              <w:t>June 2026</w:t>
            </w:r>
          </w:p>
        </w:tc>
      </w:tr>
      <w:tr w:rsidR="00982C91" w14:paraId="0C7409B4" w14:textId="77777777">
        <w:trPr>
          <w:jc w:val="center"/>
        </w:trPr>
        <w:tc>
          <w:tcPr>
            <w:tcW w:w="2340" w:type="dxa"/>
            <w:tcBorders>
              <w:top w:val="single" w:sz="6" w:space="0" w:color="2B6CB0"/>
              <w:bottom w:val="single" w:sz="6" w:space="0" w:color="2B6CB0"/>
            </w:tcBorders>
          </w:tcPr>
          <w:p w14:paraId="3FE1E461" w14:textId="77777777" w:rsidR="00982C91" w:rsidRDefault="00000000">
            <w:pPr>
              <w:spacing w:before="40" w:after="40" w:line="288" w:lineRule="auto"/>
            </w:pPr>
            <w:r>
              <w:rPr>
                <w:rFonts w:ascii="Arial" w:hAnsi="Arial"/>
                <w:b/>
                <w:color w:val="2B6CB0"/>
                <w:sz w:val="20"/>
              </w:rPr>
              <w:t>Version:</w:t>
            </w:r>
          </w:p>
        </w:tc>
        <w:tc>
          <w:tcPr>
            <w:tcW w:w="2340" w:type="dxa"/>
            <w:tcBorders>
              <w:top w:val="single" w:sz="6" w:space="0" w:color="2B6CB0"/>
              <w:bottom w:val="single" w:sz="6" w:space="0" w:color="2B6CB0"/>
            </w:tcBorders>
          </w:tcPr>
          <w:p w14:paraId="58032F35" w14:textId="77777777" w:rsidR="00982C91" w:rsidRDefault="00000000">
            <w:pPr>
              <w:spacing w:before="40" w:after="40" w:line="288" w:lineRule="auto"/>
            </w:pPr>
            <w:r>
              <w:rPr>
                <w:rFonts w:ascii="Arial" w:hAnsi="Arial"/>
                <w:color w:val="2D3748"/>
                <w:sz w:val="20"/>
              </w:rPr>
              <w:t>1.0 (Final Team Submission)</w:t>
            </w:r>
          </w:p>
        </w:tc>
        <w:tc>
          <w:tcPr>
            <w:tcW w:w="2340" w:type="dxa"/>
            <w:tcBorders>
              <w:top w:val="single" w:sz="6" w:space="0" w:color="2B6CB0"/>
              <w:bottom w:val="single" w:sz="6" w:space="0" w:color="2B6CB0"/>
            </w:tcBorders>
          </w:tcPr>
          <w:p w14:paraId="0D36F985" w14:textId="77777777" w:rsidR="00982C91" w:rsidRDefault="00000000">
            <w:pPr>
              <w:spacing w:before="40" w:after="40" w:line="288" w:lineRule="auto"/>
            </w:pPr>
            <w:r>
              <w:rPr>
                <w:rFonts w:ascii="Arial" w:hAnsi="Arial"/>
                <w:b/>
                <w:color w:val="2B6CB0"/>
                <w:sz w:val="20"/>
              </w:rPr>
              <w:t>Nominated Submitter:</w:t>
            </w:r>
          </w:p>
        </w:tc>
        <w:tc>
          <w:tcPr>
            <w:tcW w:w="2340" w:type="dxa"/>
            <w:tcBorders>
              <w:top w:val="single" w:sz="6" w:space="0" w:color="2B6CB0"/>
              <w:bottom w:val="single" w:sz="6" w:space="0" w:color="2B6CB0"/>
            </w:tcBorders>
          </w:tcPr>
          <w:p w14:paraId="110F210F" w14:textId="2A75B7B8" w:rsidR="00982C91" w:rsidRDefault="00322A7F">
            <w:pPr>
              <w:spacing w:before="40" w:after="40" w:line="288" w:lineRule="auto"/>
            </w:pPr>
            <w:r>
              <w:rPr>
                <w:rFonts w:ascii="Arial" w:hAnsi="Arial"/>
                <w:color w:val="2D3748"/>
                <w:sz w:val="20"/>
              </w:rPr>
              <w:t>Ramon Flores Arteaga</w:t>
            </w:r>
            <w:r w:rsidR="00000000">
              <w:rPr>
                <w:rFonts w:ascii="Arial" w:hAnsi="Arial"/>
                <w:color w:val="2D3748"/>
                <w:sz w:val="20"/>
              </w:rPr>
              <w:t xml:space="preserve"> (On behalf of Team)</w:t>
            </w:r>
          </w:p>
        </w:tc>
      </w:tr>
    </w:tbl>
    <w:p w14:paraId="5AA4FC48" w14:textId="77777777" w:rsidR="00982C91" w:rsidRDefault="00982C91"/>
    <w:p w14:paraId="066F3159" w14:textId="77777777" w:rsidR="00982C91" w:rsidRDefault="00000000">
      <w:r>
        <w:br w:type="page"/>
      </w:r>
    </w:p>
    <w:p w14:paraId="72C4D8FA" w14:textId="77777777" w:rsidR="00982C91" w:rsidRDefault="00000000">
      <w:pPr>
        <w:pStyle w:val="Heading1"/>
        <w:spacing w:before="0"/>
        <w:rPr>
          <w:rFonts w:ascii="Arial" w:hAnsi="Arial" w:cs="Arial"/>
        </w:rPr>
      </w:pPr>
      <w:r>
        <w:rPr>
          <w:rFonts w:ascii="Arial" w:hAnsi="Arial" w:cs="Arial"/>
        </w:rPr>
        <w:lastRenderedPageBreak/>
        <w:t>Executive Summary</w:t>
      </w:r>
    </w:p>
    <w:p w14:paraId="04C4F120" w14:textId="77777777" w:rsidR="00982C91" w:rsidRDefault="00000000" w:rsidP="00322A7F">
      <w:pPr>
        <w:ind w:left="432"/>
        <w:jc w:val="both"/>
        <w:rPr>
          <w:rFonts w:ascii="Arial" w:hAnsi="Arial" w:cs="Arial"/>
          <w:color w:val="2D3748"/>
          <w:sz w:val="20"/>
          <w:szCs w:val="20"/>
        </w:rPr>
      </w:pPr>
      <w:proofErr w:type="spellStart"/>
      <w:r>
        <w:rPr>
          <w:rFonts w:ascii="Arial" w:hAnsi="Arial" w:cs="Arial"/>
          <w:color w:val="2D3748"/>
          <w:sz w:val="20"/>
          <w:szCs w:val="20"/>
        </w:rPr>
        <w:t>Inquiro</w:t>
      </w:r>
      <w:proofErr w:type="spellEnd"/>
      <w:r>
        <w:rPr>
          <w:rFonts w:ascii="Arial" w:hAnsi="Arial" w:cs="Arial"/>
          <w:color w:val="2D3748"/>
          <w:sz w:val="20"/>
          <w:szCs w:val="20"/>
        </w:rPr>
        <w:t xml:space="preserve"> is a proposed LLM-powered multi-agent system designed to support academic research. The system decomposes research questions into subtasks, retrieves relevant literature, processes findings, and generates structured offline reports. The design combines </w:t>
      </w:r>
      <w:proofErr w:type="spellStart"/>
      <w:r>
        <w:rPr>
          <w:rFonts w:ascii="Arial" w:hAnsi="Arial" w:cs="Arial"/>
          <w:color w:val="2D3748"/>
          <w:sz w:val="20"/>
          <w:szCs w:val="20"/>
        </w:rPr>
        <w:t>specialised</w:t>
      </w:r>
      <w:proofErr w:type="spellEnd"/>
      <w:r>
        <w:rPr>
          <w:rFonts w:ascii="Arial" w:hAnsi="Arial" w:cs="Arial"/>
          <w:color w:val="2D3748"/>
          <w:sz w:val="20"/>
          <w:szCs w:val="20"/>
        </w:rPr>
        <w:t xml:space="preserve"> agents coordinated through </w:t>
      </w:r>
      <w:proofErr w:type="spellStart"/>
      <w:r>
        <w:rPr>
          <w:rFonts w:ascii="Arial" w:hAnsi="Arial" w:cs="Arial"/>
          <w:color w:val="2D3748"/>
          <w:sz w:val="20"/>
          <w:szCs w:val="20"/>
        </w:rPr>
        <w:t>LangGraph</w:t>
      </w:r>
      <w:proofErr w:type="spellEnd"/>
      <w:r>
        <w:rPr>
          <w:rFonts w:ascii="Arial" w:hAnsi="Arial" w:cs="Arial"/>
          <w:color w:val="2D3748"/>
          <w:sz w:val="20"/>
          <w:szCs w:val="20"/>
        </w:rPr>
        <w:t xml:space="preserve"> to improve modularity, transparency, and maintainability.</w:t>
      </w:r>
    </w:p>
    <w:p w14:paraId="1263074F" w14:textId="77777777" w:rsidR="00982C91" w:rsidRDefault="00000000">
      <w:pPr>
        <w:pStyle w:val="Heading1"/>
        <w:rPr>
          <w:rFonts w:ascii="Arial" w:hAnsi="Arial" w:cs="Arial"/>
        </w:rPr>
      </w:pPr>
      <w:r>
        <w:rPr>
          <w:rFonts w:ascii="Arial" w:hAnsi="Arial" w:cs="Arial"/>
        </w:rPr>
        <w:t>Literature Review and academic context</w:t>
      </w:r>
    </w:p>
    <w:p w14:paraId="7C1C1B64" w14:textId="77777777" w:rsidR="00982C91" w:rsidRDefault="00000000" w:rsidP="00322A7F">
      <w:pPr>
        <w:ind w:left="432"/>
        <w:jc w:val="both"/>
        <w:rPr>
          <w:rFonts w:ascii="Arial" w:hAnsi="Arial" w:cs="Arial"/>
          <w:color w:val="2D3748"/>
          <w:sz w:val="20"/>
          <w:szCs w:val="20"/>
        </w:rPr>
      </w:pPr>
      <w:r>
        <w:rPr>
          <w:rFonts w:ascii="Arial" w:hAnsi="Arial" w:cs="Arial"/>
          <w:color w:val="2D3748"/>
          <w:sz w:val="20"/>
          <w:szCs w:val="20"/>
        </w:rPr>
        <w:t xml:space="preserve">Intelligent agents are autonomous systems that perceive their environment and act to achieve goals (Russell and Norvig, 2021). Multi-agent systems distribute responsibilities across </w:t>
      </w:r>
      <w:proofErr w:type="spellStart"/>
      <w:r>
        <w:rPr>
          <w:rFonts w:ascii="Arial" w:hAnsi="Arial" w:cs="Arial"/>
          <w:color w:val="2D3748"/>
          <w:sz w:val="20"/>
          <w:szCs w:val="20"/>
        </w:rPr>
        <w:t>specialised</w:t>
      </w:r>
      <w:proofErr w:type="spellEnd"/>
      <w:r>
        <w:rPr>
          <w:rFonts w:ascii="Arial" w:hAnsi="Arial" w:cs="Arial"/>
          <w:color w:val="2D3748"/>
          <w:sz w:val="20"/>
          <w:szCs w:val="20"/>
        </w:rPr>
        <w:t xml:space="preserve"> agents, improving modularity and maintainability (Wooldridge, 2009). Retrieval-Augmented Generation (RAG) reduces hallucinations by grounding outputs in external knowledge sources (Lewis et al., 2020). </w:t>
      </w:r>
      <w:proofErr w:type="spellStart"/>
      <w:r>
        <w:rPr>
          <w:rFonts w:ascii="Arial" w:hAnsi="Arial" w:cs="Arial"/>
          <w:color w:val="2D3748"/>
          <w:sz w:val="20"/>
          <w:szCs w:val="20"/>
        </w:rPr>
        <w:t>ReAct</w:t>
      </w:r>
      <w:proofErr w:type="spellEnd"/>
      <w:r>
        <w:rPr>
          <w:rFonts w:ascii="Arial" w:hAnsi="Arial" w:cs="Arial"/>
          <w:color w:val="2D3748"/>
          <w:sz w:val="20"/>
          <w:szCs w:val="20"/>
        </w:rPr>
        <w:t xml:space="preserve"> demonstrates the value of combining reasoning and action within LLM-powered systems (Yao et al., 2023).</w:t>
      </w:r>
    </w:p>
    <w:p w14:paraId="5D53C649" w14:textId="77777777" w:rsidR="00982C91" w:rsidRDefault="00000000">
      <w:pPr>
        <w:pStyle w:val="Heading1"/>
        <w:rPr>
          <w:rFonts w:ascii="Arial" w:hAnsi="Arial" w:cs="Arial"/>
        </w:rPr>
      </w:pPr>
      <w:r>
        <w:rPr>
          <w:rFonts w:ascii="Arial" w:hAnsi="Arial" w:cs="Arial"/>
        </w:rPr>
        <w:t>System requirements and assumptions</w:t>
      </w:r>
    </w:p>
    <w:p w14:paraId="71EABB34" w14:textId="77777777" w:rsidR="00982C91" w:rsidRDefault="00000000">
      <w:pPr>
        <w:ind w:left="432"/>
        <w:rPr>
          <w:rFonts w:ascii="Arial" w:hAnsi="Arial" w:cs="Arial"/>
          <w:color w:val="2D3748"/>
          <w:sz w:val="20"/>
          <w:szCs w:val="20"/>
        </w:rPr>
      </w:pPr>
      <w:r>
        <w:rPr>
          <w:rFonts w:ascii="Arial" w:hAnsi="Arial" w:cs="Arial"/>
          <w:color w:val="2D3748"/>
          <w:sz w:val="20"/>
          <w:szCs w:val="20"/>
        </w:rPr>
        <w:t>Functional Requirements:</w:t>
      </w:r>
    </w:p>
    <w:p w14:paraId="551CAE2E" w14:textId="77777777" w:rsidR="00982C91" w:rsidRDefault="00000000">
      <w:pPr>
        <w:pStyle w:val="ListParagraph"/>
        <w:numPr>
          <w:ilvl w:val="0"/>
          <w:numId w:val="8"/>
        </w:numPr>
        <w:rPr>
          <w:rFonts w:ascii="Arial" w:hAnsi="Arial" w:cs="Arial"/>
          <w:color w:val="2D3748"/>
          <w:sz w:val="20"/>
          <w:szCs w:val="20"/>
        </w:rPr>
      </w:pPr>
      <w:r>
        <w:rPr>
          <w:rFonts w:ascii="Arial" w:hAnsi="Arial" w:cs="Arial"/>
          <w:color w:val="2D3748"/>
          <w:sz w:val="20"/>
          <w:szCs w:val="20"/>
        </w:rPr>
        <w:t>Accept research queries</w:t>
      </w:r>
    </w:p>
    <w:p w14:paraId="4852F0F4" w14:textId="77777777" w:rsidR="00982C91" w:rsidRDefault="00000000">
      <w:pPr>
        <w:pStyle w:val="ListParagraph"/>
        <w:numPr>
          <w:ilvl w:val="0"/>
          <w:numId w:val="8"/>
        </w:numPr>
        <w:rPr>
          <w:rFonts w:ascii="Arial" w:hAnsi="Arial" w:cs="Arial"/>
          <w:color w:val="2D3748"/>
          <w:sz w:val="20"/>
          <w:szCs w:val="20"/>
        </w:rPr>
      </w:pPr>
      <w:r>
        <w:rPr>
          <w:rFonts w:ascii="Arial" w:hAnsi="Arial" w:cs="Arial"/>
          <w:color w:val="2D3748"/>
          <w:sz w:val="20"/>
          <w:szCs w:val="20"/>
        </w:rPr>
        <w:t>Decompose research topics into subtasks</w:t>
      </w:r>
    </w:p>
    <w:p w14:paraId="30F29D1A" w14:textId="77777777" w:rsidR="00982C91" w:rsidRDefault="00000000">
      <w:pPr>
        <w:pStyle w:val="ListParagraph"/>
        <w:numPr>
          <w:ilvl w:val="0"/>
          <w:numId w:val="8"/>
        </w:numPr>
        <w:rPr>
          <w:rFonts w:ascii="Arial" w:hAnsi="Arial" w:cs="Arial"/>
          <w:color w:val="2D3748"/>
          <w:sz w:val="20"/>
          <w:szCs w:val="20"/>
        </w:rPr>
      </w:pPr>
      <w:r>
        <w:rPr>
          <w:rFonts w:ascii="Arial" w:hAnsi="Arial" w:cs="Arial"/>
          <w:color w:val="2D3748"/>
          <w:sz w:val="20"/>
          <w:szCs w:val="20"/>
        </w:rPr>
        <w:t>Retrieve academic information</w:t>
      </w:r>
    </w:p>
    <w:p w14:paraId="6681CDD4" w14:textId="77777777" w:rsidR="00982C91" w:rsidRDefault="00000000">
      <w:pPr>
        <w:pStyle w:val="ListParagraph"/>
        <w:numPr>
          <w:ilvl w:val="0"/>
          <w:numId w:val="8"/>
        </w:numPr>
        <w:rPr>
          <w:rFonts w:ascii="Arial" w:hAnsi="Arial" w:cs="Arial"/>
          <w:color w:val="2D3748"/>
          <w:sz w:val="20"/>
          <w:szCs w:val="20"/>
        </w:rPr>
      </w:pPr>
      <w:proofErr w:type="spellStart"/>
      <w:r>
        <w:rPr>
          <w:rFonts w:ascii="Arial" w:hAnsi="Arial" w:cs="Arial"/>
          <w:color w:val="2D3748"/>
          <w:sz w:val="20"/>
          <w:szCs w:val="20"/>
        </w:rPr>
        <w:t>Summarise</w:t>
      </w:r>
      <w:proofErr w:type="spellEnd"/>
      <w:r>
        <w:rPr>
          <w:rFonts w:ascii="Arial" w:hAnsi="Arial" w:cs="Arial"/>
          <w:color w:val="2D3748"/>
          <w:sz w:val="20"/>
          <w:szCs w:val="20"/>
        </w:rPr>
        <w:t xml:space="preserve"> and rank findings</w:t>
      </w:r>
    </w:p>
    <w:p w14:paraId="1CC220A0" w14:textId="77777777" w:rsidR="00982C91" w:rsidRDefault="00000000">
      <w:pPr>
        <w:pStyle w:val="ListParagraph"/>
        <w:numPr>
          <w:ilvl w:val="0"/>
          <w:numId w:val="8"/>
        </w:numPr>
        <w:rPr>
          <w:rFonts w:ascii="Arial" w:hAnsi="Arial" w:cs="Arial"/>
          <w:color w:val="2D3748"/>
          <w:sz w:val="20"/>
          <w:szCs w:val="20"/>
        </w:rPr>
      </w:pPr>
      <w:r>
        <w:rPr>
          <w:rFonts w:ascii="Arial" w:hAnsi="Arial" w:cs="Arial"/>
          <w:color w:val="2D3748"/>
          <w:sz w:val="20"/>
          <w:szCs w:val="20"/>
        </w:rPr>
        <w:t>Generate structured reports</w:t>
      </w:r>
    </w:p>
    <w:p w14:paraId="5E6A4F19" w14:textId="77777777" w:rsidR="00982C91" w:rsidRDefault="00000000">
      <w:pPr>
        <w:pStyle w:val="ListParagraph"/>
        <w:numPr>
          <w:ilvl w:val="0"/>
          <w:numId w:val="8"/>
        </w:numPr>
        <w:rPr>
          <w:rFonts w:ascii="Arial" w:hAnsi="Arial" w:cs="Arial"/>
          <w:color w:val="2D3748"/>
          <w:sz w:val="20"/>
          <w:szCs w:val="20"/>
        </w:rPr>
      </w:pPr>
      <w:r>
        <w:rPr>
          <w:rFonts w:ascii="Arial" w:hAnsi="Arial" w:cs="Arial"/>
          <w:color w:val="2D3748"/>
          <w:sz w:val="20"/>
          <w:szCs w:val="20"/>
        </w:rPr>
        <w:t>Store outputs locally</w:t>
      </w:r>
    </w:p>
    <w:p w14:paraId="2F695C08" w14:textId="77777777" w:rsidR="00982C91" w:rsidRDefault="00000000">
      <w:pPr>
        <w:ind w:left="432"/>
        <w:rPr>
          <w:rFonts w:ascii="Arial" w:hAnsi="Arial" w:cs="Arial"/>
          <w:color w:val="2D3748"/>
          <w:sz w:val="20"/>
          <w:szCs w:val="20"/>
        </w:rPr>
      </w:pPr>
      <w:r>
        <w:rPr>
          <w:rFonts w:ascii="Arial" w:hAnsi="Arial" w:cs="Arial"/>
          <w:color w:val="2D3748"/>
          <w:sz w:val="20"/>
          <w:szCs w:val="20"/>
        </w:rPr>
        <w:t>Assumptions:</w:t>
      </w:r>
    </w:p>
    <w:p w14:paraId="77FC7299" w14:textId="77777777" w:rsidR="00982C91" w:rsidRDefault="00000000">
      <w:pPr>
        <w:pStyle w:val="ListParagraph"/>
        <w:numPr>
          <w:ilvl w:val="0"/>
          <w:numId w:val="9"/>
        </w:numPr>
        <w:rPr>
          <w:rFonts w:ascii="Arial" w:hAnsi="Arial" w:cs="Arial"/>
          <w:color w:val="2D3748"/>
          <w:sz w:val="20"/>
          <w:szCs w:val="20"/>
        </w:rPr>
      </w:pPr>
      <w:r>
        <w:rPr>
          <w:rFonts w:ascii="Arial" w:hAnsi="Arial" w:cs="Arial"/>
          <w:color w:val="2D3748"/>
          <w:sz w:val="20"/>
          <w:szCs w:val="20"/>
        </w:rPr>
        <w:t>Internet connectivity is available</w:t>
      </w:r>
    </w:p>
    <w:p w14:paraId="2AC553AA" w14:textId="77777777" w:rsidR="00982C91" w:rsidRDefault="00000000">
      <w:pPr>
        <w:pStyle w:val="ListParagraph"/>
        <w:numPr>
          <w:ilvl w:val="0"/>
          <w:numId w:val="9"/>
        </w:numPr>
        <w:rPr>
          <w:rFonts w:ascii="Arial" w:hAnsi="Arial" w:cs="Arial"/>
          <w:color w:val="2D3748"/>
          <w:sz w:val="20"/>
          <w:szCs w:val="20"/>
        </w:rPr>
      </w:pPr>
      <w:r>
        <w:rPr>
          <w:rFonts w:ascii="Arial" w:hAnsi="Arial" w:cs="Arial"/>
          <w:color w:val="2D3748"/>
          <w:sz w:val="20"/>
          <w:szCs w:val="20"/>
        </w:rPr>
        <w:t>Academic APIs remain accessible</w:t>
      </w:r>
    </w:p>
    <w:p w14:paraId="6F2772CD" w14:textId="77777777" w:rsidR="00982C91" w:rsidRDefault="00000000">
      <w:pPr>
        <w:pStyle w:val="ListParagraph"/>
        <w:numPr>
          <w:ilvl w:val="0"/>
          <w:numId w:val="9"/>
        </w:numPr>
        <w:rPr>
          <w:rFonts w:ascii="Arial" w:hAnsi="Arial" w:cs="Arial"/>
          <w:color w:val="2D3748"/>
          <w:sz w:val="20"/>
          <w:szCs w:val="20"/>
        </w:rPr>
      </w:pPr>
      <w:r>
        <w:rPr>
          <w:rFonts w:ascii="Arial" w:hAnsi="Arial" w:cs="Arial"/>
          <w:color w:val="2D3748"/>
          <w:sz w:val="20"/>
          <w:szCs w:val="20"/>
        </w:rPr>
        <w:t>Free-tier LLM services are sufficient for a prototype</w:t>
      </w:r>
    </w:p>
    <w:p w14:paraId="576C1EB4" w14:textId="77777777" w:rsidR="00982C91" w:rsidRDefault="00000000">
      <w:pPr>
        <w:pStyle w:val="Heading1"/>
        <w:rPr>
          <w:rFonts w:ascii="Arial" w:hAnsi="Arial" w:cs="Arial"/>
        </w:rPr>
      </w:pPr>
      <w:r>
        <w:rPr>
          <w:rFonts w:ascii="Arial" w:hAnsi="Arial" w:cs="Arial"/>
        </w:rPr>
        <w:t>Design Decisions and Critical Evaluation</w:t>
      </w:r>
    </w:p>
    <w:p w14:paraId="69E2BF5F" w14:textId="77777777" w:rsidR="00982C91" w:rsidRDefault="00000000">
      <w:pPr>
        <w:ind w:left="432"/>
        <w:rPr>
          <w:rFonts w:ascii="Arial" w:hAnsi="Arial" w:cs="Arial"/>
          <w:color w:val="2D3748"/>
          <w:sz w:val="20"/>
          <w:szCs w:val="20"/>
        </w:rPr>
      </w:pPr>
      <w:proofErr w:type="spellStart"/>
      <w:r>
        <w:rPr>
          <w:rFonts w:ascii="Arial" w:hAnsi="Arial" w:cs="Arial"/>
          <w:color w:val="2D3748"/>
          <w:sz w:val="20"/>
          <w:szCs w:val="20"/>
        </w:rPr>
        <w:t>LangGraph</w:t>
      </w:r>
      <w:proofErr w:type="spellEnd"/>
      <w:r>
        <w:rPr>
          <w:rFonts w:ascii="Arial" w:hAnsi="Arial" w:cs="Arial"/>
          <w:color w:val="2D3748"/>
          <w:sz w:val="20"/>
          <w:szCs w:val="20"/>
        </w:rPr>
        <w:t xml:space="preserve"> was selected because it provides explicit state management and deterministic workflows. A multi-agent architecture was selected because </w:t>
      </w:r>
      <w:proofErr w:type="spellStart"/>
      <w:r>
        <w:rPr>
          <w:rFonts w:ascii="Arial" w:hAnsi="Arial" w:cs="Arial"/>
          <w:color w:val="2D3748"/>
          <w:sz w:val="20"/>
          <w:szCs w:val="20"/>
        </w:rPr>
        <w:t>specialised</w:t>
      </w:r>
      <w:proofErr w:type="spellEnd"/>
      <w:r>
        <w:rPr>
          <w:rFonts w:ascii="Arial" w:hAnsi="Arial" w:cs="Arial"/>
          <w:color w:val="2D3748"/>
          <w:sz w:val="20"/>
          <w:szCs w:val="20"/>
        </w:rPr>
        <w:t xml:space="preserve"> agents improve modularity and simplify testing (Wooldridge, 2009).</w:t>
      </w:r>
    </w:p>
    <w:p w14:paraId="3AD49380" w14:textId="77777777" w:rsidR="00982C91" w:rsidRDefault="00000000">
      <w:pPr>
        <w:ind w:left="432"/>
        <w:jc w:val="both"/>
        <w:rPr>
          <w:rFonts w:ascii="Arial" w:hAnsi="Arial" w:cs="Arial"/>
          <w:color w:val="2D3748"/>
          <w:sz w:val="20"/>
          <w:szCs w:val="20"/>
        </w:rPr>
      </w:pPr>
      <w:r>
        <w:rPr>
          <w:rFonts w:ascii="Arial" w:hAnsi="Arial" w:cs="Arial"/>
          <w:color w:val="2D3748"/>
          <w:sz w:val="20"/>
          <w:szCs w:val="20"/>
        </w:rPr>
        <w:t xml:space="preserve">Since </w:t>
      </w:r>
      <w:proofErr w:type="spellStart"/>
      <w:r>
        <w:rPr>
          <w:rFonts w:ascii="Arial" w:hAnsi="Arial" w:cs="Arial"/>
          <w:color w:val="2D3748"/>
          <w:sz w:val="20"/>
          <w:szCs w:val="20"/>
        </w:rPr>
        <w:t>specialised</w:t>
      </w:r>
      <w:proofErr w:type="spellEnd"/>
      <w:r>
        <w:rPr>
          <w:rFonts w:ascii="Arial" w:hAnsi="Arial" w:cs="Arial"/>
          <w:color w:val="2D3748"/>
          <w:sz w:val="20"/>
          <w:szCs w:val="20"/>
        </w:rPr>
        <w:t xml:space="preserve"> agents improve modularity and simplify testing, a four-agent architecture was selected instead of a single-agent design. In relation to the primary model, Mistral-7B was selected due to its open-source availability, strong instruction-following capability and ability to run locally through </w:t>
      </w:r>
      <w:proofErr w:type="spellStart"/>
      <w:r>
        <w:rPr>
          <w:rFonts w:ascii="Arial" w:hAnsi="Arial" w:cs="Arial"/>
          <w:color w:val="2D3748"/>
          <w:sz w:val="20"/>
          <w:szCs w:val="20"/>
        </w:rPr>
        <w:t>Ollama</w:t>
      </w:r>
      <w:proofErr w:type="spellEnd"/>
      <w:r>
        <w:rPr>
          <w:rFonts w:ascii="Arial" w:hAnsi="Arial" w:cs="Arial"/>
          <w:color w:val="2D3748"/>
          <w:sz w:val="20"/>
          <w:szCs w:val="20"/>
        </w:rPr>
        <w:t xml:space="preserve">. For the database, </w:t>
      </w:r>
      <w:proofErr w:type="spellStart"/>
      <w:r>
        <w:rPr>
          <w:rFonts w:ascii="Arial" w:hAnsi="Arial" w:cs="Arial"/>
          <w:color w:val="2D3748"/>
          <w:sz w:val="20"/>
          <w:szCs w:val="20"/>
        </w:rPr>
        <w:t>arXiv</w:t>
      </w:r>
      <w:proofErr w:type="spellEnd"/>
      <w:r>
        <w:rPr>
          <w:rFonts w:ascii="Arial" w:hAnsi="Arial" w:cs="Arial"/>
          <w:color w:val="2D3748"/>
          <w:sz w:val="20"/>
          <w:szCs w:val="20"/>
        </w:rPr>
        <w:t xml:space="preserve"> was selected over commercial databases since it provides high-quality academic content without subscription fees. Finally, Jinja2 templates were selected instead of LLM-generated reports because deterministic output improves consistency and reproducibility.</w:t>
      </w:r>
    </w:p>
    <w:p w14:paraId="082B763C" w14:textId="77777777" w:rsidR="00982C91" w:rsidRDefault="00982C91"/>
    <w:p w14:paraId="0663A262" w14:textId="77777777" w:rsidR="00982C91" w:rsidRDefault="00000000">
      <w:pPr>
        <w:pStyle w:val="Heading1"/>
        <w:rPr>
          <w:rFonts w:ascii="Arial" w:hAnsi="Arial" w:cs="Arial"/>
        </w:rPr>
      </w:pPr>
      <w:r>
        <w:rPr>
          <w:rFonts w:ascii="Arial" w:hAnsi="Arial" w:cs="Arial"/>
        </w:rPr>
        <w:lastRenderedPageBreak/>
        <w:t>System Architecture &amp; Coordination Topology</w:t>
      </w:r>
    </w:p>
    <w:p w14:paraId="37594120" w14:textId="77777777" w:rsidR="00982C91" w:rsidRDefault="00000000" w:rsidP="00322A7F">
      <w:pPr>
        <w:ind w:left="432"/>
        <w:jc w:val="both"/>
        <w:rPr>
          <w:rFonts w:ascii="Arial" w:hAnsi="Arial" w:cs="Arial"/>
          <w:color w:val="2D3748"/>
          <w:sz w:val="20"/>
          <w:szCs w:val="20"/>
        </w:rPr>
      </w:pPr>
      <w:r>
        <w:rPr>
          <w:rFonts w:ascii="Arial" w:hAnsi="Arial" w:cs="Arial"/>
          <w:color w:val="2D3748"/>
          <w:sz w:val="20"/>
          <w:szCs w:val="20"/>
        </w:rPr>
        <w:t xml:space="preserve">The architecture consists of four </w:t>
      </w:r>
      <w:proofErr w:type="spellStart"/>
      <w:r>
        <w:rPr>
          <w:rFonts w:ascii="Arial" w:hAnsi="Arial" w:cs="Arial"/>
          <w:color w:val="2D3748"/>
          <w:sz w:val="20"/>
          <w:szCs w:val="20"/>
        </w:rPr>
        <w:t>specialised</w:t>
      </w:r>
      <w:proofErr w:type="spellEnd"/>
      <w:r>
        <w:rPr>
          <w:rFonts w:ascii="Arial" w:hAnsi="Arial" w:cs="Arial"/>
          <w:color w:val="2D3748"/>
          <w:sz w:val="20"/>
          <w:szCs w:val="20"/>
        </w:rPr>
        <w:t xml:space="preserve"> agents. The Planner Agent uses an LLM to transform a high-level query into structured subtasks. The Retriever Agent searches </w:t>
      </w:r>
      <w:proofErr w:type="spellStart"/>
      <w:r>
        <w:rPr>
          <w:rFonts w:ascii="Arial" w:hAnsi="Arial" w:cs="Arial"/>
          <w:color w:val="2D3748"/>
          <w:sz w:val="20"/>
          <w:szCs w:val="20"/>
        </w:rPr>
        <w:t>arXiv</w:t>
      </w:r>
      <w:proofErr w:type="spellEnd"/>
      <w:r>
        <w:rPr>
          <w:rFonts w:ascii="Arial" w:hAnsi="Arial" w:cs="Arial"/>
          <w:color w:val="2D3748"/>
          <w:sz w:val="20"/>
          <w:szCs w:val="20"/>
        </w:rPr>
        <w:t xml:space="preserve"> and optional web sources. The Processor Agent performs </w:t>
      </w:r>
      <w:proofErr w:type="spellStart"/>
      <w:r>
        <w:rPr>
          <w:rFonts w:ascii="Arial" w:hAnsi="Arial" w:cs="Arial"/>
          <w:color w:val="2D3748"/>
          <w:sz w:val="20"/>
          <w:szCs w:val="20"/>
        </w:rPr>
        <w:t>summarisation</w:t>
      </w:r>
      <w:proofErr w:type="spellEnd"/>
      <w:r>
        <w:rPr>
          <w:rFonts w:ascii="Arial" w:hAnsi="Arial" w:cs="Arial"/>
          <w:color w:val="2D3748"/>
          <w:sz w:val="20"/>
          <w:szCs w:val="20"/>
        </w:rPr>
        <w:t xml:space="preserve">, ranking and deduplication. The Writer Agent generates a structured markdown report and stores it locally. Agents communicate exclusively through a shared </w:t>
      </w:r>
      <w:proofErr w:type="spellStart"/>
      <w:r>
        <w:rPr>
          <w:rFonts w:ascii="Arial" w:hAnsi="Arial" w:cs="Arial"/>
          <w:color w:val="2D3748"/>
          <w:sz w:val="20"/>
          <w:szCs w:val="20"/>
        </w:rPr>
        <w:t>LangGraph</w:t>
      </w:r>
      <w:proofErr w:type="spellEnd"/>
      <w:r>
        <w:rPr>
          <w:rFonts w:ascii="Arial" w:hAnsi="Arial" w:cs="Arial"/>
          <w:color w:val="2D3748"/>
          <w:sz w:val="20"/>
          <w:szCs w:val="20"/>
        </w:rPr>
        <w:t xml:space="preserve"> state object.</w:t>
      </w:r>
    </w:p>
    <w:p w14:paraId="762432F3" w14:textId="77777777" w:rsidR="00982C91" w:rsidRDefault="00000000">
      <w:pPr>
        <w:ind w:left="432"/>
        <w:jc w:val="center"/>
        <w:rPr>
          <w:rFonts w:ascii="Arial" w:hAnsi="Arial" w:cs="Arial"/>
          <w:color w:val="2D3748"/>
          <w:sz w:val="20"/>
          <w:szCs w:val="20"/>
        </w:rPr>
      </w:pPr>
      <w:r>
        <w:rPr>
          <w:noProof/>
        </w:rPr>
        <w:drawing>
          <wp:inline distT="0" distB="0" distL="0" distR="0" wp14:anchorId="75733E6C" wp14:editId="612EB55C">
            <wp:extent cx="2159000" cy="490220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8"/>
                    <a:stretch>
                      <a:fillRect/>
                    </a:stretch>
                  </pic:blipFill>
                  <pic:spPr bwMode="auto">
                    <a:xfrm>
                      <a:off x="0" y="0"/>
                      <a:ext cx="2159000" cy="4902200"/>
                    </a:xfrm>
                    <a:prstGeom prst="rect">
                      <a:avLst/>
                    </a:prstGeom>
                    <a:noFill/>
                  </pic:spPr>
                </pic:pic>
              </a:graphicData>
            </a:graphic>
          </wp:inline>
        </w:drawing>
      </w:r>
    </w:p>
    <w:p w14:paraId="65C39BAC" w14:textId="77777777" w:rsidR="00982C91" w:rsidRDefault="00982C91">
      <w:pPr>
        <w:spacing w:after="240" w:line="288" w:lineRule="auto"/>
        <w:ind w:left="432"/>
        <w:jc w:val="center"/>
        <w:rPr>
          <w:rFonts w:ascii="Arial" w:hAnsi="Arial" w:cs="Arial"/>
          <w:color w:val="2D3748"/>
          <w:sz w:val="20"/>
          <w:szCs w:val="20"/>
        </w:rPr>
      </w:pPr>
    </w:p>
    <w:p w14:paraId="1C37F805" w14:textId="77777777" w:rsidR="00982C91" w:rsidRDefault="00000000">
      <w:pPr>
        <w:pStyle w:val="Caption"/>
        <w:jc w:val="center"/>
        <w:rPr>
          <w:rFonts w:ascii="Arial" w:hAnsi="Arial" w:cs="Arial"/>
          <w:b w:val="0"/>
          <w:bCs w:val="0"/>
          <w:color w:val="2D3748"/>
          <w:sz w:val="20"/>
          <w:szCs w:val="20"/>
        </w:rPr>
      </w:pPr>
      <w:r>
        <w:t xml:space="preserve">Figure </w:t>
      </w:r>
      <w:fldSimple w:instr=" SEQ Figure \* ARABIC ">
        <w:r>
          <w:t>1</w:t>
        </w:r>
      </w:fldSimple>
      <w:r>
        <w:t xml:space="preserve"> </w:t>
      </w:r>
      <w:r>
        <w:rPr>
          <w:rFonts w:ascii="Arial" w:hAnsi="Arial" w:cs="Arial"/>
          <w:b w:val="0"/>
          <w:bCs w:val="0"/>
          <w:color w:val="2D3748"/>
          <w:sz w:val="20"/>
          <w:szCs w:val="20"/>
        </w:rPr>
        <w:t xml:space="preserve">- </w:t>
      </w:r>
      <w:proofErr w:type="spellStart"/>
      <w:r>
        <w:rPr>
          <w:rFonts w:ascii="Arial" w:hAnsi="Arial" w:cs="Arial"/>
          <w:b w:val="0"/>
          <w:bCs w:val="0"/>
          <w:color w:val="2D3748"/>
          <w:sz w:val="20"/>
          <w:szCs w:val="20"/>
        </w:rPr>
        <w:t>Inquiro</w:t>
      </w:r>
      <w:proofErr w:type="spellEnd"/>
      <w:r>
        <w:rPr>
          <w:rFonts w:ascii="Arial" w:hAnsi="Arial" w:cs="Arial"/>
          <w:b w:val="0"/>
          <w:bCs w:val="0"/>
          <w:color w:val="2D3748"/>
          <w:sz w:val="20"/>
          <w:szCs w:val="20"/>
        </w:rPr>
        <w:t xml:space="preserve"> System Architecture: five layers from User Interface to Local Storage</w:t>
      </w:r>
    </w:p>
    <w:p w14:paraId="2A3285D3" w14:textId="77777777" w:rsidR="00982C91" w:rsidRDefault="00982C91"/>
    <w:p w14:paraId="6F44B75B" w14:textId="77777777" w:rsidR="00982C91" w:rsidRDefault="00000000">
      <w:pPr>
        <w:jc w:val="center"/>
      </w:pPr>
      <w:r>
        <w:rPr>
          <w:noProof/>
        </w:rPr>
        <w:lastRenderedPageBreak/>
        <w:drawing>
          <wp:inline distT="0" distB="0" distL="0" distR="0" wp14:anchorId="57F07B7D" wp14:editId="3FBE47EC">
            <wp:extent cx="5232400" cy="502920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a:stretch>
                      <a:fillRect/>
                    </a:stretch>
                  </pic:blipFill>
                  <pic:spPr bwMode="auto">
                    <a:xfrm>
                      <a:off x="0" y="0"/>
                      <a:ext cx="5232400" cy="5029200"/>
                    </a:xfrm>
                    <a:prstGeom prst="rect">
                      <a:avLst/>
                    </a:prstGeom>
                    <a:noFill/>
                  </pic:spPr>
                </pic:pic>
              </a:graphicData>
            </a:graphic>
          </wp:inline>
        </w:drawing>
      </w:r>
    </w:p>
    <w:p w14:paraId="3A3B17BE" w14:textId="77777777" w:rsidR="00982C91" w:rsidRDefault="00000000">
      <w:pPr>
        <w:pStyle w:val="Caption"/>
        <w:jc w:val="center"/>
        <w:rPr>
          <w:rFonts w:ascii="Arial" w:hAnsi="Arial" w:cs="Arial"/>
          <w:b w:val="0"/>
          <w:bCs w:val="0"/>
          <w:color w:val="2D3748"/>
          <w:sz w:val="20"/>
          <w:szCs w:val="20"/>
        </w:rPr>
      </w:pPr>
      <w:r>
        <w:t xml:space="preserve">Figure </w:t>
      </w:r>
      <w:fldSimple w:instr=" SEQ Figure \* ARABIC ">
        <w:r>
          <w:t>2</w:t>
        </w:r>
      </w:fldSimple>
      <w:r>
        <w:t xml:space="preserve"> </w:t>
      </w:r>
      <w:r>
        <w:rPr>
          <w:rFonts w:ascii="Arial" w:hAnsi="Arial" w:cs="Arial"/>
          <w:b w:val="0"/>
          <w:bCs w:val="0"/>
          <w:color w:val="2D3748"/>
          <w:sz w:val="20"/>
          <w:szCs w:val="20"/>
        </w:rPr>
        <w:t xml:space="preserve">- </w:t>
      </w:r>
      <w:proofErr w:type="spellStart"/>
      <w:r>
        <w:rPr>
          <w:rFonts w:ascii="Arial" w:hAnsi="Arial" w:cs="Arial"/>
          <w:b w:val="0"/>
          <w:bCs w:val="0"/>
          <w:color w:val="2D3748"/>
          <w:sz w:val="20"/>
          <w:szCs w:val="20"/>
        </w:rPr>
        <w:t>Inquiro</w:t>
      </w:r>
      <w:proofErr w:type="spellEnd"/>
      <w:r>
        <w:rPr>
          <w:rFonts w:ascii="Arial" w:hAnsi="Arial" w:cs="Arial"/>
          <w:b w:val="0"/>
          <w:bCs w:val="0"/>
          <w:color w:val="2D3748"/>
          <w:sz w:val="20"/>
          <w:szCs w:val="20"/>
        </w:rPr>
        <w:t xml:space="preserve"> Sequence Diagram: full message flow from query submission to report generation</w:t>
      </w:r>
    </w:p>
    <w:p w14:paraId="080AAD44" w14:textId="77777777" w:rsidR="00982C91" w:rsidRDefault="00982C91"/>
    <w:p w14:paraId="1CA5C9FE" w14:textId="77777777" w:rsidR="00982C91" w:rsidRDefault="00000000">
      <w:pPr>
        <w:pStyle w:val="Heading2"/>
        <w:rPr>
          <w:rFonts w:ascii="Arial" w:hAnsi="Arial" w:cs="Arial"/>
          <w:sz w:val="24"/>
          <w:szCs w:val="24"/>
        </w:rPr>
      </w:pPr>
      <w:r>
        <w:rPr>
          <w:rFonts w:ascii="Arial" w:hAnsi="Arial" w:cs="Arial"/>
          <w:sz w:val="24"/>
          <w:szCs w:val="24"/>
        </w:rPr>
        <w:t>Architectural Layers &amp; Framework Responsibilities</w:t>
      </w:r>
    </w:p>
    <w:p w14:paraId="1F42E945" w14:textId="77777777" w:rsidR="00982C91" w:rsidRDefault="00982C91"/>
    <w:p w14:paraId="64FBC74B" w14:textId="77777777" w:rsidR="00982C91" w:rsidRDefault="00000000">
      <w:pPr>
        <w:pStyle w:val="Caption"/>
        <w:rPr>
          <w:rFonts w:ascii="Arial" w:hAnsi="Arial" w:cs="Arial"/>
          <w:color w:val="000000" w:themeColor="text1"/>
        </w:rPr>
      </w:pPr>
      <w:r>
        <w:rPr>
          <w:rFonts w:ascii="Arial" w:hAnsi="Arial" w:cs="Arial"/>
          <w:color w:val="000000" w:themeColor="text1"/>
        </w:rPr>
        <w:t xml:space="preserve">Table </w:t>
      </w:r>
      <w:r>
        <w:rPr>
          <w:rFonts w:ascii="Arial" w:hAnsi="Arial" w:cs="Arial"/>
          <w:color w:val="000000" w:themeColor="text1"/>
        </w:rPr>
        <w:fldChar w:fldCharType="begin"/>
      </w:r>
      <w:r>
        <w:rPr>
          <w:rFonts w:ascii="Arial" w:hAnsi="Arial" w:cs="Arial"/>
          <w:color w:val="000000" w:themeColor="text1"/>
        </w:rPr>
        <w:instrText xml:space="preserve"> SEQ Table \* ARABIC </w:instrText>
      </w:r>
      <w:r>
        <w:rPr>
          <w:rFonts w:ascii="Arial" w:hAnsi="Arial" w:cs="Arial"/>
          <w:color w:val="000000" w:themeColor="text1"/>
        </w:rPr>
        <w:fldChar w:fldCharType="separate"/>
      </w:r>
      <w:r>
        <w:rPr>
          <w:rFonts w:ascii="Arial" w:hAnsi="Arial" w:cs="Arial"/>
          <w:color w:val="000000" w:themeColor="text1"/>
        </w:rPr>
        <w:t>1</w:t>
      </w:r>
      <w:r>
        <w:rPr>
          <w:rFonts w:ascii="Arial" w:hAnsi="Arial" w:cs="Arial"/>
          <w:color w:val="000000" w:themeColor="text1"/>
        </w:rPr>
        <w:fldChar w:fldCharType="end"/>
      </w:r>
      <w:r>
        <w:rPr>
          <w:rFonts w:ascii="Arial" w:hAnsi="Arial" w:cs="Arial"/>
          <w:color w:val="000000" w:themeColor="text1"/>
        </w:rPr>
        <w:t xml:space="preserve"> – Architectural Layers &amp; Framework Responsibilities</w:t>
      </w:r>
    </w:p>
    <w:tbl>
      <w:tblPr>
        <w:tblStyle w:val="GridTable4-Accent1"/>
        <w:tblW w:w="9432" w:type="dxa"/>
        <w:tblLayout w:type="fixed"/>
        <w:tblLook w:val="04A0" w:firstRow="1" w:lastRow="0" w:firstColumn="1" w:lastColumn="0" w:noHBand="0" w:noVBand="1"/>
      </w:tblPr>
      <w:tblGrid>
        <w:gridCol w:w="2248"/>
        <w:gridCol w:w="2970"/>
        <w:gridCol w:w="4214"/>
      </w:tblGrid>
      <w:tr w:rsidR="00982C91" w14:paraId="497A3C26" w14:textId="77777777" w:rsidTr="00982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dxa"/>
            <w:tcBorders>
              <w:top w:val="single" w:sz="4" w:space="0" w:color="4F81BD"/>
              <w:left w:val="single" w:sz="4" w:space="0" w:color="4F81BD"/>
              <w:bottom w:val="single" w:sz="4" w:space="0" w:color="4F81BD"/>
              <w:right w:val="single" w:sz="4" w:space="0" w:color="4F81BD"/>
            </w:tcBorders>
          </w:tcPr>
          <w:p w14:paraId="2A19702C" w14:textId="77777777" w:rsidR="00982C91" w:rsidRDefault="00000000">
            <w:pPr>
              <w:spacing w:before="80" w:after="80" w:line="288" w:lineRule="auto"/>
              <w:rPr>
                <w:rFonts w:ascii="Arial" w:hAnsi="Arial" w:cs="Arial"/>
                <w:bCs w:val="0"/>
                <w:sz w:val="20"/>
                <w:szCs w:val="20"/>
              </w:rPr>
            </w:pPr>
            <w:r>
              <w:rPr>
                <w:rFonts w:ascii="Arial" w:eastAsia="MS Mincho" w:hAnsi="Arial" w:cs="Arial"/>
                <w:bCs w:val="0"/>
                <w:color w:val="FFFFFF"/>
                <w:sz w:val="20"/>
                <w:szCs w:val="20"/>
              </w:rPr>
              <w:t>Execution Layer</w:t>
            </w:r>
          </w:p>
        </w:tc>
        <w:tc>
          <w:tcPr>
            <w:tcW w:w="2970" w:type="dxa"/>
            <w:tcBorders>
              <w:top w:val="single" w:sz="4" w:space="0" w:color="4F81BD"/>
              <w:left w:val="single" w:sz="4" w:space="0" w:color="4F81BD"/>
              <w:bottom w:val="single" w:sz="4" w:space="0" w:color="4F81BD"/>
              <w:right w:val="single" w:sz="4" w:space="0" w:color="4F81BD"/>
            </w:tcBorders>
          </w:tcPr>
          <w:p w14:paraId="2CF11F5A" w14:textId="77777777" w:rsidR="00982C91" w:rsidRDefault="00000000">
            <w:pPr>
              <w:spacing w:before="80" w:after="80" w:line="288" w:lineRule="auto"/>
              <w:cnfStyle w:val="100000000000" w:firstRow="1" w:lastRow="0" w:firstColumn="0" w:lastColumn="0" w:oddVBand="0" w:evenVBand="0" w:oddHBand="0" w:evenHBand="0" w:firstRowFirstColumn="0" w:firstRowLastColumn="0" w:lastRowFirstColumn="0" w:lastRowLastColumn="0"/>
              <w:rPr>
                <w:rFonts w:ascii="Arial" w:hAnsi="Arial" w:cs="Arial"/>
                <w:bCs w:val="0"/>
                <w:sz w:val="20"/>
                <w:szCs w:val="20"/>
              </w:rPr>
            </w:pPr>
            <w:r>
              <w:rPr>
                <w:rFonts w:ascii="Arial" w:eastAsia="MS Mincho" w:hAnsi="Arial" w:cs="Arial"/>
                <w:bCs w:val="0"/>
                <w:color w:val="FFFFFF"/>
                <w:sz w:val="20"/>
                <w:szCs w:val="20"/>
              </w:rPr>
              <w:t>Component/Framework</w:t>
            </w:r>
          </w:p>
        </w:tc>
        <w:tc>
          <w:tcPr>
            <w:tcW w:w="4214" w:type="dxa"/>
            <w:tcBorders>
              <w:top w:val="single" w:sz="4" w:space="0" w:color="4F81BD"/>
              <w:left w:val="single" w:sz="4" w:space="0" w:color="4F81BD"/>
              <w:bottom w:val="single" w:sz="4" w:space="0" w:color="4F81BD"/>
              <w:right w:val="single" w:sz="4" w:space="0" w:color="4F81BD"/>
            </w:tcBorders>
          </w:tcPr>
          <w:p w14:paraId="394C9198" w14:textId="77777777" w:rsidR="00982C91" w:rsidRDefault="00000000">
            <w:pPr>
              <w:spacing w:before="80" w:after="80" w:line="288" w:lineRule="auto"/>
              <w:cnfStyle w:val="100000000000" w:firstRow="1" w:lastRow="0" w:firstColumn="0" w:lastColumn="0" w:oddVBand="0" w:evenVBand="0" w:oddHBand="0" w:evenHBand="0" w:firstRowFirstColumn="0" w:firstRowLastColumn="0" w:lastRowFirstColumn="0" w:lastRowLastColumn="0"/>
              <w:rPr>
                <w:rFonts w:ascii="Arial" w:hAnsi="Arial" w:cs="Arial"/>
                <w:bCs w:val="0"/>
                <w:sz w:val="20"/>
                <w:szCs w:val="20"/>
              </w:rPr>
            </w:pPr>
            <w:r>
              <w:rPr>
                <w:rFonts w:ascii="Arial" w:eastAsia="MS Mincho" w:hAnsi="Arial" w:cs="Arial"/>
                <w:bCs w:val="0"/>
                <w:color w:val="FFFFFF"/>
                <w:sz w:val="20"/>
                <w:szCs w:val="20"/>
              </w:rPr>
              <w:t>Core Responsibility &amp; Architecture Role</w:t>
            </w:r>
          </w:p>
        </w:tc>
      </w:tr>
      <w:tr w:rsidR="00982C91" w14:paraId="53CD00C1"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dxa"/>
          </w:tcPr>
          <w:p w14:paraId="71626607" w14:textId="77777777" w:rsidR="00982C91" w:rsidRDefault="00000000">
            <w:pPr>
              <w:spacing w:before="80" w:after="80" w:line="288" w:lineRule="auto"/>
              <w:rPr>
                <w:rFonts w:ascii="Arial" w:hAnsi="Arial" w:cs="Arial"/>
                <w:bCs w:val="0"/>
              </w:rPr>
            </w:pPr>
            <w:r>
              <w:rPr>
                <w:rFonts w:ascii="Arial" w:eastAsia="MS Mincho" w:hAnsi="Arial" w:cs="Arial"/>
                <w:bCs w:val="0"/>
                <w:color w:val="2D3748"/>
                <w:sz w:val="19"/>
              </w:rPr>
              <w:t>User Interface</w:t>
            </w:r>
          </w:p>
        </w:tc>
        <w:tc>
          <w:tcPr>
            <w:tcW w:w="2970" w:type="dxa"/>
          </w:tcPr>
          <w:p w14:paraId="66F10DC8" w14:textId="77777777" w:rsidR="00982C91" w:rsidRDefault="00000000">
            <w:pPr>
              <w:spacing w:before="80" w:after="80" w:line="288" w:lineRule="auto"/>
              <w:cnfStyle w:val="000000100000" w:firstRow="0" w:lastRow="0" w:firstColumn="0" w:lastColumn="0" w:oddVBand="0" w:evenVBand="0" w:oddHBand="1" w:evenHBand="0" w:firstRowFirstColumn="0" w:firstRowLastColumn="0" w:lastRowFirstColumn="0" w:lastRowLastColumn="0"/>
              <w:rPr>
                <w:rFonts w:ascii="Arial" w:hAnsi="Arial" w:cs="Arial"/>
                <w:bCs/>
              </w:rPr>
            </w:pPr>
            <w:proofErr w:type="spellStart"/>
            <w:r>
              <w:rPr>
                <w:rFonts w:ascii="Arial" w:eastAsia="MS Mincho" w:hAnsi="Arial" w:cs="Arial"/>
                <w:bCs/>
                <w:color w:val="2D3748"/>
                <w:sz w:val="19"/>
              </w:rPr>
              <w:t>Streamlit</w:t>
            </w:r>
            <w:proofErr w:type="spellEnd"/>
            <w:r>
              <w:rPr>
                <w:rFonts w:ascii="Arial" w:eastAsia="MS Mincho" w:hAnsi="Arial" w:cs="Arial"/>
                <w:bCs/>
                <w:color w:val="2D3748"/>
                <w:sz w:val="19"/>
              </w:rPr>
              <w:t>/CLI (</w:t>
            </w:r>
            <w:proofErr w:type="spellStart"/>
            <w:r>
              <w:rPr>
                <w:rFonts w:ascii="Arial" w:eastAsia="MS Mincho" w:hAnsi="Arial" w:cs="Arial"/>
                <w:bCs/>
                <w:color w:val="2D3748"/>
                <w:sz w:val="19"/>
              </w:rPr>
              <w:t>argparse</w:t>
            </w:r>
            <w:proofErr w:type="spellEnd"/>
            <w:r>
              <w:rPr>
                <w:rFonts w:ascii="Arial" w:eastAsia="MS Mincho" w:hAnsi="Arial" w:cs="Arial"/>
                <w:bCs/>
                <w:color w:val="2D3748"/>
                <w:sz w:val="19"/>
              </w:rPr>
              <w:t>)</w:t>
            </w:r>
          </w:p>
        </w:tc>
        <w:tc>
          <w:tcPr>
            <w:tcW w:w="4214" w:type="dxa"/>
          </w:tcPr>
          <w:p w14:paraId="48AA996F" w14:textId="77777777" w:rsidR="00982C91" w:rsidRDefault="00000000">
            <w:pPr>
              <w:spacing w:before="80" w:after="80" w:line="288" w:lineRule="auto"/>
              <w:cnfStyle w:val="000000100000" w:firstRow="0" w:lastRow="0" w:firstColumn="0" w:lastColumn="0" w:oddVBand="0" w:evenVBand="0" w:oddHBand="1" w:evenHBand="0" w:firstRowFirstColumn="0" w:firstRowLastColumn="0" w:lastRowFirstColumn="0" w:lastRowLastColumn="0"/>
              <w:rPr>
                <w:rFonts w:ascii="Arial" w:hAnsi="Arial" w:cs="Arial"/>
                <w:bCs/>
              </w:rPr>
            </w:pPr>
            <w:r>
              <w:rPr>
                <w:rFonts w:ascii="Arial" w:eastAsia="MS Mincho" w:hAnsi="Arial" w:cs="Arial"/>
                <w:bCs/>
                <w:color w:val="2D3748"/>
                <w:sz w:val="19"/>
              </w:rPr>
              <w:t>Ingests user raw strings; exposes synchronous logging loops and presents final disk paths.</w:t>
            </w:r>
          </w:p>
        </w:tc>
      </w:tr>
      <w:tr w:rsidR="00982C91" w14:paraId="0B4EFA2E" w14:textId="77777777" w:rsidTr="00982C91">
        <w:tc>
          <w:tcPr>
            <w:cnfStyle w:val="001000000000" w:firstRow="0" w:lastRow="0" w:firstColumn="1" w:lastColumn="0" w:oddVBand="0" w:evenVBand="0" w:oddHBand="0" w:evenHBand="0" w:firstRowFirstColumn="0" w:firstRowLastColumn="0" w:lastRowFirstColumn="0" w:lastRowLastColumn="0"/>
            <w:tcW w:w="2248" w:type="dxa"/>
          </w:tcPr>
          <w:p w14:paraId="7AA2C640" w14:textId="77777777" w:rsidR="00982C91" w:rsidRDefault="00000000">
            <w:pPr>
              <w:spacing w:before="80" w:after="80" w:line="288" w:lineRule="auto"/>
              <w:rPr>
                <w:rFonts w:ascii="Arial" w:hAnsi="Arial" w:cs="Arial"/>
                <w:bCs w:val="0"/>
              </w:rPr>
            </w:pPr>
            <w:r>
              <w:rPr>
                <w:rFonts w:ascii="Arial" w:eastAsia="MS Mincho" w:hAnsi="Arial" w:cs="Arial"/>
                <w:bCs w:val="0"/>
                <w:color w:val="2D3748"/>
                <w:sz w:val="19"/>
              </w:rPr>
              <w:t>Orchestration</w:t>
            </w:r>
          </w:p>
        </w:tc>
        <w:tc>
          <w:tcPr>
            <w:tcW w:w="2970" w:type="dxa"/>
          </w:tcPr>
          <w:p w14:paraId="519C72CB" w14:textId="77777777" w:rsidR="00982C91" w:rsidRDefault="00000000">
            <w:pPr>
              <w:spacing w:before="80" w:after="80" w:line="288" w:lineRule="auto"/>
              <w:cnfStyle w:val="000000000000" w:firstRow="0" w:lastRow="0" w:firstColumn="0" w:lastColumn="0" w:oddVBand="0" w:evenVBand="0" w:oddHBand="0" w:evenHBand="0" w:firstRowFirstColumn="0" w:firstRowLastColumn="0" w:lastRowFirstColumn="0" w:lastRowLastColumn="0"/>
              <w:rPr>
                <w:rFonts w:ascii="Arial" w:hAnsi="Arial" w:cs="Arial"/>
                <w:bCs/>
              </w:rPr>
            </w:pPr>
            <w:proofErr w:type="spellStart"/>
            <w:r>
              <w:rPr>
                <w:rFonts w:ascii="Arial" w:eastAsia="MS Mincho" w:hAnsi="Arial" w:cs="Arial"/>
                <w:bCs/>
                <w:color w:val="2D3748"/>
                <w:sz w:val="19"/>
              </w:rPr>
              <w:t>LangGraph</w:t>
            </w:r>
            <w:proofErr w:type="spellEnd"/>
            <w:r>
              <w:rPr>
                <w:rFonts w:ascii="Arial" w:eastAsia="MS Mincho" w:hAnsi="Arial" w:cs="Arial"/>
                <w:bCs/>
                <w:color w:val="2D3748"/>
                <w:sz w:val="19"/>
              </w:rPr>
              <w:t xml:space="preserve"> System Framework</w:t>
            </w:r>
          </w:p>
        </w:tc>
        <w:tc>
          <w:tcPr>
            <w:tcW w:w="4214" w:type="dxa"/>
          </w:tcPr>
          <w:p w14:paraId="79ECC503" w14:textId="77777777" w:rsidR="00982C91" w:rsidRDefault="00000000">
            <w:pPr>
              <w:spacing w:before="80" w:after="80" w:line="288" w:lineRule="auto"/>
              <w:cnfStyle w:val="000000000000" w:firstRow="0" w:lastRow="0" w:firstColumn="0" w:lastColumn="0" w:oddVBand="0" w:evenVBand="0" w:oddHBand="0" w:evenHBand="0" w:firstRowFirstColumn="0" w:firstRowLastColumn="0" w:lastRowFirstColumn="0" w:lastRowLastColumn="0"/>
              <w:rPr>
                <w:rFonts w:ascii="Arial" w:hAnsi="Arial" w:cs="Arial"/>
                <w:bCs/>
              </w:rPr>
            </w:pPr>
            <w:r>
              <w:rPr>
                <w:rFonts w:ascii="Arial" w:eastAsia="MS Mincho" w:hAnsi="Arial" w:cs="Arial"/>
                <w:bCs/>
                <w:color w:val="2D3748"/>
                <w:sz w:val="19"/>
              </w:rPr>
              <w:t>Maintains state persistence, schema verification, sequential node routing, and edge execution.</w:t>
            </w:r>
          </w:p>
        </w:tc>
      </w:tr>
      <w:tr w:rsidR="00982C91" w14:paraId="5E9F6A1D"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dxa"/>
          </w:tcPr>
          <w:p w14:paraId="6FE07460" w14:textId="77777777" w:rsidR="00982C91" w:rsidRDefault="00000000">
            <w:pPr>
              <w:spacing w:before="80" w:after="80" w:line="288" w:lineRule="auto"/>
              <w:rPr>
                <w:rFonts w:ascii="Arial" w:hAnsi="Arial" w:cs="Arial"/>
                <w:bCs w:val="0"/>
              </w:rPr>
            </w:pPr>
            <w:r>
              <w:rPr>
                <w:rFonts w:ascii="Arial" w:eastAsia="MS Mincho" w:hAnsi="Arial" w:cs="Arial"/>
                <w:bCs w:val="0"/>
                <w:color w:val="2D3748"/>
                <w:sz w:val="19"/>
              </w:rPr>
              <w:lastRenderedPageBreak/>
              <w:t>Planning Brain</w:t>
            </w:r>
          </w:p>
        </w:tc>
        <w:tc>
          <w:tcPr>
            <w:tcW w:w="2970" w:type="dxa"/>
          </w:tcPr>
          <w:p w14:paraId="10DD7386" w14:textId="77777777" w:rsidR="00982C91" w:rsidRDefault="00000000">
            <w:pPr>
              <w:spacing w:before="80" w:after="80" w:line="288" w:lineRule="auto"/>
              <w:cnfStyle w:val="000000100000" w:firstRow="0" w:lastRow="0" w:firstColumn="0" w:lastColumn="0" w:oddVBand="0" w:evenVBand="0" w:oddHBand="1" w:evenHBand="0" w:firstRowFirstColumn="0" w:firstRowLastColumn="0" w:lastRowFirstColumn="0" w:lastRowLastColumn="0"/>
              <w:rPr>
                <w:rFonts w:ascii="Arial" w:hAnsi="Arial" w:cs="Arial"/>
                <w:bCs/>
              </w:rPr>
            </w:pPr>
            <w:r>
              <w:rPr>
                <w:rFonts w:ascii="Arial" w:eastAsia="MS Mincho" w:hAnsi="Arial" w:cs="Arial"/>
                <w:bCs/>
                <w:color w:val="2D3748"/>
                <w:sz w:val="19"/>
              </w:rPr>
              <w:t>Planner Agent (Mistral-7B)</w:t>
            </w:r>
          </w:p>
        </w:tc>
        <w:tc>
          <w:tcPr>
            <w:tcW w:w="4214" w:type="dxa"/>
          </w:tcPr>
          <w:p w14:paraId="1AA59DB2" w14:textId="77777777" w:rsidR="00982C91" w:rsidRDefault="00000000">
            <w:pPr>
              <w:spacing w:before="80" w:after="80" w:line="288" w:lineRule="auto"/>
              <w:cnfStyle w:val="000000100000" w:firstRow="0" w:lastRow="0" w:firstColumn="0" w:lastColumn="0" w:oddVBand="0" w:evenVBand="0" w:oddHBand="1" w:evenHBand="0" w:firstRowFirstColumn="0" w:firstRowLastColumn="0" w:lastRowFirstColumn="0" w:lastRowLastColumn="0"/>
              <w:rPr>
                <w:rFonts w:ascii="Arial" w:hAnsi="Arial" w:cs="Arial"/>
                <w:bCs/>
              </w:rPr>
            </w:pPr>
            <w:r>
              <w:rPr>
                <w:rFonts w:ascii="Arial" w:eastAsia="MS Mincho" w:hAnsi="Arial" w:cs="Arial"/>
                <w:bCs/>
                <w:color w:val="2D3748"/>
                <w:sz w:val="19"/>
              </w:rPr>
              <w:t>Leverages LLM structural parsing to divide abstract goals into concrete subtasks.</w:t>
            </w:r>
          </w:p>
        </w:tc>
      </w:tr>
      <w:tr w:rsidR="00982C91" w14:paraId="707190E2" w14:textId="77777777" w:rsidTr="00982C91">
        <w:tc>
          <w:tcPr>
            <w:cnfStyle w:val="001000000000" w:firstRow="0" w:lastRow="0" w:firstColumn="1" w:lastColumn="0" w:oddVBand="0" w:evenVBand="0" w:oddHBand="0" w:evenHBand="0" w:firstRowFirstColumn="0" w:firstRowLastColumn="0" w:lastRowFirstColumn="0" w:lastRowLastColumn="0"/>
            <w:tcW w:w="2248" w:type="dxa"/>
          </w:tcPr>
          <w:p w14:paraId="24B6BA12" w14:textId="77777777" w:rsidR="00982C91" w:rsidRDefault="00000000">
            <w:pPr>
              <w:spacing w:before="80" w:after="80" w:line="288" w:lineRule="auto"/>
              <w:rPr>
                <w:rFonts w:ascii="Arial" w:hAnsi="Arial" w:cs="Arial"/>
                <w:bCs w:val="0"/>
              </w:rPr>
            </w:pPr>
            <w:r>
              <w:rPr>
                <w:rFonts w:ascii="Arial" w:eastAsia="MS Mincho" w:hAnsi="Arial" w:cs="Arial"/>
                <w:bCs w:val="0"/>
                <w:color w:val="2D3748"/>
                <w:sz w:val="19"/>
              </w:rPr>
              <w:t>Data Harvesting</w:t>
            </w:r>
          </w:p>
        </w:tc>
        <w:tc>
          <w:tcPr>
            <w:tcW w:w="2970" w:type="dxa"/>
          </w:tcPr>
          <w:p w14:paraId="110D0EB9" w14:textId="77777777" w:rsidR="00982C91" w:rsidRDefault="00000000">
            <w:pPr>
              <w:spacing w:before="80" w:after="80" w:line="288" w:lineRule="auto"/>
              <w:cnfStyle w:val="000000000000" w:firstRow="0" w:lastRow="0" w:firstColumn="0" w:lastColumn="0" w:oddVBand="0" w:evenVBand="0" w:oddHBand="0" w:evenHBand="0" w:firstRowFirstColumn="0" w:firstRowLastColumn="0" w:lastRowFirstColumn="0" w:lastRowLastColumn="0"/>
              <w:rPr>
                <w:rFonts w:ascii="Arial" w:hAnsi="Arial" w:cs="Arial"/>
                <w:bCs/>
              </w:rPr>
            </w:pPr>
            <w:r>
              <w:rPr>
                <w:rFonts w:ascii="Arial" w:eastAsia="MS Mincho" w:hAnsi="Arial" w:cs="Arial"/>
                <w:bCs/>
                <w:color w:val="2D3748"/>
                <w:sz w:val="19"/>
              </w:rPr>
              <w:t>Retriever Agent (</w:t>
            </w:r>
            <w:proofErr w:type="spellStart"/>
            <w:r>
              <w:rPr>
                <w:rFonts w:ascii="Arial" w:eastAsia="MS Mincho" w:hAnsi="Arial" w:cs="Arial"/>
                <w:bCs/>
                <w:color w:val="2D3748"/>
                <w:sz w:val="19"/>
              </w:rPr>
              <w:t>arxiv</w:t>
            </w:r>
            <w:proofErr w:type="spellEnd"/>
            <w:r>
              <w:rPr>
                <w:rFonts w:ascii="Arial" w:eastAsia="MS Mincho" w:hAnsi="Arial" w:cs="Arial"/>
                <w:bCs/>
                <w:color w:val="2D3748"/>
                <w:sz w:val="19"/>
              </w:rPr>
              <w:t xml:space="preserve"> / </w:t>
            </w:r>
            <w:proofErr w:type="spellStart"/>
            <w:r>
              <w:rPr>
                <w:rFonts w:ascii="Arial" w:eastAsia="MS Mincho" w:hAnsi="Arial" w:cs="Arial"/>
                <w:bCs/>
                <w:color w:val="2D3748"/>
                <w:sz w:val="19"/>
              </w:rPr>
              <w:t>httpx</w:t>
            </w:r>
            <w:proofErr w:type="spellEnd"/>
            <w:r>
              <w:rPr>
                <w:rFonts w:ascii="Arial" w:eastAsia="MS Mincho" w:hAnsi="Arial" w:cs="Arial"/>
                <w:bCs/>
                <w:color w:val="2D3748"/>
                <w:sz w:val="19"/>
              </w:rPr>
              <w:t>)</w:t>
            </w:r>
          </w:p>
        </w:tc>
        <w:tc>
          <w:tcPr>
            <w:tcW w:w="4214" w:type="dxa"/>
          </w:tcPr>
          <w:p w14:paraId="3CFA7BF1" w14:textId="77777777" w:rsidR="00982C91" w:rsidRDefault="00000000">
            <w:pPr>
              <w:spacing w:before="80" w:after="80" w:line="288" w:lineRule="auto"/>
              <w:cnfStyle w:val="000000000000" w:firstRow="0" w:lastRow="0" w:firstColumn="0" w:lastColumn="0" w:oddVBand="0" w:evenVBand="0" w:oddHBand="0" w:evenHBand="0" w:firstRowFirstColumn="0" w:firstRowLastColumn="0" w:lastRowFirstColumn="0" w:lastRowLastColumn="0"/>
              <w:rPr>
                <w:rFonts w:ascii="Arial" w:hAnsi="Arial" w:cs="Arial"/>
                <w:bCs/>
              </w:rPr>
            </w:pPr>
            <w:r>
              <w:rPr>
                <w:rFonts w:ascii="Arial" w:eastAsia="MS Mincho" w:hAnsi="Arial" w:cs="Arial"/>
                <w:bCs/>
                <w:color w:val="2D3748"/>
                <w:sz w:val="19"/>
              </w:rPr>
              <w:t>Executes exact API data extraction based on programmatic keyword parameters.</w:t>
            </w:r>
          </w:p>
        </w:tc>
      </w:tr>
      <w:tr w:rsidR="00982C91" w14:paraId="05845955"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dxa"/>
          </w:tcPr>
          <w:p w14:paraId="4FD0211E" w14:textId="77777777" w:rsidR="00982C91" w:rsidRDefault="00000000">
            <w:pPr>
              <w:spacing w:before="80" w:after="80" w:line="288" w:lineRule="auto"/>
              <w:rPr>
                <w:rFonts w:ascii="Arial" w:hAnsi="Arial" w:cs="Arial"/>
                <w:bCs w:val="0"/>
              </w:rPr>
            </w:pPr>
            <w:r>
              <w:rPr>
                <w:rFonts w:ascii="Arial" w:eastAsia="MS Mincho" w:hAnsi="Arial" w:cs="Arial"/>
                <w:bCs w:val="0"/>
                <w:color w:val="2D3748"/>
                <w:sz w:val="19"/>
              </w:rPr>
              <w:t>Semantic Reasoning</w:t>
            </w:r>
          </w:p>
        </w:tc>
        <w:tc>
          <w:tcPr>
            <w:tcW w:w="2970" w:type="dxa"/>
          </w:tcPr>
          <w:p w14:paraId="7E934ED7" w14:textId="77777777" w:rsidR="00982C91" w:rsidRDefault="00000000">
            <w:pPr>
              <w:spacing w:before="80" w:after="80" w:line="288" w:lineRule="auto"/>
              <w:cnfStyle w:val="000000100000" w:firstRow="0" w:lastRow="0" w:firstColumn="0" w:lastColumn="0" w:oddVBand="0" w:evenVBand="0" w:oddHBand="1" w:evenHBand="0" w:firstRowFirstColumn="0" w:firstRowLastColumn="0" w:lastRowFirstColumn="0" w:lastRowLastColumn="0"/>
              <w:rPr>
                <w:rFonts w:ascii="Arial" w:hAnsi="Arial" w:cs="Arial"/>
                <w:bCs/>
              </w:rPr>
            </w:pPr>
            <w:r>
              <w:rPr>
                <w:rFonts w:ascii="Arial" w:eastAsia="MS Mincho" w:hAnsi="Arial" w:cs="Arial"/>
                <w:bCs/>
                <w:color w:val="2D3748"/>
                <w:sz w:val="19"/>
              </w:rPr>
              <w:t>Processor Agent (</w:t>
            </w:r>
            <w:r>
              <w:rPr>
                <w:rFonts w:ascii="Arial" w:eastAsia="MS Mincho" w:hAnsi="Arial" w:cs="Arial"/>
                <w:bCs/>
                <w:color w:val="2D3748"/>
                <w:sz w:val="20"/>
                <w:szCs w:val="20"/>
              </w:rPr>
              <w:t>Mistral-7B</w:t>
            </w:r>
            <w:r>
              <w:rPr>
                <w:rFonts w:ascii="Arial" w:eastAsia="MS Mincho" w:hAnsi="Arial" w:cs="Arial"/>
                <w:bCs/>
                <w:color w:val="2D3748"/>
                <w:sz w:val="19"/>
              </w:rPr>
              <w:t>)</w:t>
            </w:r>
          </w:p>
        </w:tc>
        <w:tc>
          <w:tcPr>
            <w:tcW w:w="4214" w:type="dxa"/>
          </w:tcPr>
          <w:p w14:paraId="7444913A" w14:textId="77777777" w:rsidR="00982C91" w:rsidRDefault="00000000">
            <w:pPr>
              <w:spacing w:before="80" w:after="80" w:line="288" w:lineRule="auto"/>
              <w:cnfStyle w:val="000000100000" w:firstRow="0" w:lastRow="0" w:firstColumn="0" w:lastColumn="0" w:oddVBand="0" w:evenVBand="0" w:oddHBand="1" w:evenHBand="0" w:firstRowFirstColumn="0" w:firstRowLastColumn="0" w:lastRowFirstColumn="0" w:lastRowLastColumn="0"/>
              <w:rPr>
                <w:rFonts w:ascii="Arial" w:hAnsi="Arial" w:cs="Arial"/>
                <w:bCs/>
              </w:rPr>
            </w:pPr>
            <w:r>
              <w:rPr>
                <w:rFonts w:ascii="Arial" w:eastAsia="MS Mincho" w:hAnsi="Arial" w:cs="Arial"/>
                <w:bCs/>
                <w:color w:val="2D3748"/>
                <w:sz w:val="19"/>
              </w:rPr>
              <w:t>Applies context-driven summarization, scoring, and string metrics to filter information noise.</w:t>
            </w:r>
          </w:p>
        </w:tc>
      </w:tr>
      <w:tr w:rsidR="00982C91" w14:paraId="2CE839B2" w14:textId="77777777" w:rsidTr="00982C91">
        <w:tc>
          <w:tcPr>
            <w:cnfStyle w:val="001000000000" w:firstRow="0" w:lastRow="0" w:firstColumn="1" w:lastColumn="0" w:oddVBand="0" w:evenVBand="0" w:oddHBand="0" w:evenHBand="0" w:firstRowFirstColumn="0" w:firstRowLastColumn="0" w:lastRowFirstColumn="0" w:lastRowLastColumn="0"/>
            <w:tcW w:w="2248" w:type="dxa"/>
          </w:tcPr>
          <w:p w14:paraId="4163BDB6" w14:textId="77777777" w:rsidR="00982C91" w:rsidRDefault="00000000">
            <w:pPr>
              <w:spacing w:before="80" w:after="80" w:line="288" w:lineRule="auto"/>
              <w:rPr>
                <w:rFonts w:ascii="Arial" w:hAnsi="Arial" w:cs="Arial"/>
                <w:bCs w:val="0"/>
              </w:rPr>
            </w:pPr>
            <w:r>
              <w:rPr>
                <w:rFonts w:ascii="Arial" w:eastAsia="MS Mincho" w:hAnsi="Arial" w:cs="Arial"/>
                <w:bCs w:val="0"/>
                <w:color w:val="2D3748"/>
                <w:sz w:val="19"/>
              </w:rPr>
              <w:t>Document Assembly</w:t>
            </w:r>
          </w:p>
        </w:tc>
        <w:tc>
          <w:tcPr>
            <w:tcW w:w="2970" w:type="dxa"/>
          </w:tcPr>
          <w:p w14:paraId="2A71D2EC" w14:textId="77777777" w:rsidR="00982C91" w:rsidRDefault="00000000">
            <w:pPr>
              <w:spacing w:before="80" w:after="80" w:line="288" w:lineRule="auto"/>
              <w:cnfStyle w:val="000000000000" w:firstRow="0" w:lastRow="0" w:firstColumn="0" w:lastColumn="0" w:oddVBand="0" w:evenVBand="0" w:oddHBand="0" w:evenHBand="0" w:firstRowFirstColumn="0" w:firstRowLastColumn="0" w:lastRowFirstColumn="0" w:lastRowLastColumn="0"/>
              <w:rPr>
                <w:rFonts w:ascii="Arial" w:hAnsi="Arial" w:cs="Arial"/>
                <w:bCs/>
              </w:rPr>
            </w:pPr>
            <w:r>
              <w:rPr>
                <w:rFonts w:ascii="Arial" w:eastAsia="MS Mincho" w:hAnsi="Arial" w:cs="Arial"/>
                <w:bCs/>
                <w:color w:val="2D3748"/>
                <w:sz w:val="19"/>
              </w:rPr>
              <w:t xml:space="preserve">Writer Agent (Jinja2 / </w:t>
            </w:r>
            <w:proofErr w:type="spellStart"/>
            <w:r>
              <w:rPr>
                <w:rFonts w:ascii="Arial" w:eastAsia="MS Mincho" w:hAnsi="Arial" w:cs="Arial"/>
                <w:bCs/>
                <w:color w:val="2D3748"/>
                <w:sz w:val="19"/>
              </w:rPr>
              <w:t>pathlib</w:t>
            </w:r>
            <w:proofErr w:type="spellEnd"/>
            <w:r>
              <w:rPr>
                <w:rFonts w:ascii="Arial" w:eastAsia="MS Mincho" w:hAnsi="Arial" w:cs="Arial"/>
                <w:bCs/>
                <w:color w:val="2D3748"/>
                <w:sz w:val="19"/>
              </w:rPr>
              <w:t>)</w:t>
            </w:r>
          </w:p>
        </w:tc>
        <w:tc>
          <w:tcPr>
            <w:tcW w:w="4214" w:type="dxa"/>
          </w:tcPr>
          <w:p w14:paraId="6BB57F79" w14:textId="77777777" w:rsidR="00982C91" w:rsidRDefault="00000000">
            <w:pPr>
              <w:spacing w:before="80" w:after="80" w:line="288" w:lineRule="auto"/>
              <w:cnfStyle w:val="000000000000" w:firstRow="0" w:lastRow="0" w:firstColumn="0" w:lastColumn="0" w:oddVBand="0" w:evenVBand="0" w:oddHBand="0" w:evenHBand="0" w:firstRowFirstColumn="0" w:firstRowLastColumn="0" w:lastRowFirstColumn="0" w:lastRowLastColumn="0"/>
              <w:rPr>
                <w:rFonts w:ascii="Arial" w:hAnsi="Arial" w:cs="Arial"/>
                <w:bCs/>
              </w:rPr>
            </w:pPr>
            <w:r>
              <w:rPr>
                <w:rFonts w:ascii="Arial" w:eastAsia="MS Mincho" w:hAnsi="Arial" w:cs="Arial"/>
                <w:bCs/>
                <w:color w:val="2D3748"/>
                <w:sz w:val="19"/>
              </w:rPr>
              <w:t>Compiles text vectors using deterministic code templates into final asset formats.</w:t>
            </w:r>
          </w:p>
        </w:tc>
      </w:tr>
      <w:tr w:rsidR="00982C91" w14:paraId="59478CB7"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dxa"/>
          </w:tcPr>
          <w:p w14:paraId="63FA3B5A" w14:textId="77777777" w:rsidR="00982C91" w:rsidRDefault="00000000">
            <w:pPr>
              <w:spacing w:before="80" w:after="80" w:line="288" w:lineRule="auto"/>
              <w:rPr>
                <w:rFonts w:ascii="Arial" w:hAnsi="Arial" w:cs="Arial"/>
                <w:bCs w:val="0"/>
              </w:rPr>
            </w:pPr>
            <w:r>
              <w:rPr>
                <w:rFonts w:ascii="Arial" w:eastAsia="MS Mincho" w:hAnsi="Arial" w:cs="Arial"/>
                <w:bCs w:val="0"/>
                <w:color w:val="2D3748"/>
                <w:sz w:val="19"/>
              </w:rPr>
              <w:t>Local Storage</w:t>
            </w:r>
          </w:p>
        </w:tc>
        <w:tc>
          <w:tcPr>
            <w:tcW w:w="2970" w:type="dxa"/>
          </w:tcPr>
          <w:p w14:paraId="11C3D5CC" w14:textId="77777777" w:rsidR="00982C91" w:rsidRDefault="00000000">
            <w:pPr>
              <w:spacing w:before="80" w:after="80" w:line="288" w:lineRule="auto"/>
              <w:cnfStyle w:val="000000100000" w:firstRow="0" w:lastRow="0" w:firstColumn="0" w:lastColumn="0" w:oddVBand="0" w:evenVBand="0" w:oddHBand="1" w:evenHBand="0" w:firstRowFirstColumn="0" w:firstRowLastColumn="0" w:lastRowFirstColumn="0" w:lastRowLastColumn="0"/>
              <w:rPr>
                <w:rFonts w:ascii="Arial" w:hAnsi="Arial" w:cs="Arial"/>
                <w:bCs/>
              </w:rPr>
            </w:pPr>
            <w:r>
              <w:rPr>
                <w:rFonts w:ascii="Arial" w:eastAsia="MS Mincho" w:hAnsi="Arial" w:cs="Arial"/>
                <w:bCs/>
                <w:color w:val="2D3748"/>
                <w:sz w:val="19"/>
              </w:rPr>
              <w:t>Native File System (</w:t>
            </w:r>
            <w:proofErr w:type="spellStart"/>
            <w:r>
              <w:rPr>
                <w:rFonts w:ascii="Arial" w:eastAsia="MS Mincho" w:hAnsi="Arial" w:cs="Arial"/>
                <w:bCs/>
                <w:color w:val="2D3748"/>
                <w:sz w:val="19"/>
              </w:rPr>
              <w:t>pathlib</w:t>
            </w:r>
            <w:proofErr w:type="spellEnd"/>
            <w:r>
              <w:rPr>
                <w:rFonts w:ascii="Arial" w:eastAsia="MS Mincho" w:hAnsi="Arial" w:cs="Arial"/>
                <w:bCs/>
                <w:color w:val="2D3748"/>
                <w:sz w:val="19"/>
              </w:rPr>
              <w:t>)</w:t>
            </w:r>
          </w:p>
        </w:tc>
        <w:tc>
          <w:tcPr>
            <w:tcW w:w="4214" w:type="dxa"/>
          </w:tcPr>
          <w:p w14:paraId="20EDAE61" w14:textId="77777777" w:rsidR="00982C91" w:rsidRDefault="00000000">
            <w:pPr>
              <w:spacing w:before="80" w:after="80" w:line="288" w:lineRule="auto"/>
              <w:cnfStyle w:val="000000100000" w:firstRow="0" w:lastRow="0" w:firstColumn="0" w:lastColumn="0" w:oddVBand="0" w:evenVBand="0" w:oddHBand="1" w:evenHBand="0" w:firstRowFirstColumn="0" w:firstRowLastColumn="0" w:lastRowFirstColumn="0" w:lastRowLastColumn="0"/>
              <w:rPr>
                <w:rFonts w:ascii="Arial" w:hAnsi="Arial" w:cs="Arial"/>
                <w:bCs/>
              </w:rPr>
            </w:pPr>
            <w:r>
              <w:rPr>
                <w:rFonts w:ascii="Arial" w:eastAsia="MS Mincho" w:hAnsi="Arial" w:cs="Arial"/>
                <w:bCs/>
                <w:color w:val="2D3748"/>
                <w:sz w:val="19"/>
              </w:rPr>
              <w:t>Stores outputs offline as Markdown text and JSON historical caches.</w:t>
            </w:r>
          </w:p>
        </w:tc>
      </w:tr>
    </w:tbl>
    <w:p w14:paraId="28EE1B47" w14:textId="77777777" w:rsidR="00982C91" w:rsidRDefault="00000000">
      <w:pPr>
        <w:pStyle w:val="Heading1"/>
        <w:rPr>
          <w:rFonts w:ascii="Arial" w:hAnsi="Arial" w:cs="Arial"/>
        </w:rPr>
      </w:pPr>
      <w:r>
        <w:rPr>
          <w:rFonts w:ascii="Arial" w:hAnsi="Arial" w:cs="Arial"/>
        </w:rPr>
        <w:t>Tools, Libraries &amp; Development Environment</w:t>
      </w:r>
    </w:p>
    <w:p w14:paraId="5199419E" w14:textId="77777777" w:rsidR="00982C91" w:rsidRDefault="00000000">
      <w:pPr>
        <w:spacing w:after="240" w:line="240" w:lineRule="auto"/>
        <w:ind w:left="432"/>
        <w:jc w:val="both"/>
        <w:rPr>
          <w:rFonts w:ascii="Arial" w:hAnsi="Arial" w:cs="Arial"/>
          <w:sz w:val="20"/>
          <w:szCs w:val="20"/>
        </w:rPr>
      </w:pPr>
      <w:r>
        <w:rPr>
          <w:rFonts w:ascii="Arial" w:hAnsi="Arial" w:cs="Arial"/>
          <w:color w:val="2D3748"/>
          <w:sz w:val="20"/>
          <w:szCs w:val="20"/>
        </w:rPr>
        <w:t xml:space="preserve">To eliminate deployment constraints, </w:t>
      </w:r>
      <w:proofErr w:type="spellStart"/>
      <w:r>
        <w:rPr>
          <w:rFonts w:ascii="Arial" w:hAnsi="Arial" w:cs="Arial"/>
          <w:color w:val="2D3748"/>
          <w:sz w:val="20"/>
          <w:szCs w:val="20"/>
        </w:rPr>
        <w:t>Inquiro</w:t>
      </w:r>
      <w:proofErr w:type="spellEnd"/>
      <w:r>
        <w:rPr>
          <w:rFonts w:ascii="Arial" w:hAnsi="Arial" w:cs="Arial"/>
          <w:color w:val="2D3748"/>
          <w:sz w:val="20"/>
          <w:szCs w:val="20"/>
        </w:rPr>
        <w:t xml:space="preserve"> targets an entirely open-source, zero-cost architecture utilizing localized or free-tier cloud frameworks.</w:t>
      </w:r>
    </w:p>
    <w:p w14:paraId="7F772788" w14:textId="77777777" w:rsidR="00982C91" w:rsidRDefault="00000000">
      <w:pPr>
        <w:pStyle w:val="Caption"/>
        <w:rPr>
          <w:rFonts w:ascii="Arial" w:hAnsi="Arial" w:cs="Arial"/>
          <w:color w:val="000000" w:themeColor="text1"/>
        </w:rPr>
      </w:pPr>
      <w:r>
        <w:rPr>
          <w:rFonts w:ascii="Arial" w:hAnsi="Arial" w:cs="Arial"/>
          <w:color w:val="000000" w:themeColor="text1"/>
        </w:rPr>
        <w:t xml:space="preserve">Table </w:t>
      </w:r>
      <w:r>
        <w:rPr>
          <w:rFonts w:ascii="Arial" w:hAnsi="Arial" w:cs="Arial"/>
          <w:color w:val="000000" w:themeColor="text1"/>
        </w:rPr>
        <w:fldChar w:fldCharType="begin"/>
      </w:r>
      <w:r>
        <w:rPr>
          <w:rFonts w:ascii="Arial" w:hAnsi="Arial" w:cs="Arial"/>
          <w:color w:val="000000" w:themeColor="text1"/>
        </w:rPr>
        <w:instrText xml:space="preserve"> SEQ Table \* ARABIC </w:instrText>
      </w:r>
      <w:r>
        <w:rPr>
          <w:rFonts w:ascii="Arial" w:hAnsi="Arial" w:cs="Arial"/>
          <w:color w:val="000000" w:themeColor="text1"/>
        </w:rPr>
        <w:fldChar w:fldCharType="separate"/>
      </w:r>
      <w:r>
        <w:rPr>
          <w:rFonts w:ascii="Arial" w:hAnsi="Arial" w:cs="Arial"/>
          <w:color w:val="000000" w:themeColor="text1"/>
        </w:rPr>
        <w:t>2</w:t>
      </w:r>
      <w:r>
        <w:rPr>
          <w:rFonts w:ascii="Arial" w:hAnsi="Arial" w:cs="Arial"/>
          <w:color w:val="000000" w:themeColor="text1"/>
        </w:rPr>
        <w:fldChar w:fldCharType="end"/>
      </w:r>
      <w:r>
        <w:rPr>
          <w:rFonts w:ascii="Arial" w:hAnsi="Arial" w:cs="Arial"/>
          <w:color w:val="000000" w:themeColor="text1"/>
        </w:rPr>
        <w:t xml:space="preserve"> – Core stack used for this proposal</w:t>
      </w:r>
    </w:p>
    <w:tbl>
      <w:tblPr>
        <w:tblStyle w:val="GridTable5Dark-Accent1"/>
        <w:tblW w:w="9350" w:type="dxa"/>
        <w:shd w:val="clear" w:color="auto" w:fill="DBE5F1"/>
        <w:tblLayout w:type="fixed"/>
        <w:tblLook w:val="04A0" w:firstRow="1" w:lastRow="0" w:firstColumn="1" w:lastColumn="0" w:noHBand="0" w:noVBand="1"/>
      </w:tblPr>
      <w:tblGrid>
        <w:gridCol w:w="1735"/>
        <w:gridCol w:w="1845"/>
        <w:gridCol w:w="1126"/>
        <w:gridCol w:w="2654"/>
        <w:gridCol w:w="1990"/>
      </w:tblGrid>
      <w:tr w:rsidR="00982C91" w14:paraId="03292901" w14:textId="77777777" w:rsidTr="00982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14:paraId="19348425" w14:textId="77777777" w:rsidR="00982C91" w:rsidRDefault="00000000">
            <w:pPr>
              <w:spacing w:before="80" w:after="80" w:line="240" w:lineRule="auto"/>
              <w:rPr>
                <w:rFonts w:ascii="Arial" w:hAnsi="Arial" w:cs="Arial"/>
                <w:sz w:val="20"/>
                <w:szCs w:val="20"/>
              </w:rPr>
            </w:pPr>
            <w:r>
              <w:rPr>
                <w:rFonts w:ascii="Arial" w:eastAsia="MS Mincho" w:hAnsi="Arial" w:cs="Arial"/>
                <w:color w:val="FFFFFF"/>
                <w:sz w:val="20"/>
                <w:szCs w:val="20"/>
              </w:rPr>
              <w:t>Dependency Category</w:t>
            </w:r>
          </w:p>
        </w:tc>
        <w:tc>
          <w:tcPr>
            <w:tcW w:w="1845" w:type="dxa"/>
            <w:tcBorders>
              <w:bottom w:val="nil"/>
            </w:tcBorders>
          </w:tcPr>
          <w:p w14:paraId="0EBE3CF6" w14:textId="77777777" w:rsidR="00982C91" w:rsidRDefault="00000000">
            <w:pPr>
              <w:spacing w:before="80" w:after="80" w:line="24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MS Mincho" w:hAnsi="Arial" w:cs="Arial"/>
                <w:color w:val="FFFFFF"/>
                <w:sz w:val="20"/>
                <w:szCs w:val="20"/>
              </w:rPr>
              <w:t>Technology Selected</w:t>
            </w:r>
          </w:p>
        </w:tc>
        <w:tc>
          <w:tcPr>
            <w:tcW w:w="1126" w:type="dxa"/>
            <w:tcBorders>
              <w:bottom w:val="nil"/>
            </w:tcBorders>
          </w:tcPr>
          <w:p w14:paraId="333561B7" w14:textId="77777777" w:rsidR="00982C91" w:rsidRDefault="00000000">
            <w:pPr>
              <w:spacing w:before="80" w:after="80" w:line="24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MS Mincho" w:hAnsi="Arial" w:cs="Arial"/>
                <w:color w:val="FFFFFF"/>
                <w:sz w:val="20"/>
                <w:szCs w:val="20"/>
              </w:rPr>
              <w:t>Target Version</w:t>
            </w:r>
          </w:p>
        </w:tc>
        <w:tc>
          <w:tcPr>
            <w:tcW w:w="2654" w:type="dxa"/>
            <w:tcBorders>
              <w:bottom w:val="nil"/>
            </w:tcBorders>
          </w:tcPr>
          <w:p w14:paraId="21F273BD" w14:textId="77777777" w:rsidR="00982C91" w:rsidRDefault="00000000">
            <w:pPr>
              <w:spacing w:before="80" w:after="80" w:line="24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MS Mincho" w:hAnsi="Arial" w:cs="Arial"/>
                <w:color w:val="FFFFFF"/>
                <w:sz w:val="20"/>
                <w:szCs w:val="20"/>
              </w:rPr>
              <w:t>Architecture Purpose &amp; Runtime Context</w:t>
            </w:r>
          </w:p>
        </w:tc>
        <w:tc>
          <w:tcPr>
            <w:tcW w:w="1990" w:type="dxa"/>
            <w:tcBorders>
              <w:bottom w:val="nil"/>
            </w:tcBorders>
          </w:tcPr>
          <w:p w14:paraId="6D4ECD5C" w14:textId="77777777" w:rsidR="00982C91" w:rsidRDefault="00000000">
            <w:pPr>
              <w:spacing w:before="80" w:after="80" w:line="240" w:lineRule="auto"/>
              <w:cnfStyle w:val="100000000000" w:firstRow="1" w:lastRow="0" w:firstColumn="0" w:lastColumn="0" w:oddVBand="0" w:evenVBand="0" w:oddHBand="0" w:evenHBand="0" w:firstRowFirstColumn="0" w:firstRowLastColumn="0" w:lastRowFirstColumn="0" w:lastRowLastColumn="0"/>
              <w:rPr>
                <w:rFonts w:ascii="Arial" w:hAnsi="Arial" w:cs="Arial"/>
                <w:color w:val="FFFFFF"/>
                <w:sz w:val="20"/>
                <w:szCs w:val="20"/>
              </w:rPr>
            </w:pPr>
            <w:r>
              <w:rPr>
                <w:rFonts w:ascii="Arial" w:eastAsia="MS Mincho" w:hAnsi="Arial" w:cs="Arial"/>
                <w:color w:val="FFFFFF"/>
                <w:sz w:val="20"/>
                <w:szCs w:val="20"/>
              </w:rPr>
              <w:t>Cost</w:t>
            </w:r>
          </w:p>
        </w:tc>
      </w:tr>
      <w:tr w:rsidR="00982C91" w14:paraId="6D4E4633"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Borders>
              <w:right w:val="nil"/>
            </w:tcBorders>
          </w:tcPr>
          <w:p w14:paraId="5D16B21A"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Core Runtime Engine</w:t>
            </w:r>
          </w:p>
        </w:tc>
        <w:tc>
          <w:tcPr>
            <w:tcW w:w="1845" w:type="dxa"/>
          </w:tcPr>
          <w:p w14:paraId="4ABB65C4" w14:textId="77777777" w:rsidR="00982C91" w:rsidRDefault="00000000">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MS Mincho" w:hAnsi="Arial" w:cs="Arial"/>
                <w:color w:val="2D3748"/>
                <w:sz w:val="20"/>
                <w:szCs w:val="20"/>
              </w:rPr>
              <w:t>Python Programming Language</w:t>
            </w:r>
          </w:p>
        </w:tc>
        <w:tc>
          <w:tcPr>
            <w:tcW w:w="1126" w:type="dxa"/>
          </w:tcPr>
          <w:p w14:paraId="123BE447" w14:textId="77777777" w:rsidR="00982C91" w:rsidRDefault="00000000">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MS Mincho" w:hAnsi="Arial" w:cs="Arial"/>
                <w:color w:val="2D3748"/>
                <w:sz w:val="20"/>
                <w:szCs w:val="20"/>
              </w:rPr>
              <w:t>3.11+</w:t>
            </w:r>
          </w:p>
        </w:tc>
        <w:tc>
          <w:tcPr>
            <w:tcW w:w="2654" w:type="dxa"/>
          </w:tcPr>
          <w:p w14:paraId="1EB123A1" w14:textId="77777777" w:rsidR="00982C91" w:rsidRDefault="00000000">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MS Mincho" w:hAnsi="Arial" w:cs="Arial"/>
                <w:sz w:val="20"/>
                <w:szCs w:val="20"/>
              </w:rPr>
              <w:t>Base execution runtime for graph engines and text parsers.</w:t>
            </w:r>
          </w:p>
        </w:tc>
        <w:tc>
          <w:tcPr>
            <w:tcW w:w="1990" w:type="dxa"/>
          </w:tcPr>
          <w:p w14:paraId="0CB094EF" w14:textId="77777777" w:rsidR="00982C91" w:rsidRDefault="00000000">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MS Mincho" w:hAnsi="Arial" w:cs="Arial"/>
                <w:sz w:val="20"/>
                <w:szCs w:val="20"/>
              </w:rPr>
              <w:t>Free</w:t>
            </w:r>
          </w:p>
        </w:tc>
      </w:tr>
      <w:tr w:rsidR="00982C91" w14:paraId="6C3EF3A4" w14:textId="77777777" w:rsidTr="00982C91">
        <w:tc>
          <w:tcPr>
            <w:cnfStyle w:val="001000000000" w:firstRow="0" w:lastRow="0" w:firstColumn="1" w:lastColumn="0" w:oddVBand="0" w:evenVBand="0" w:oddHBand="0" w:evenHBand="0" w:firstRowFirstColumn="0" w:firstRowLastColumn="0" w:lastRowFirstColumn="0" w:lastRowLastColumn="0"/>
            <w:tcW w:w="1735" w:type="dxa"/>
            <w:tcBorders>
              <w:right w:val="nil"/>
            </w:tcBorders>
          </w:tcPr>
          <w:p w14:paraId="6EE80743"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Orchestration Topology</w:t>
            </w:r>
          </w:p>
        </w:tc>
        <w:tc>
          <w:tcPr>
            <w:tcW w:w="1845" w:type="dxa"/>
          </w:tcPr>
          <w:p w14:paraId="566B9564" w14:textId="77777777" w:rsidR="00982C91" w:rsidRDefault="00000000">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Pr>
                <w:rFonts w:ascii="Arial" w:eastAsia="MS Mincho" w:hAnsi="Arial" w:cs="Arial"/>
                <w:color w:val="2D3748"/>
                <w:sz w:val="20"/>
                <w:szCs w:val="20"/>
              </w:rPr>
              <w:t>LangGraph</w:t>
            </w:r>
            <w:proofErr w:type="spellEnd"/>
            <w:r>
              <w:rPr>
                <w:rFonts w:ascii="Arial" w:eastAsia="MS Mincho" w:hAnsi="Arial" w:cs="Arial"/>
                <w:color w:val="2D3748"/>
                <w:sz w:val="20"/>
                <w:szCs w:val="20"/>
              </w:rPr>
              <w:t xml:space="preserve"> Framework</w:t>
            </w:r>
          </w:p>
        </w:tc>
        <w:tc>
          <w:tcPr>
            <w:tcW w:w="1126" w:type="dxa"/>
          </w:tcPr>
          <w:p w14:paraId="784F0780" w14:textId="77777777" w:rsidR="00982C91" w:rsidRDefault="00000000">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MS Mincho" w:hAnsi="Arial" w:cs="Arial"/>
                <w:color w:val="2D3748"/>
                <w:sz w:val="20"/>
                <w:szCs w:val="20"/>
              </w:rPr>
              <w:t>0.2.0+</w:t>
            </w:r>
          </w:p>
        </w:tc>
        <w:tc>
          <w:tcPr>
            <w:tcW w:w="2654" w:type="dxa"/>
          </w:tcPr>
          <w:p w14:paraId="0ADFA21A" w14:textId="77777777" w:rsidR="00982C91" w:rsidRDefault="00000000">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MS Mincho" w:hAnsi="Arial" w:cs="Arial"/>
                <w:sz w:val="20"/>
                <w:szCs w:val="20"/>
              </w:rPr>
              <w:t>Stateful graph execution machine; handles state object immutability.</w:t>
            </w:r>
          </w:p>
        </w:tc>
        <w:tc>
          <w:tcPr>
            <w:tcW w:w="1990" w:type="dxa"/>
          </w:tcPr>
          <w:p w14:paraId="405A88CD" w14:textId="77777777" w:rsidR="00982C91" w:rsidRDefault="00000000">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MS Mincho" w:hAnsi="Arial" w:cs="Arial"/>
                <w:sz w:val="20"/>
                <w:szCs w:val="20"/>
              </w:rPr>
              <w:t>Free/OSS</w:t>
            </w:r>
          </w:p>
        </w:tc>
      </w:tr>
      <w:tr w:rsidR="00982C91" w14:paraId="715483AD"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Borders>
              <w:right w:val="nil"/>
            </w:tcBorders>
          </w:tcPr>
          <w:p w14:paraId="4615CC3F"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LLM (cloud)</w:t>
            </w:r>
          </w:p>
        </w:tc>
        <w:tc>
          <w:tcPr>
            <w:tcW w:w="1845" w:type="dxa"/>
          </w:tcPr>
          <w:p w14:paraId="4D49557E" w14:textId="77777777" w:rsidR="00982C91" w:rsidRDefault="00000000">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OpenAI compatible LLM API</w:t>
            </w:r>
          </w:p>
        </w:tc>
        <w:tc>
          <w:tcPr>
            <w:tcW w:w="1126" w:type="dxa"/>
          </w:tcPr>
          <w:p w14:paraId="11619CFE" w14:textId="77777777" w:rsidR="00982C91" w:rsidRDefault="00000000">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Free tier</w:t>
            </w:r>
          </w:p>
        </w:tc>
        <w:tc>
          <w:tcPr>
            <w:tcW w:w="2654" w:type="dxa"/>
          </w:tcPr>
          <w:p w14:paraId="68D0640F" w14:textId="77777777" w:rsidR="00982C91" w:rsidRDefault="00000000">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 xml:space="preserve">Model for planning, </w:t>
            </w:r>
            <w:proofErr w:type="spellStart"/>
            <w:r>
              <w:rPr>
                <w:rFonts w:ascii="Arial" w:eastAsia="Arial" w:hAnsi="Arial" w:cs="Arial"/>
                <w:color w:val="2C2C2A"/>
                <w:sz w:val="20"/>
                <w:szCs w:val="20"/>
              </w:rPr>
              <w:t>summarisation</w:t>
            </w:r>
            <w:proofErr w:type="spellEnd"/>
            <w:r>
              <w:rPr>
                <w:rFonts w:ascii="Arial" w:eastAsia="Arial" w:hAnsi="Arial" w:cs="Arial"/>
                <w:color w:val="2C2C2A"/>
                <w:sz w:val="20"/>
                <w:szCs w:val="20"/>
              </w:rPr>
              <w:t>, scoring</w:t>
            </w:r>
          </w:p>
        </w:tc>
        <w:tc>
          <w:tcPr>
            <w:tcW w:w="1990" w:type="dxa"/>
          </w:tcPr>
          <w:p w14:paraId="1D9B7E99" w14:textId="77777777" w:rsidR="00982C91" w:rsidRDefault="00000000">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Free tier</w:t>
            </w:r>
          </w:p>
        </w:tc>
      </w:tr>
      <w:tr w:rsidR="00982C91" w14:paraId="788F03B6" w14:textId="77777777" w:rsidTr="00982C91">
        <w:tc>
          <w:tcPr>
            <w:cnfStyle w:val="001000000000" w:firstRow="0" w:lastRow="0" w:firstColumn="1" w:lastColumn="0" w:oddVBand="0" w:evenVBand="0" w:oddHBand="0" w:evenHBand="0" w:firstRowFirstColumn="0" w:firstRowLastColumn="0" w:lastRowFirstColumn="0" w:lastRowLastColumn="0"/>
            <w:tcW w:w="1735" w:type="dxa"/>
            <w:tcBorders>
              <w:right w:val="nil"/>
            </w:tcBorders>
          </w:tcPr>
          <w:p w14:paraId="524C8AB8"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LLM (local)</w:t>
            </w:r>
          </w:p>
        </w:tc>
        <w:tc>
          <w:tcPr>
            <w:tcW w:w="1845" w:type="dxa"/>
          </w:tcPr>
          <w:p w14:paraId="5D728CE2" w14:textId="77777777" w:rsidR="00982C91" w:rsidRDefault="00000000">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Pr>
                <w:rFonts w:ascii="Arial" w:eastAsia="Arial" w:hAnsi="Arial" w:cs="Arial"/>
                <w:color w:val="2C2C2A"/>
                <w:sz w:val="20"/>
                <w:szCs w:val="20"/>
              </w:rPr>
              <w:t>Ollama</w:t>
            </w:r>
            <w:proofErr w:type="spellEnd"/>
          </w:p>
        </w:tc>
        <w:tc>
          <w:tcPr>
            <w:tcW w:w="1126" w:type="dxa"/>
          </w:tcPr>
          <w:p w14:paraId="0E93A45A" w14:textId="77777777" w:rsidR="00982C91" w:rsidRDefault="00000000">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Latest</w:t>
            </w:r>
          </w:p>
        </w:tc>
        <w:tc>
          <w:tcPr>
            <w:tcW w:w="2654" w:type="dxa"/>
          </w:tcPr>
          <w:p w14:paraId="5114D9E6" w14:textId="77777777" w:rsidR="00982C91" w:rsidRDefault="00000000">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Local models — no rate limits, no API key</w:t>
            </w:r>
          </w:p>
        </w:tc>
        <w:tc>
          <w:tcPr>
            <w:tcW w:w="1990" w:type="dxa"/>
          </w:tcPr>
          <w:p w14:paraId="27F83827" w14:textId="77777777" w:rsidR="00982C91" w:rsidRDefault="00000000">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Free / OSS</w:t>
            </w:r>
          </w:p>
        </w:tc>
      </w:tr>
      <w:tr w:rsidR="00982C91" w14:paraId="12279578"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Borders>
              <w:right w:val="nil"/>
            </w:tcBorders>
          </w:tcPr>
          <w:p w14:paraId="218E4B44"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LLM wrapper</w:t>
            </w:r>
          </w:p>
        </w:tc>
        <w:tc>
          <w:tcPr>
            <w:tcW w:w="1845" w:type="dxa"/>
          </w:tcPr>
          <w:p w14:paraId="6AEA23A0" w14:textId="77777777" w:rsidR="00982C91" w:rsidRDefault="00000000">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roofErr w:type="spellStart"/>
            <w:r>
              <w:rPr>
                <w:rFonts w:ascii="Arial" w:eastAsia="Arial" w:hAnsi="Arial" w:cs="Arial"/>
                <w:color w:val="2C2C2A"/>
                <w:sz w:val="20"/>
                <w:szCs w:val="20"/>
              </w:rPr>
              <w:t>LangChain</w:t>
            </w:r>
            <w:proofErr w:type="spellEnd"/>
          </w:p>
        </w:tc>
        <w:tc>
          <w:tcPr>
            <w:tcW w:w="1126" w:type="dxa"/>
          </w:tcPr>
          <w:p w14:paraId="3365AC9C" w14:textId="77777777" w:rsidR="00982C91" w:rsidRDefault="00000000">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0.3+</w:t>
            </w:r>
          </w:p>
        </w:tc>
        <w:tc>
          <w:tcPr>
            <w:tcW w:w="2654" w:type="dxa"/>
          </w:tcPr>
          <w:p w14:paraId="5E9B9D55" w14:textId="77777777" w:rsidR="00982C91" w:rsidRDefault="00000000">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Unified interface for LLM calls</w:t>
            </w:r>
          </w:p>
        </w:tc>
        <w:tc>
          <w:tcPr>
            <w:tcW w:w="1990" w:type="dxa"/>
          </w:tcPr>
          <w:p w14:paraId="12EFBCB8" w14:textId="77777777" w:rsidR="00982C91" w:rsidRDefault="00000000">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Free / OSS</w:t>
            </w:r>
          </w:p>
        </w:tc>
      </w:tr>
      <w:tr w:rsidR="00982C91" w14:paraId="269478BE" w14:textId="77777777" w:rsidTr="00982C91">
        <w:tc>
          <w:tcPr>
            <w:cnfStyle w:val="001000000000" w:firstRow="0" w:lastRow="0" w:firstColumn="1" w:lastColumn="0" w:oddVBand="0" w:evenVBand="0" w:oddHBand="0" w:evenHBand="0" w:firstRowFirstColumn="0" w:firstRowLastColumn="0" w:lastRowFirstColumn="0" w:lastRowLastColumn="0"/>
            <w:tcW w:w="1735" w:type="dxa"/>
            <w:tcBorders>
              <w:right w:val="nil"/>
            </w:tcBorders>
          </w:tcPr>
          <w:p w14:paraId="139DE008"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Paper retrieval</w:t>
            </w:r>
          </w:p>
        </w:tc>
        <w:tc>
          <w:tcPr>
            <w:tcW w:w="1845" w:type="dxa"/>
          </w:tcPr>
          <w:p w14:paraId="2AA858AB" w14:textId="77777777" w:rsidR="00982C91" w:rsidRDefault="00000000">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Pr>
                <w:rFonts w:ascii="Arial" w:eastAsia="Arial" w:hAnsi="Arial" w:cs="Arial"/>
                <w:color w:val="2C2C2A"/>
                <w:sz w:val="20"/>
                <w:szCs w:val="20"/>
              </w:rPr>
              <w:t>arxiv</w:t>
            </w:r>
            <w:proofErr w:type="spellEnd"/>
            <w:r>
              <w:rPr>
                <w:rFonts w:ascii="Arial" w:eastAsia="Arial" w:hAnsi="Arial" w:cs="Arial"/>
                <w:color w:val="2C2C2A"/>
                <w:sz w:val="20"/>
                <w:szCs w:val="20"/>
              </w:rPr>
              <w:t xml:space="preserve"> (pip)</w:t>
            </w:r>
          </w:p>
        </w:tc>
        <w:tc>
          <w:tcPr>
            <w:tcW w:w="1126" w:type="dxa"/>
          </w:tcPr>
          <w:p w14:paraId="175E4FB8" w14:textId="77777777" w:rsidR="00982C91" w:rsidRDefault="00000000">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2.1+</w:t>
            </w:r>
          </w:p>
        </w:tc>
        <w:tc>
          <w:tcPr>
            <w:tcW w:w="2654" w:type="dxa"/>
          </w:tcPr>
          <w:p w14:paraId="18251725" w14:textId="77777777" w:rsidR="00982C91" w:rsidRDefault="00000000">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 xml:space="preserve">Python client for the </w:t>
            </w:r>
            <w:proofErr w:type="spellStart"/>
            <w:r>
              <w:rPr>
                <w:rFonts w:ascii="Arial" w:eastAsia="Arial" w:hAnsi="Arial" w:cs="Arial"/>
                <w:color w:val="2C2C2A"/>
                <w:sz w:val="20"/>
                <w:szCs w:val="20"/>
              </w:rPr>
              <w:t>arXiv</w:t>
            </w:r>
            <w:proofErr w:type="spellEnd"/>
            <w:r>
              <w:rPr>
                <w:rFonts w:ascii="Arial" w:eastAsia="Arial" w:hAnsi="Arial" w:cs="Arial"/>
                <w:color w:val="2C2C2A"/>
                <w:sz w:val="20"/>
                <w:szCs w:val="20"/>
              </w:rPr>
              <w:t xml:space="preserve"> search API — no API key needed</w:t>
            </w:r>
          </w:p>
        </w:tc>
        <w:tc>
          <w:tcPr>
            <w:tcW w:w="1990" w:type="dxa"/>
          </w:tcPr>
          <w:p w14:paraId="61F59CFD" w14:textId="77777777" w:rsidR="00982C91" w:rsidRDefault="00000000">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Free</w:t>
            </w:r>
          </w:p>
        </w:tc>
      </w:tr>
      <w:tr w:rsidR="00982C91" w14:paraId="4B980488"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Borders>
              <w:right w:val="nil"/>
            </w:tcBorders>
          </w:tcPr>
          <w:p w14:paraId="28E8DAE8"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Web search</w:t>
            </w:r>
          </w:p>
        </w:tc>
        <w:tc>
          <w:tcPr>
            <w:tcW w:w="1845" w:type="dxa"/>
          </w:tcPr>
          <w:p w14:paraId="0822AD82" w14:textId="77777777" w:rsidR="00982C91" w:rsidRDefault="00000000">
            <w:pPr>
              <w:spacing w:before="80" w:after="80" w:line="288"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roofErr w:type="spellStart"/>
            <w:r>
              <w:rPr>
                <w:rFonts w:ascii="Arial" w:eastAsia="Arial" w:hAnsi="Arial" w:cs="Arial"/>
                <w:color w:val="2C2C2A"/>
                <w:sz w:val="20"/>
                <w:szCs w:val="20"/>
              </w:rPr>
              <w:t>duckduckgo</w:t>
            </w:r>
            <w:proofErr w:type="spellEnd"/>
            <w:r>
              <w:rPr>
                <w:rFonts w:ascii="Arial" w:eastAsia="Arial" w:hAnsi="Arial" w:cs="Arial"/>
                <w:color w:val="2C2C2A"/>
                <w:sz w:val="20"/>
                <w:szCs w:val="20"/>
              </w:rPr>
              <w:t>-search</w:t>
            </w:r>
          </w:p>
        </w:tc>
        <w:tc>
          <w:tcPr>
            <w:tcW w:w="1126" w:type="dxa"/>
          </w:tcPr>
          <w:p w14:paraId="356702AF" w14:textId="77777777" w:rsidR="00982C91" w:rsidRDefault="00000000">
            <w:pPr>
              <w:spacing w:before="80" w:after="80" w:line="28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5.0+</w:t>
            </w:r>
          </w:p>
        </w:tc>
        <w:tc>
          <w:tcPr>
            <w:tcW w:w="2654" w:type="dxa"/>
          </w:tcPr>
          <w:p w14:paraId="4BDEBEBA" w14:textId="77777777" w:rsidR="00982C91" w:rsidRDefault="00000000">
            <w:pPr>
              <w:spacing w:before="80" w:after="80" w:line="28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Arial" w:hAnsi="Arial" w:cs="Arial"/>
                <w:color w:val="2C2C2A"/>
                <w:sz w:val="20"/>
                <w:szCs w:val="20"/>
              </w:rPr>
              <w:t>Optional web search for non-academic sources</w:t>
            </w:r>
          </w:p>
        </w:tc>
        <w:tc>
          <w:tcPr>
            <w:tcW w:w="1990" w:type="dxa"/>
          </w:tcPr>
          <w:p w14:paraId="3B47C687" w14:textId="77777777" w:rsidR="00982C91" w:rsidRDefault="00000000">
            <w:pPr>
              <w:spacing w:before="80" w:after="80" w:line="28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2D3748"/>
                <w:sz w:val="20"/>
                <w:szCs w:val="20"/>
              </w:rPr>
            </w:pPr>
            <w:r>
              <w:rPr>
                <w:rFonts w:ascii="Arial" w:eastAsia="Arial" w:hAnsi="Arial" w:cs="Arial"/>
                <w:color w:val="2C2C2A"/>
                <w:sz w:val="20"/>
                <w:szCs w:val="20"/>
              </w:rPr>
              <w:t>Free / OSS</w:t>
            </w:r>
          </w:p>
        </w:tc>
      </w:tr>
      <w:tr w:rsidR="00982C91" w14:paraId="3B3573B7" w14:textId="77777777" w:rsidTr="00982C91">
        <w:tc>
          <w:tcPr>
            <w:cnfStyle w:val="001000000000" w:firstRow="0" w:lastRow="0" w:firstColumn="1" w:lastColumn="0" w:oddVBand="0" w:evenVBand="0" w:oddHBand="0" w:evenHBand="0" w:firstRowFirstColumn="0" w:firstRowLastColumn="0" w:lastRowFirstColumn="0" w:lastRowLastColumn="0"/>
            <w:tcW w:w="1735" w:type="dxa"/>
            <w:tcBorders>
              <w:right w:val="nil"/>
            </w:tcBorders>
          </w:tcPr>
          <w:p w14:paraId="21F2A6EE"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HTTP client</w:t>
            </w:r>
          </w:p>
        </w:tc>
        <w:tc>
          <w:tcPr>
            <w:tcW w:w="1845" w:type="dxa"/>
          </w:tcPr>
          <w:p w14:paraId="74FAC3E9" w14:textId="77777777" w:rsidR="00982C91" w:rsidRDefault="00000000">
            <w:pPr>
              <w:spacing w:before="80" w:after="80" w:line="288"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2C2C2A"/>
                <w:sz w:val="20"/>
                <w:szCs w:val="20"/>
              </w:rPr>
            </w:pPr>
            <w:proofErr w:type="spellStart"/>
            <w:r>
              <w:rPr>
                <w:rFonts w:ascii="Arial" w:eastAsia="Arial" w:hAnsi="Arial" w:cs="Arial"/>
                <w:color w:val="2C2C2A"/>
                <w:sz w:val="20"/>
                <w:szCs w:val="20"/>
              </w:rPr>
              <w:t>httpx</w:t>
            </w:r>
            <w:proofErr w:type="spellEnd"/>
          </w:p>
        </w:tc>
        <w:tc>
          <w:tcPr>
            <w:tcW w:w="1126" w:type="dxa"/>
          </w:tcPr>
          <w:p w14:paraId="533ABE79" w14:textId="77777777" w:rsidR="00982C91" w:rsidRDefault="00000000">
            <w:pPr>
              <w:spacing w:before="80" w:after="80" w:line="288"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0.27+</w:t>
            </w:r>
          </w:p>
        </w:tc>
        <w:tc>
          <w:tcPr>
            <w:tcW w:w="2654" w:type="dxa"/>
          </w:tcPr>
          <w:p w14:paraId="0FAA1954" w14:textId="77777777" w:rsidR="00982C91" w:rsidRDefault="00000000">
            <w:pPr>
              <w:spacing w:before="80" w:after="80" w:line="288"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Async HTTP requests for any additional API calls</w:t>
            </w:r>
          </w:p>
        </w:tc>
        <w:tc>
          <w:tcPr>
            <w:tcW w:w="1990" w:type="dxa"/>
          </w:tcPr>
          <w:p w14:paraId="0B9A582D" w14:textId="77777777" w:rsidR="00982C91" w:rsidRDefault="00000000">
            <w:pPr>
              <w:spacing w:before="80" w:after="80" w:line="288"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Free / OSS</w:t>
            </w:r>
          </w:p>
        </w:tc>
      </w:tr>
      <w:tr w:rsidR="00982C91" w14:paraId="6F57E23D"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Borders>
              <w:right w:val="nil"/>
            </w:tcBorders>
          </w:tcPr>
          <w:p w14:paraId="0CA50442"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Templating</w:t>
            </w:r>
          </w:p>
        </w:tc>
        <w:tc>
          <w:tcPr>
            <w:tcW w:w="1845" w:type="dxa"/>
          </w:tcPr>
          <w:p w14:paraId="31A1041C" w14:textId="77777777" w:rsidR="00982C91" w:rsidRDefault="00000000">
            <w:pPr>
              <w:spacing w:before="80" w:after="80" w:line="288"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Jinja2</w:t>
            </w:r>
          </w:p>
        </w:tc>
        <w:tc>
          <w:tcPr>
            <w:tcW w:w="1126" w:type="dxa"/>
          </w:tcPr>
          <w:p w14:paraId="09277F7D" w14:textId="77777777" w:rsidR="00982C91" w:rsidRDefault="00000000">
            <w:pPr>
              <w:spacing w:before="80" w:after="80" w:line="288"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3.1+</w:t>
            </w:r>
          </w:p>
        </w:tc>
        <w:tc>
          <w:tcPr>
            <w:tcW w:w="2654" w:type="dxa"/>
          </w:tcPr>
          <w:p w14:paraId="4B52A5AB" w14:textId="77777777" w:rsidR="00982C91" w:rsidRDefault="00000000">
            <w:pPr>
              <w:spacing w:before="80" w:after="80" w:line="288"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Report template rendering for the Writer Agent output</w:t>
            </w:r>
          </w:p>
        </w:tc>
        <w:tc>
          <w:tcPr>
            <w:tcW w:w="1990" w:type="dxa"/>
          </w:tcPr>
          <w:p w14:paraId="3CAA60FF" w14:textId="77777777" w:rsidR="00982C91" w:rsidRDefault="00000000">
            <w:pPr>
              <w:spacing w:before="80" w:after="80" w:line="288"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Free / OSS</w:t>
            </w:r>
          </w:p>
        </w:tc>
      </w:tr>
      <w:tr w:rsidR="00982C91" w14:paraId="4CC806D0" w14:textId="77777777" w:rsidTr="00982C91">
        <w:tc>
          <w:tcPr>
            <w:cnfStyle w:val="001000000000" w:firstRow="0" w:lastRow="0" w:firstColumn="1" w:lastColumn="0" w:oddVBand="0" w:evenVBand="0" w:oddHBand="0" w:evenHBand="0" w:firstRowFirstColumn="0" w:firstRowLastColumn="0" w:lastRowFirstColumn="0" w:lastRowLastColumn="0"/>
            <w:tcW w:w="1735" w:type="dxa"/>
            <w:tcBorders>
              <w:right w:val="nil"/>
            </w:tcBorders>
          </w:tcPr>
          <w:p w14:paraId="198F2291"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lastRenderedPageBreak/>
              <w:t>UI (optional)</w:t>
            </w:r>
          </w:p>
        </w:tc>
        <w:tc>
          <w:tcPr>
            <w:tcW w:w="1845" w:type="dxa"/>
          </w:tcPr>
          <w:p w14:paraId="232DD770" w14:textId="77777777" w:rsidR="00982C91" w:rsidRDefault="00000000">
            <w:pPr>
              <w:spacing w:before="80" w:after="80" w:line="288"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2C2C2A"/>
                <w:sz w:val="20"/>
                <w:szCs w:val="20"/>
              </w:rPr>
            </w:pPr>
            <w:proofErr w:type="spellStart"/>
            <w:r>
              <w:rPr>
                <w:rFonts w:ascii="Arial" w:eastAsia="Arial" w:hAnsi="Arial" w:cs="Arial"/>
                <w:color w:val="2C2C2A"/>
                <w:sz w:val="20"/>
                <w:szCs w:val="20"/>
              </w:rPr>
              <w:t>Streamlit</w:t>
            </w:r>
            <w:proofErr w:type="spellEnd"/>
          </w:p>
        </w:tc>
        <w:tc>
          <w:tcPr>
            <w:tcW w:w="1126" w:type="dxa"/>
          </w:tcPr>
          <w:p w14:paraId="30AEB775" w14:textId="77777777" w:rsidR="00982C91" w:rsidRDefault="00000000">
            <w:pPr>
              <w:spacing w:before="80" w:after="80" w:line="288"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1.35+</w:t>
            </w:r>
          </w:p>
        </w:tc>
        <w:tc>
          <w:tcPr>
            <w:tcW w:w="2654" w:type="dxa"/>
          </w:tcPr>
          <w:p w14:paraId="39C0E031" w14:textId="77777777" w:rsidR="00982C91" w:rsidRDefault="00000000">
            <w:pPr>
              <w:spacing w:before="80" w:after="80" w:line="288"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Simple web UI for submitting queries and viewing progress</w:t>
            </w:r>
          </w:p>
        </w:tc>
        <w:tc>
          <w:tcPr>
            <w:tcW w:w="1990" w:type="dxa"/>
          </w:tcPr>
          <w:p w14:paraId="376585BA" w14:textId="77777777" w:rsidR="00982C91" w:rsidRDefault="00000000">
            <w:pPr>
              <w:spacing w:before="80" w:after="80" w:line="288"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Free</w:t>
            </w:r>
          </w:p>
        </w:tc>
      </w:tr>
      <w:tr w:rsidR="00982C91" w14:paraId="347A608D"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Borders>
              <w:right w:val="nil"/>
            </w:tcBorders>
          </w:tcPr>
          <w:p w14:paraId="30BA3606"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Storage</w:t>
            </w:r>
          </w:p>
        </w:tc>
        <w:tc>
          <w:tcPr>
            <w:tcW w:w="1845" w:type="dxa"/>
          </w:tcPr>
          <w:p w14:paraId="72B76390" w14:textId="77777777" w:rsidR="00982C91" w:rsidRDefault="00000000">
            <w:pPr>
              <w:spacing w:before="80" w:after="80" w:line="288"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 xml:space="preserve">Python </w:t>
            </w:r>
            <w:proofErr w:type="spellStart"/>
            <w:r>
              <w:rPr>
                <w:rFonts w:ascii="Arial" w:eastAsia="Arial" w:hAnsi="Arial" w:cs="Arial"/>
                <w:color w:val="2C2C2A"/>
                <w:sz w:val="20"/>
                <w:szCs w:val="20"/>
              </w:rPr>
              <w:t>pathlib</w:t>
            </w:r>
            <w:proofErr w:type="spellEnd"/>
          </w:p>
        </w:tc>
        <w:tc>
          <w:tcPr>
            <w:tcW w:w="1126" w:type="dxa"/>
          </w:tcPr>
          <w:p w14:paraId="00736DEC" w14:textId="77777777" w:rsidR="00982C91" w:rsidRDefault="00000000">
            <w:pPr>
              <w:spacing w:before="80" w:after="80" w:line="288"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2C2C2A"/>
                <w:sz w:val="20"/>
                <w:szCs w:val="20"/>
              </w:rPr>
            </w:pPr>
            <w:proofErr w:type="spellStart"/>
            <w:r>
              <w:rPr>
                <w:rFonts w:ascii="Arial" w:eastAsia="Arial" w:hAnsi="Arial" w:cs="Arial"/>
                <w:color w:val="2C2C2A"/>
                <w:sz w:val="20"/>
                <w:szCs w:val="20"/>
              </w:rPr>
              <w:t>stdlib</w:t>
            </w:r>
            <w:proofErr w:type="spellEnd"/>
          </w:p>
        </w:tc>
        <w:tc>
          <w:tcPr>
            <w:tcW w:w="2654" w:type="dxa"/>
          </w:tcPr>
          <w:p w14:paraId="674CABB5" w14:textId="77777777" w:rsidR="00982C91" w:rsidRDefault="00000000">
            <w:pPr>
              <w:spacing w:before="80" w:after="80" w:line="288"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File I/O for saving report.md and JSON cache to disk</w:t>
            </w:r>
          </w:p>
        </w:tc>
        <w:tc>
          <w:tcPr>
            <w:tcW w:w="1990" w:type="dxa"/>
          </w:tcPr>
          <w:p w14:paraId="036428B5" w14:textId="77777777" w:rsidR="00982C91" w:rsidRDefault="00000000">
            <w:pPr>
              <w:spacing w:before="80" w:after="80" w:line="288"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Free</w:t>
            </w:r>
          </w:p>
        </w:tc>
      </w:tr>
      <w:tr w:rsidR="00982C91" w14:paraId="424E2BF9" w14:textId="77777777" w:rsidTr="00982C91">
        <w:tc>
          <w:tcPr>
            <w:cnfStyle w:val="001000000000" w:firstRow="0" w:lastRow="0" w:firstColumn="1" w:lastColumn="0" w:oddVBand="0" w:evenVBand="0" w:oddHBand="0" w:evenHBand="0" w:firstRowFirstColumn="0" w:firstRowLastColumn="0" w:lastRowFirstColumn="0" w:lastRowLastColumn="0"/>
            <w:tcW w:w="1735" w:type="dxa"/>
            <w:tcBorders>
              <w:right w:val="nil"/>
            </w:tcBorders>
          </w:tcPr>
          <w:p w14:paraId="55D6CEEC" w14:textId="77777777" w:rsidR="00982C91" w:rsidRDefault="00000000">
            <w:pPr>
              <w:spacing w:before="80" w:after="80" w:line="240" w:lineRule="auto"/>
              <w:rPr>
                <w:rFonts w:ascii="Arial" w:eastAsia="Arial" w:hAnsi="Arial" w:cs="Arial"/>
                <w:color w:val="2C2C2A"/>
                <w:sz w:val="20"/>
                <w:szCs w:val="20"/>
              </w:rPr>
            </w:pPr>
            <w:r>
              <w:rPr>
                <w:rFonts w:ascii="Arial" w:eastAsia="MS Mincho" w:hAnsi="Arial" w:cs="Arial"/>
                <w:color w:val="FFFFFF" w:themeColor="background1"/>
                <w:sz w:val="20"/>
                <w:szCs w:val="20"/>
              </w:rPr>
              <w:t>Deduplication</w:t>
            </w:r>
          </w:p>
        </w:tc>
        <w:tc>
          <w:tcPr>
            <w:tcW w:w="1845" w:type="dxa"/>
          </w:tcPr>
          <w:p w14:paraId="2CCD1B70" w14:textId="77777777" w:rsidR="00982C91" w:rsidRDefault="00000000">
            <w:pPr>
              <w:spacing w:before="80" w:after="80" w:line="288"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 xml:space="preserve">Python </w:t>
            </w:r>
            <w:proofErr w:type="spellStart"/>
            <w:r>
              <w:rPr>
                <w:rFonts w:ascii="Arial" w:eastAsia="Arial" w:hAnsi="Arial" w:cs="Arial"/>
                <w:color w:val="2C2C2A"/>
                <w:sz w:val="20"/>
                <w:szCs w:val="20"/>
              </w:rPr>
              <w:t>difflib</w:t>
            </w:r>
            <w:proofErr w:type="spellEnd"/>
          </w:p>
        </w:tc>
        <w:tc>
          <w:tcPr>
            <w:tcW w:w="1126" w:type="dxa"/>
          </w:tcPr>
          <w:p w14:paraId="53A25A26" w14:textId="77777777" w:rsidR="00982C91" w:rsidRDefault="00000000">
            <w:pPr>
              <w:spacing w:before="80" w:after="80" w:line="288"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2C2C2A"/>
                <w:sz w:val="20"/>
                <w:szCs w:val="20"/>
              </w:rPr>
            </w:pPr>
            <w:proofErr w:type="spellStart"/>
            <w:r>
              <w:rPr>
                <w:rFonts w:ascii="Arial" w:eastAsia="Arial" w:hAnsi="Arial" w:cs="Arial"/>
                <w:color w:val="2C2C2A"/>
                <w:sz w:val="20"/>
                <w:szCs w:val="20"/>
              </w:rPr>
              <w:t>stdlib</w:t>
            </w:r>
            <w:proofErr w:type="spellEnd"/>
          </w:p>
        </w:tc>
        <w:tc>
          <w:tcPr>
            <w:tcW w:w="2654" w:type="dxa"/>
          </w:tcPr>
          <w:p w14:paraId="16694211" w14:textId="77777777" w:rsidR="00982C91" w:rsidRDefault="00000000">
            <w:pPr>
              <w:spacing w:before="80" w:after="80" w:line="288"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Fuzzy string matching to remove near-duplicate papers</w:t>
            </w:r>
          </w:p>
        </w:tc>
        <w:tc>
          <w:tcPr>
            <w:tcW w:w="1990" w:type="dxa"/>
          </w:tcPr>
          <w:p w14:paraId="5F184CFB" w14:textId="77777777" w:rsidR="00982C91" w:rsidRDefault="00000000">
            <w:pPr>
              <w:spacing w:before="80" w:after="80" w:line="288"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color w:val="2C2C2A"/>
                <w:sz w:val="20"/>
                <w:szCs w:val="20"/>
              </w:rPr>
            </w:pPr>
            <w:r>
              <w:rPr>
                <w:rFonts w:ascii="Arial" w:eastAsia="Arial" w:hAnsi="Arial" w:cs="Arial"/>
                <w:color w:val="2C2C2A"/>
                <w:sz w:val="20"/>
                <w:szCs w:val="20"/>
              </w:rPr>
              <w:t>Free</w:t>
            </w:r>
          </w:p>
        </w:tc>
      </w:tr>
    </w:tbl>
    <w:p w14:paraId="4BF9D3C9" w14:textId="77777777" w:rsidR="00982C91" w:rsidRDefault="00000000">
      <w:pPr>
        <w:pStyle w:val="Heading2"/>
        <w:rPr>
          <w:rFonts w:ascii="Arial" w:hAnsi="Arial" w:cs="Arial"/>
          <w:sz w:val="24"/>
          <w:szCs w:val="24"/>
        </w:rPr>
      </w:pPr>
      <w:r>
        <w:rPr>
          <w:rFonts w:ascii="Arial" w:hAnsi="Arial" w:cs="Arial"/>
          <w:sz w:val="24"/>
          <w:szCs w:val="24"/>
        </w:rPr>
        <w:t>Data Flow State Schema</w:t>
      </w:r>
    </w:p>
    <w:p w14:paraId="4A3EA82D" w14:textId="77777777" w:rsidR="00982C91" w:rsidRDefault="00000000">
      <w:pPr>
        <w:shd w:val="clear" w:color="auto" w:fill="2D3748"/>
        <w:spacing w:before="120" w:after="280" w:line="288" w:lineRule="auto"/>
        <w:rPr>
          <w:rFonts w:ascii="Courier New" w:hAnsi="Courier New"/>
          <w:color w:val="F7FAFC"/>
          <w:sz w:val="18"/>
        </w:rPr>
      </w:pPr>
      <w:r>
        <w:rPr>
          <w:rFonts w:ascii="Courier New" w:hAnsi="Courier New"/>
          <w:color w:val="F7FAFC"/>
          <w:sz w:val="18"/>
        </w:rPr>
        <w:t xml:space="preserve">from typing import </w:t>
      </w:r>
      <w:proofErr w:type="spellStart"/>
      <w:r>
        <w:rPr>
          <w:rFonts w:ascii="Courier New" w:hAnsi="Courier New"/>
          <w:color w:val="F7FAFC"/>
          <w:sz w:val="18"/>
        </w:rPr>
        <w:t>TypedDict</w:t>
      </w:r>
      <w:proofErr w:type="spellEnd"/>
      <w:r>
        <w:rPr>
          <w:rFonts w:ascii="Courier New" w:hAnsi="Courier New"/>
          <w:color w:val="F7FAFC"/>
          <w:sz w:val="18"/>
        </w:rPr>
        <w:t xml:space="preserve">, List, </w:t>
      </w:r>
      <w:proofErr w:type="spellStart"/>
      <w:r>
        <w:rPr>
          <w:rFonts w:ascii="Courier New" w:hAnsi="Courier New"/>
          <w:color w:val="F7FAFC"/>
          <w:sz w:val="18"/>
        </w:rPr>
        <w:t>Dict</w:t>
      </w:r>
      <w:proofErr w:type="spellEnd"/>
      <w:r>
        <w:rPr>
          <w:rFonts w:ascii="Courier New" w:hAnsi="Courier New"/>
          <w:color w:val="F7FAFC"/>
          <w:sz w:val="18"/>
        </w:rPr>
        <w:t xml:space="preserve">, </w:t>
      </w:r>
      <w:proofErr w:type="gramStart"/>
      <w:r>
        <w:rPr>
          <w:rFonts w:ascii="Courier New" w:hAnsi="Courier New"/>
          <w:color w:val="F7FAFC"/>
          <w:sz w:val="18"/>
        </w:rPr>
        <w:t>Any</w:t>
      </w:r>
      <w:proofErr w:type="gramEnd"/>
      <w:r>
        <w:rPr>
          <w:rFonts w:ascii="Courier New" w:hAnsi="Courier New"/>
          <w:color w:val="F7FAFC"/>
          <w:sz w:val="18"/>
        </w:rPr>
        <w:br/>
      </w:r>
      <w:r>
        <w:rPr>
          <w:rFonts w:ascii="Courier New" w:hAnsi="Courier New"/>
          <w:color w:val="F7FAFC"/>
          <w:sz w:val="18"/>
        </w:rPr>
        <w:br/>
        <w:t xml:space="preserve">class </w:t>
      </w:r>
      <w:proofErr w:type="spellStart"/>
      <w:proofErr w:type="gramStart"/>
      <w:r>
        <w:rPr>
          <w:rFonts w:ascii="Courier New" w:hAnsi="Courier New"/>
          <w:color w:val="F7FAFC"/>
          <w:sz w:val="18"/>
        </w:rPr>
        <w:t>InquiroState</w:t>
      </w:r>
      <w:proofErr w:type="spellEnd"/>
      <w:r>
        <w:rPr>
          <w:rFonts w:ascii="Courier New" w:hAnsi="Courier New"/>
          <w:color w:val="F7FAFC"/>
          <w:sz w:val="18"/>
        </w:rPr>
        <w:t>(</w:t>
      </w:r>
      <w:proofErr w:type="spellStart"/>
      <w:proofErr w:type="gramEnd"/>
      <w:r>
        <w:rPr>
          <w:rFonts w:ascii="Courier New" w:hAnsi="Courier New"/>
          <w:color w:val="F7FAFC"/>
          <w:sz w:val="18"/>
        </w:rPr>
        <w:t>TypedDict</w:t>
      </w:r>
      <w:proofErr w:type="spellEnd"/>
      <w:r>
        <w:rPr>
          <w:rFonts w:ascii="Courier New" w:hAnsi="Courier New"/>
          <w:color w:val="F7FAFC"/>
          <w:sz w:val="18"/>
        </w:rPr>
        <w:t>):</w:t>
      </w:r>
      <w:r>
        <w:rPr>
          <w:rFonts w:ascii="Courier New" w:hAnsi="Courier New"/>
          <w:color w:val="F7FAFC"/>
          <w:sz w:val="18"/>
        </w:rPr>
        <w:br/>
        <w:t xml:space="preserve">    query: str                   # Original user research query</w:t>
      </w:r>
      <w:r>
        <w:rPr>
          <w:rFonts w:ascii="Courier New" w:hAnsi="Courier New"/>
          <w:color w:val="F7FAFC"/>
          <w:sz w:val="18"/>
        </w:rPr>
        <w:br/>
        <w:t xml:space="preserve">    subtasks: List[</w:t>
      </w:r>
      <w:proofErr w:type="gramStart"/>
      <w:r>
        <w:rPr>
          <w:rFonts w:ascii="Courier New" w:hAnsi="Courier New"/>
          <w:color w:val="F7FAFC"/>
          <w:sz w:val="18"/>
        </w:rPr>
        <w:t xml:space="preserve">str]   </w:t>
      </w:r>
      <w:proofErr w:type="gramEnd"/>
      <w:r>
        <w:rPr>
          <w:rFonts w:ascii="Courier New" w:hAnsi="Courier New"/>
          <w:color w:val="F7FAFC"/>
          <w:sz w:val="18"/>
        </w:rPr>
        <w:t xml:space="preserve">       # Parsed decomposition strings from Planner Agent</w:t>
      </w:r>
      <w:r>
        <w:rPr>
          <w:rFonts w:ascii="Courier New" w:hAnsi="Courier New"/>
          <w:color w:val="F7FAFC"/>
          <w:sz w:val="18"/>
        </w:rPr>
        <w:br/>
        <w:t xml:space="preserve">    </w:t>
      </w:r>
      <w:proofErr w:type="spellStart"/>
      <w:r>
        <w:rPr>
          <w:rFonts w:ascii="Courier New" w:hAnsi="Courier New"/>
          <w:color w:val="F7FAFC"/>
          <w:sz w:val="18"/>
        </w:rPr>
        <w:t>raw_results</w:t>
      </w:r>
      <w:proofErr w:type="spellEnd"/>
      <w:r>
        <w:rPr>
          <w:rFonts w:ascii="Courier New" w:hAnsi="Courier New"/>
          <w:color w:val="F7FAFC"/>
          <w:sz w:val="18"/>
        </w:rPr>
        <w:t xml:space="preserve">: </w:t>
      </w:r>
      <w:proofErr w:type="gramStart"/>
      <w:r>
        <w:rPr>
          <w:rFonts w:ascii="Courier New" w:hAnsi="Courier New"/>
          <w:color w:val="F7FAFC"/>
          <w:sz w:val="18"/>
        </w:rPr>
        <w:t>List[</w:t>
      </w:r>
      <w:proofErr w:type="spellStart"/>
      <w:r>
        <w:rPr>
          <w:rFonts w:ascii="Courier New" w:hAnsi="Courier New"/>
          <w:color w:val="F7FAFC"/>
          <w:sz w:val="18"/>
        </w:rPr>
        <w:t>Dict</w:t>
      </w:r>
      <w:proofErr w:type="spellEnd"/>
      <w:r>
        <w:rPr>
          <w:rFonts w:ascii="Courier New" w:hAnsi="Courier New"/>
          <w:color w:val="F7FAFC"/>
          <w:sz w:val="18"/>
        </w:rPr>
        <w:t xml:space="preserve">]   </w:t>
      </w:r>
      <w:proofErr w:type="gramEnd"/>
      <w:r>
        <w:rPr>
          <w:rFonts w:ascii="Courier New" w:hAnsi="Courier New"/>
          <w:color w:val="F7FAFC"/>
          <w:sz w:val="18"/>
        </w:rPr>
        <w:t xml:space="preserve">   # Unfiltered metadata dictionaries from Retriever</w:t>
      </w:r>
      <w:r>
        <w:rPr>
          <w:rFonts w:ascii="Courier New" w:hAnsi="Courier New"/>
          <w:color w:val="F7FAFC"/>
          <w:sz w:val="18"/>
        </w:rPr>
        <w:br/>
        <w:t xml:space="preserve">    </w:t>
      </w:r>
      <w:proofErr w:type="spellStart"/>
      <w:r>
        <w:rPr>
          <w:rFonts w:ascii="Courier New" w:hAnsi="Courier New"/>
          <w:color w:val="F7FAFC"/>
          <w:sz w:val="18"/>
        </w:rPr>
        <w:t>ranked_findings</w:t>
      </w:r>
      <w:proofErr w:type="spellEnd"/>
      <w:r>
        <w:rPr>
          <w:rFonts w:ascii="Courier New" w:hAnsi="Courier New"/>
          <w:color w:val="F7FAFC"/>
          <w:sz w:val="18"/>
        </w:rPr>
        <w:t xml:space="preserve">: </w:t>
      </w:r>
      <w:proofErr w:type="gramStart"/>
      <w:r>
        <w:rPr>
          <w:rFonts w:ascii="Courier New" w:hAnsi="Courier New"/>
          <w:color w:val="F7FAFC"/>
          <w:sz w:val="18"/>
        </w:rPr>
        <w:t>List[</w:t>
      </w:r>
      <w:proofErr w:type="spellStart"/>
      <w:r>
        <w:rPr>
          <w:rFonts w:ascii="Courier New" w:hAnsi="Courier New"/>
          <w:color w:val="F7FAFC"/>
          <w:sz w:val="18"/>
        </w:rPr>
        <w:t>Dict</w:t>
      </w:r>
      <w:proofErr w:type="spellEnd"/>
      <w:r>
        <w:rPr>
          <w:rFonts w:ascii="Courier New" w:hAnsi="Courier New"/>
          <w:color w:val="F7FAFC"/>
          <w:sz w:val="18"/>
        </w:rPr>
        <w:t>]  #</w:t>
      </w:r>
      <w:proofErr w:type="gramEnd"/>
      <w:r>
        <w:rPr>
          <w:rFonts w:ascii="Courier New" w:hAnsi="Courier New"/>
          <w:color w:val="F7FAFC"/>
          <w:sz w:val="18"/>
        </w:rPr>
        <w:t xml:space="preserve"> Filtered, summarized, and scored paper structures</w:t>
      </w:r>
      <w:r>
        <w:rPr>
          <w:rFonts w:ascii="Courier New" w:hAnsi="Courier New"/>
          <w:color w:val="F7FAFC"/>
          <w:sz w:val="18"/>
        </w:rPr>
        <w:br/>
        <w:t xml:space="preserve">    </w:t>
      </w:r>
      <w:proofErr w:type="spellStart"/>
      <w:r>
        <w:rPr>
          <w:rFonts w:ascii="Courier New" w:hAnsi="Courier New"/>
          <w:color w:val="F7FAFC"/>
          <w:sz w:val="18"/>
        </w:rPr>
        <w:t>report_path</w:t>
      </w:r>
      <w:proofErr w:type="spellEnd"/>
      <w:r>
        <w:rPr>
          <w:rFonts w:ascii="Courier New" w:hAnsi="Courier New"/>
          <w:color w:val="F7FAFC"/>
          <w:sz w:val="18"/>
        </w:rPr>
        <w:t>: str             # Final offline disk location reference</w:t>
      </w:r>
    </w:p>
    <w:p w14:paraId="60C69E3D" w14:textId="77777777" w:rsidR="00982C91" w:rsidRDefault="00000000">
      <w:pPr>
        <w:rPr>
          <w:rFonts w:ascii="Arial" w:eastAsiaTheme="majorEastAsia" w:hAnsi="Arial" w:cs="Arial"/>
          <w:b/>
          <w:bCs/>
          <w:color w:val="365F91" w:themeColor="accent1" w:themeShade="BF"/>
          <w:sz w:val="28"/>
          <w:szCs w:val="28"/>
        </w:rPr>
      </w:pPr>
      <w:r>
        <w:br w:type="page"/>
      </w:r>
    </w:p>
    <w:p w14:paraId="3EB16679" w14:textId="77777777" w:rsidR="00982C91" w:rsidRDefault="00000000">
      <w:pPr>
        <w:pStyle w:val="Heading1"/>
        <w:spacing w:before="0"/>
        <w:rPr>
          <w:rFonts w:ascii="Arial" w:hAnsi="Arial" w:cs="Arial"/>
        </w:rPr>
      </w:pPr>
      <w:r>
        <w:rPr>
          <w:rFonts w:ascii="Arial" w:hAnsi="Arial" w:cs="Arial"/>
        </w:rPr>
        <w:lastRenderedPageBreak/>
        <w:t>Development Methodology</w:t>
      </w:r>
    </w:p>
    <w:p w14:paraId="36B50168" w14:textId="77777777" w:rsidR="00982C91" w:rsidRDefault="00000000">
      <w:pPr>
        <w:pStyle w:val="Caption"/>
        <w:rPr>
          <w:rFonts w:ascii="Arial" w:hAnsi="Arial" w:cs="Arial"/>
          <w:color w:val="000000" w:themeColor="text1"/>
        </w:rPr>
      </w:pPr>
      <w:r>
        <w:rPr>
          <w:rFonts w:ascii="Arial" w:hAnsi="Arial" w:cs="Arial"/>
          <w:color w:val="000000" w:themeColor="text1"/>
        </w:rPr>
        <w:t xml:space="preserve">Table </w:t>
      </w:r>
      <w:r>
        <w:rPr>
          <w:rFonts w:ascii="Arial" w:hAnsi="Arial" w:cs="Arial"/>
          <w:color w:val="000000" w:themeColor="text1"/>
        </w:rPr>
        <w:fldChar w:fldCharType="begin"/>
      </w:r>
      <w:r>
        <w:rPr>
          <w:rFonts w:ascii="Arial" w:hAnsi="Arial" w:cs="Arial"/>
          <w:color w:val="000000" w:themeColor="text1"/>
        </w:rPr>
        <w:instrText xml:space="preserve"> SEQ Table \* ARABIC </w:instrText>
      </w:r>
      <w:r>
        <w:rPr>
          <w:rFonts w:ascii="Arial" w:hAnsi="Arial" w:cs="Arial"/>
          <w:color w:val="000000" w:themeColor="text1"/>
        </w:rPr>
        <w:fldChar w:fldCharType="separate"/>
      </w:r>
      <w:r>
        <w:rPr>
          <w:rFonts w:ascii="Arial" w:hAnsi="Arial" w:cs="Arial"/>
          <w:color w:val="000000" w:themeColor="text1"/>
        </w:rPr>
        <w:t>3</w:t>
      </w:r>
      <w:r>
        <w:rPr>
          <w:rFonts w:ascii="Arial" w:hAnsi="Arial" w:cs="Arial"/>
          <w:color w:val="000000" w:themeColor="text1"/>
        </w:rPr>
        <w:fldChar w:fldCharType="end"/>
      </w:r>
      <w:r>
        <w:rPr>
          <w:rFonts w:ascii="Arial" w:hAnsi="Arial" w:cs="Arial"/>
          <w:color w:val="000000" w:themeColor="text1"/>
        </w:rPr>
        <w:t xml:space="preserve"> – Work methodology by weeks with key deliverables</w:t>
      </w:r>
    </w:p>
    <w:tbl>
      <w:tblPr>
        <w:tblStyle w:val="GridTable5Dark-Accent1"/>
        <w:tblW w:w="7977" w:type="dxa"/>
        <w:shd w:val="clear" w:color="auto" w:fill="DBE5F1"/>
        <w:tblLayout w:type="fixed"/>
        <w:tblLook w:val="04A0" w:firstRow="1" w:lastRow="0" w:firstColumn="1" w:lastColumn="0" w:noHBand="0" w:noVBand="1"/>
      </w:tblPr>
      <w:tblGrid>
        <w:gridCol w:w="1936"/>
        <w:gridCol w:w="2259"/>
        <w:gridCol w:w="3782"/>
      </w:tblGrid>
      <w:tr w:rsidR="00982C91" w14:paraId="7A3428EA" w14:textId="77777777" w:rsidTr="00982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Pr>
          <w:p w14:paraId="5903B744" w14:textId="77777777" w:rsidR="00982C91" w:rsidRDefault="00000000">
            <w:pPr>
              <w:spacing w:before="80" w:after="80" w:line="240" w:lineRule="auto"/>
              <w:rPr>
                <w:rFonts w:ascii="Arial" w:hAnsi="Arial" w:cs="Arial"/>
                <w:sz w:val="20"/>
                <w:szCs w:val="20"/>
              </w:rPr>
            </w:pPr>
            <w:r>
              <w:rPr>
                <w:rFonts w:ascii="Arial" w:eastAsia="MS Mincho" w:hAnsi="Arial" w:cs="Arial"/>
                <w:color w:val="FFFFFF"/>
                <w:sz w:val="20"/>
                <w:szCs w:val="20"/>
              </w:rPr>
              <w:t>Week</w:t>
            </w:r>
          </w:p>
        </w:tc>
        <w:tc>
          <w:tcPr>
            <w:tcW w:w="2259" w:type="dxa"/>
            <w:tcBorders>
              <w:bottom w:val="nil"/>
            </w:tcBorders>
          </w:tcPr>
          <w:p w14:paraId="7E9A864A" w14:textId="77777777" w:rsidR="00982C91" w:rsidRDefault="00000000">
            <w:pPr>
              <w:spacing w:before="80" w:after="80" w:line="24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MS Mincho" w:hAnsi="Arial" w:cs="Arial"/>
                <w:color w:val="FFFFFF"/>
                <w:sz w:val="20"/>
                <w:szCs w:val="20"/>
              </w:rPr>
              <w:t>Milestone</w:t>
            </w:r>
          </w:p>
        </w:tc>
        <w:tc>
          <w:tcPr>
            <w:tcW w:w="3782" w:type="dxa"/>
            <w:tcBorders>
              <w:bottom w:val="nil"/>
            </w:tcBorders>
          </w:tcPr>
          <w:p w14:paraId="091EB5E1" w14:textId="77777777" w:rsidR="00982C91" w:rsidRDefault="00000000">
            <w:pPr>
              <w:spacing w:before="80" w:after="80" w:line="24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MS Mincho" w:hAnsi="Arial" w:cs="Arial"/>
                <w:color w:val="FFFFFF"/>
                <w:sz w:val="20"/>
                <w:szCs w:val="20"/>
              </w:rPr>
              <w:t>Key deliverables</w:t>
            </w:r>
          </w:p>
        </w:tc>
      </w:tr>
      <w:tr w:rsidR="00982C91" w14:paraId="0971845E"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Borders>
              <w:right w:val="nil"/>
            </w:tcBorders>
          </w:tcPr>
          <w:p w14:paraId="3E129158"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Week 1</w:t>
            </w:r>
          </w:p>
        </w:tc>
        <w:tc>
          <w:tcPr>
            <w:tcW w:w="2259" w:type="dxa"/>
          </w:tcPr>
          <w:p w14:paraId="695EABDE" w14:textId="77777777" w:rsidR="00982C91" w:rsidRDefault="00000000">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MS Mincho" w:hAnsi="Arial" w:cs="Arial"/>
                <w:color w:val="000000" w:themeColor="text1"/>
                <w:sz w:val="20"/>
                <w:szCs w:val="20"/>
              </w:rPr>
              <w:t>Setup &amp; design</w:t>
            </w:r>
          </w:p>
        </w:tc>
        <w:tc>
          <w:tcPr>
            <w:tcW w:w="3782" w:type="dxa"/>
          </w:tcPr>
          <w:p w14:paraId="6FF447C0" w14:textId="77777777" w:rsidR="00982C91" w:rsidRDefault="00000000">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MS Mincho" w:hAnsi="Arial" w:cs="Arial"/>
                <w:color w:val="000000" w:themeColor="text1"/>
                <w:sz w:val="20"/>
                <w:szCs w:val="20"/>
              </w:rPr>
              <w:t xml:space="preserve">Roles assigned, </w:t>
            </w:r>
            <w:proofErr w:type="spellStart"/>
            <w:r>
              <w:rPr>
                <w:rFonts w:ascii="Arial" w:eastAsia="MS Mincho" w:hAnsi="Arial" w:cs="Arial"/>
                <w:color w:val="000000" w:themeColor="text1"/>
                <w:sz w:val="20"/>
                <w:szCs w:val="20"/>
              </w:rPr>
              <w:t>Git</w:t>
            </w:r>
            <w:proofErr w:type="spellEnd"/>
            <w:r>
              <w:rPr>
                <w:rFonts w:ascii="Arial" w:eastAsia="MS Mincho" w:hAnsi="Arial" w:cs="Arial"/>
                <w:color w:val="000000" w:themeColor="text1"/>
                <w:sz w:val="20"/>
                <w:szCs w:val="20"/>
              </w:rPr>
              <w:t xml:space="preserve"> repo created, shared state schema agreed, 5 test queries defined, LLM confirmed working (local or free OpenAI compatible LLM API)</w:t>
            </w:r>
          </w:p>
        </w:tc>
      </w:tr>
      <w:tr w:rsidR="00982C91" w14:paraId="299CCC1D" w14:textId="77777777" w:rsidTr="00982C91">
        <w:tc>
          <w:tcPr>
            <w:cnfStyle w:val="001000000000" w:firstRow="0" w:lastRow="0" w:firstColumn="1" w:lastColumn="0" w:oddVBand="0" w:evenVBand="0" w:oddHBand="0" w:evenHBand="0" w:firstRowFirstColumn="0" w:firstRowLastColumn="0" w:lastRowFirstColumn="0" w:lastRowLastColumn="0"/>
            <w:tcW w:w="1936" w:type="dxa"/>
            <w:tcBorders>
              <w:right w:val="nil"/>
            </w:tcBorders>
          </w:tcPr>
          <w:p w14:paraId="62EFC81D"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Week 2</w:t>
            </w:r>
          </w:p>
        </w:tc>
        <w:tc>
          <w:tcPr>
            <w:tcW w:w="2259" w:type="dxa"/>
          </w:tcPr>
          <w:p w14:paraId="23DCE2B1" w14:textId="77777777" w:rsidR="00982C91" w:rsidRDefault="00000000">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MS Mincho" w:hAnsi="Arial" w:cs="Arial"/>
                <w:color w:val="000000" w:themeColor="text1"/>
                <w:sz w:val="20"/>
                <w:szCs w:val="20"/>
              </w:rPr>
              <w:t>Agent development</w:t>
            </w:r>
          </w:p>
        </w:tc>
        <w:tc>
          <w:tcPr>
            <w:tcW w:w="3782" w:type="dxa"/>
          </w:tcPr>
          <w:p w14:paraId="6BF17830" w14:textId="77777777" w:rsidR="00982C91" w:rsidRDefault="00000000">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MS Mincho" w:hAnsi="Arial" w:cs="Arial"/>
                <w:color w:val="000000" w:themeColor="text1"/>
                <w:sz w:val="20"/>
                <w:szCs w:val="20"/>
              </w:rPr>
              <w:t xml:space="preserve">Planner and Retriever agents implemented and unit-tested independently; </w:t>
            </w:r>
            <w:proofErr w:type="spellStart"/>
            <w:r>
              <w:rPr>
                <w:rFonts w:ascii="Arial" w:eastAsia="MS Mincho" w:hAnsi="Arial" w:cs="Arial"/>
                <w:color w:val="000000" w:themeColor="text1"/>
                <w:sz w:val="20"/>
                <w:szCs w:val="20"/>
              </w:rPr>
              <w:t>arXiv</w:t>
            </w:r>
            <w:proofErr w:type="spellEnd"/>
            <w:r>
              <w:rPr>
                <w:rFonts w:ascii="Arial" w:eastAsia="MS Mincho" w:hAnsi="Arial" w:cs="Arial"/>
                <w:color w:val="000000" w:themeColor="text1"/>
                <w:sz w:val="20"/>
                <w:szCs w:val="20"/>
              </w:rPr>
              <w:t xml:space="preserve"> results confirmed for 3 test queries</w:t>
            </w:r>
          </w:p>
        </w:tc>
      </w:tr>
      <w:tr w:rsidR="00982C91" w14:paraId="6FB1ACC3"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6" w:type="dxa"/>
            <w:tcBorders>
              <w:right w:val="nil"/>
            </w:tcBorders>
          </w:tcPr>
          <w:p w14:paraId="7F4F45FB"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Week 3</w:t>
            </w:r>
          </w:p>
        </w:tc>
        <w:tc>
          <w:tcPr>
            <w:tcW w:w="2259" w:type="dxa"/>
          </w:tcPr>
          <w:p w14:paraId="1F3C9909" w14:textId="77777777" w:rsidR="00982C91" w:rsidRDefault="00000000">
            <w:pPr>
              <w:spacing w:before="80" w:after="80" w:line="24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MS Mincho" w:hAnsi="Arial" w:cs="Arial"/>
                <w:color w:val="000000" w:themeColor="text1"/>
                <w:sz w:val="20"/>
                <w:szCs w:val="20"/>
              </w:rPr>
              <w:t>Integration &amp; Processor</w:t>
            </w:r>
          </w:p>
        </w:tc>
        <w:tc>
          <w:tcPr>
            <w:tcW w:w="3782" w:type="dxa"/>
          </w:tcPr>
          <w:p w14:paraId="72C7A27E" w14:textId="77777777" w:rsidR="00982C91" w:rsidRDefault="00000000">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eastAsia="MS Mincho" w:hAnsi="Arial" w:cs="Arial"/>
                <w:color w:val="000000" w:themeColor="text1"/>
                <w:sz w:val="20"/>
                <w:szCs w:val="20"/>
              </w:rPr>
              <w:t xml:space="preserve">Full pipeline wired in </w:t>
            </w:r>
            <w:proofErr w:type="spellStart"/>
            <w:r>
              <w:rPr>
                <w:rFonts w:ascii="Arial" w:eastAsia="MS Mincho" w:hAnsi="Arial" w:cs="Arial"/>
                <w:color w:val="000000" w:themeColor="text1"/>
                <w:sz w:val="20"/>
                <w:szCs w:val="20"/>
              </w:rPr>
              <w:t>LangGraph</w:t>
            </w:r>
            <w:proofErr w:type="spellEnd"/>
            <w:r>
              <w:rPr>
                <w:rFonts w:ascii="Arial" w:eastAsia="MS Mincho" w:hAnsi="Arial" w:cs="Arial"/>
                <w:color w:val="000000" w:themeColor="text1"/>
                <w:sz w:val="20"/>
                <w:szCs w:val="20"/>
              </w:rPr>
              <w:t xml:space="preserve">; Processor Agent </w:t>
            </w:r>
            <w:proofErr w:type="spellStart"/>
            <w:r>
              <w:rPr>
                <w:rFonts w:ascii="Arial" w:eastAsia="MS Mincho" w:hAnsi="Arial" w:cs="Arial"/>
                <w:color w:val="000000" w:themeColor="text1"/>
                <w:sz w:val="20"/>
                <w:szCs w:val="20"/>
              </w:rPr>
              <w:t>summarising</w:t>
            </w:r>
            <w:proofErr w:type="spellEnd"/>
            <w:r>
              <w:rPr>
                <w:rFonts w:ascii="Arial" w:eastAsia="MS Mincho" w:hAnsi="Arial" w:cs="Arial"/>
                <w:color w:val="000000" w:themeColor="text1"/>
                <w:sz w:val="20"/>
                <w:szCs w:val="20"/>
              </w:rPr>
              <w:t xml:space="preserve"> and ranking; Writer Agent saving report.md</w:t>
            </w:r>
          </w:p>
        </w:tc>
      </w:tr>
      <w:tr w:rsidR="00982C91" w14:paraId="6C0BFDC8" w14:textId="77777777" w:rsidTr="00982C91">
        <w:tc>
          <w:tcPr>
            <w:cnfStyle w:val="001000000000" w:firstRow="0" w:lastRow="0" w:firstColumn="1" w:lastColumn="0" w:oddVBand="0" w:evenVBand="0" w:oddHBand="0" w:evenHBand="0" w:firstRowFirstColumn="0" w:firstRowLastColumn="0" w:lastRowFirstColumn="0" w:lastRowLastColumn="0"/>
            <w:tcW w:w="1936" w:type="dxa"/>
            <w:tcBorders>
              <w:right w:val="nil"/>
            </w:tcBorders>
          </w:tcPr>
          <w:p w14:paraId="0E3DB1C0" w14:textId="77777777" w:rsidR="00982C91" w:rsidRDefault="00000000">
            <w:pPr>
              <w:spacing w:before="80" w:after="80" w:line="240" w:lineRule="auto"/>
              <w:rPr>
                <w:rFonts w:ascii="Arial" w:hAnsi="Arial" w:cs="Arial"/>
                <w:sz w:val="20"/>
                <w:szCs w:val="20"/>
              </w:rPr>
            </w:pPr>
            <w:r>
              <w:rPr>
                <w:rFonts w:ascii="Arial" w:eastAsia="MS Mincho" w:hAnsi="Arial" w:cs="Arial"/>
                <w:color w:val="FFFFFF" w:themeColor="background1"/>
                <w:sz w:val="20"/>
                <w:szCs w:val="20"/>
              </w:rPr>
              <w:t>Week 4</w:t>
            </w:r>
          </w:p>
        </w:tc>
        <w:tc>
          <w:tcPr>
            <w:tcW w:w="2259" w:type="dxa"/>
          </w:tcPr>
          <w:p w14:paraId="6FD8BE6E" w14:textId="77777777" w:rsidR="00982C91" w:rsidRDefault="00000000">
            <w:pPr>
              <w:spacing w:before="80" w:after="8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MS Mincho" w:hAnsi="Arial" w:cs="Arial"/>
                <w:color w:val="000000" w:themeColor="text1"/>
                <w:sz w:val="20"/>
                <w:szCs w:val="20"/>
              </w:rPr>
              <w:t>Evaluation &amp; report</w:t>
            </w:r>
          </w:p>
        </w:tc>
        <w:tc>
          <w:tcPr>
            <w:tcW w:w="3782" w:type="dxa"/>
          </w:tcPr>
          <w:p w14:paraId="690E7E31" w14:textId="77777777" w:rsidR="00982C91" w:rsidRDefault="00000000">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eastAsia="MS Mincho" w:hAnsi="Arial" w:cs="Arial"/>
                <w:color w:val="000000" w:themeColor="text1"/>
                <w:sz w:val="20"/>
                <w:szCs w:val="20"/>
              </w:rPr>
              <w:t xml:space="preserve">5 test queries run and results logged; </w:t>
            </w:r>
            <w:proofErr w:type="spellStart"/>
            <w:r>
              <w:rPr>
                <w:rFonts w:ascii="Arial" w:eastAsia="MS Mincho" w:hAnsi="Arial" w:cs="Arial"/>
                <w:color w:val="000000" w:themeColor="text1"/>
                <w:sz w:val="20"/>
                <w:szCs w:val="20"/>
              </w:rPr>
              <w:t>Streamlit</w:t>
            </w:r>
            <w:proofErr w:type="spellEnd"/>
            <w:r>
              <w:rPr>
                <w:rFonts w:ascii="Arial" w:eastAsia="MS Mincho" w:hAnsi="Arial" w:cs="Arial"/>
                <w:color w:val="000000" w:themeColor="text1"/>
                <w:sz w:val="20"/>
                <w:szCs w:val="20"/>
              </w:rPr>
              <w:t xml:space="preserve"> UI added; written report and demo prepared for submission</w:t>
            </w:r>
          </w:p>
        </w:tc>
      </w:tr>
    </w:tbl>
    <w:p w14:paraId="2313D5A6" w14:textId="77777777" w:rsidR="00982C91" w:rsidRDefault="00982C91"/>
    <w:p w14:paraId="4AF7FBAC" w14:textId="77777777" w:rsidR="00982C91" w:rsidRDefault="00000000">
      <w:pPr>
        <w:pStyle w:val="Heading1"/>
        <w:rPr>
          <w:rFonts w:ascii="Arial" w:hAnsi="Arial" w:cs="Arial"/>
        </w:rPr>
      </w:pPr>
      <w:r>
        <w:rPr>
          <w:rFonts w:ascii="Arial" w:hAnsi="Arial" w:cs="Arial"/>
        </w:rPr>
        <w:t>Challenges &amp; Mitigations Strategies</w:t>
      </w:r>
    </w:p>
    <w:p w14:paraId="267EE26F" w14:textId="77777777" w:rsidR="00982C91" w:rsidRDefault="00000000" w:rsidP="00322A7F">
      <w:pPr>
        <w:pStyle w:val="ListParagraph"/>
        <w:numPr>
          <w:ilvl w:val="0"/>
          <w:numId w:val="11"/>
        </w:numPr>
        <w:spacing w:before="40" w:after="120" w:line="240" w:lineRule="auto"/>
        <w:jc w:val="both"/>
        <w:rPr>
          <w:rFonts w:ascii="Arial" w:hAnsi="Arial" w:cs="Arial"/>
          <w:color w:val="2D3748"/>
          <w:sz w:val="20"/>
          <w:szCs w:val="20"/>
        </w:rPr>
      </w:pPr>
      <w:r>
        <w:rPr>
          <w:rFonts w:ascii="Arial" w:hAnsi="Arial" w:cs="Arial"/>
          <w:color w:val="2D3748"/>
          <w:sz w:val="20"/>
          <w:szCs w:val="20"/>
        </w:rPr>
        <w:t>Hallucinations mitigated through Retrieval-Augmented Generation (Lewis et al., 2020).</w:t>
      </w:r>
    </w:p>
    <w:p w14:paraId="6CC173D8" w14:textId="77777777" w:rsidR="00982C91" w:rsidRDefault="00000000" w:rsidP="00322A7F">
      <w:pPr>
        <w:pStyle w:val="ListParagraph"/>
        <w:numPr>
          <w:ilvl w:val="0"/>
          <w:numId w:val="11"/>
        </w:numPr>
        <w:spacing w:before="40" w:after="120" w:line="240" w:lineRule="auto"/>
        <w:jc w:val="both"/>
        <w:rPr>
          <w:rFonts w:ascii="Arial" w:hAnsi="Arial" w:cs="Arial"/>
          <w:color w:val="2D3748"/>
          <w:sz w:val="20"/>
          <w:szCs w:val="20"/>
        </w:rPr>
      </w:pPr>
      <w:r>
        <w:rPr>
          <w:rFonts w:ascii="Arial" w:hAnsi="Arial" w:cs="Arial"/>
          <w:color w:val="2D3748"/>
          <w:sz w:val="20"/>
          <w:szCs w:val="20"/>
        </w:rPr>
        <w:t>Task decomposition errors reduced through structured prompting.</w:t>
      </w:r>
    </w:p>
    <w:p w14:paraId="54861629" w14:textId="77777777" w:rsidR="00982C91" w:rsidRDefault="00000000" w:rsidP="00322A7F">
      <w:pPr>
        <w:pStyle w:val="ListParagraph"/>
        <w:numPr>
          <w:ilvl w:val="0"/>
          <w:numId w:val="11"/>
        </w:numPr>
        <w:spacing w:before="40" w:after="120" w:line="240" w:lineRule="auto"/>
        <w:jc w:val="both"/>
        <w:rPr>
          <w:rFonts w:ascii="Arial" w:hAnsi="Arial" w:cs="Arial"/>
          <w:color w:val="2D3748"/>
          <w:sz w:val="20"/>
          <w:szCs w:val="20"/>
        </w:rPr>
      </w:pPr>
      <w:r>
        <w:rPr>
          <w:rFonts w:ascii="Arial" w:hAnsi="Arial" w:cs="Arial"/>
          <w:color w:val="2D3748"/>
          <w:sz w:val="20"/>
          <w:szCs w:val="20"/>
        </w:rPr>
        <w:t>Noisy or duplicate results filtered using ranking and deduplication.</w:t>
      </w:r>
    </w:p>
    <w:p w14:paraId="370D03ED" w14:textId="77777777" w:rsidR="00982C91" w:rsidRDefault="00000000" w:rsidP="00322A7F">
      <w:pPr>
        <w:pStyle w:val="ListParagraph"/>
        <w:numPr>
          <w:ilvl w:val="0"/>
          <w:numId w:val="11"/>
        </w:numPr>
        <w:spacing w:before="40" w:after="120" w:line="240" w:lineRule="auto"/>
        <w:jc w:val="both"/>
        <w:rPr>
          <w:rFonts w:ascii="Arial" w:hAnsi="Arial" w:cs="Arial"/>
          <w:color w:val="2D3748"/>
          <w:sz w:val="20"/>
          <w:szCs w:val="20"/>
        </w:rPr>
      </w:pPr>
      <w:r>
        <w:rPr>
          <w:rFonts w:ascii="Arial" w:hAnsi="Arial" w:cs="Arial"/>
          <w:color w:val="2D3748"/>
          <w:sz w:val="20"/>
          <w:szCs w:val="20"/>
        </w:rPr>
        <w:t>Explainability supported through intermediate agent outputs.</w:t>
      </w:r>
    </w:p>
    <w:p w14:paraId="095C7D8F" w14:textId="77777777" w:rsidR="00982C91" w:rsidRDefault="00000000" w:rsidP="00322A7F">
      <w:pPr>
        <w:pStyle w:val="ListParagraph"/>
        <w:numPr>
          <w:ilvl w:val="0"/>
          <w:numId w:val="11"/>
        </w:numPr>
        <w:spacing w:before="40" w:after="120" w:line="240" w:lineRule="auto"/>
        <w:jc w:val="both"/>
        <w:rPr>
          <w:rFonts w:ascii="Arial" w:hAnsi="Arial" w:cs="Arial"/>
          <w:color w:val="2D3748"/>
          <w:sz w:val="20"/>
          <w:szCs w:val="20"/>
        </w:rPr>
      </w:pPr>
      <w:r>
        <w:rPr>
          <w:rFonts w:ascii="Arial" w:hAnsi="Arial" w:cs="Arial"/>
          <w:color w:val="2D3748"/>
          <w:sz w:val="20"/>
          <w:szCs w:val="20"/>
        </w:rPr>
        <w:t>API failures mitigated through retries, caching, and fallback sources.</w:t>
      </w:r>
    </w:p>
    <w:p w14:paraId="3C497DFD" w14:textId="77777777" w:rsidR="00982C91" w:rsidRDefault="00000000" w:rsidP="00322A7F">
      <w:pPr>
        <w:pStyle w:val="ListParagraph"/>
        <w:numPr>
          <w:ilvl w:val="0"/>
          <w:numId w:val="11"/>
        </w:numPr>
        <w:spacing w:before="40" w:after="120" w:line="240" w:lineRule="auto"/>
        <w:jc w:val="both"/>
        <w:rPr>
          <w:rFonts w:ascii="Arial" w:hAnsi="Arial" w:cs="Arial"/>
          <w:color w:val="2D3748"/>
          <w:sz w:val="20"/>
          <w:szCs w:val="20"/>
        </w:rPr>
      </w:pPr>
      <w:r>
        <w:rPr>
          <w:rFonts w:ascii="Arial" w:hAnsi="Arial" w:cs="Arial"/>
          <w:color w:val="2D3748"/>
          <w:sz w:val="20"/>
          <w:szCs w:val="20"/>
        </w:rPr>
        <w:t xml:space="preserve">Agent coordination managed through </w:t>
      </w:r>
      <w:proofErr w:type="spellStart"/>
      <w:r>
        <w:rPr>
          <w:rFonts w:ascii="Arial" w:hAnsi="Arial" w:cs="Arial"/>
          <w:color w:val="2D3748"/>
          <w:sz w:val="20"/>
          <w:szCs w:val="20"/>
        </w:rPr>
        <w:t>LangGraph</w:t>
      </w:r>
      <w:proofErr w:type="spellEnd"/>
      <w:r>
        <w:rPr>
          <w:rFonts w:ascii="Arial" w:hAnsi="Arial" w:cs="Arial"/>
          <w:color w:val="2D3748"/>
          <w:sz w:val="20"/>
          <w:szCs w:val="20"/>
        </w:rPr>
        <w:t xml:space="preserve"> state tracking.</w:t>
      </w:r>
    </w:p>
    <w:p w14:paraId="6A731EBC" w14:textId="77777777" w:rsidR="00982C91" w:rsidRDefault="00000000">
      <w:pPr>
        <w:pStyle w:val="Heading1"/>
        <w:rPr>
          <w:rFonts w:ascii="Arial" w:hAnsi="Arial" w:cs="Arial"/>
        </w:rPr>
      </w:pPr>
      <w:r>
        <w:rPr>
          <w:rFonts w:ascii="Arial" w:hAnsi="Arial" w:cs="Arial"/>
        </w:rPr>
        <w:t>Evaluation Strategy</w:t>
      </w:r>
    </w:p>
    <w:p w14:paraId="5D6F0B9B" w14:textId="77777777" w:rsidR="00982C91" w:rsidRDefault="00000000" w:rsidP="00322A7F">
      <w:pPr>
        <w:ind w:left="432"/>
        <w:jc w:val="both"/>
        <w:rPr>
          <w:rFonts w:ascii="Arial" w:hAnsi="Arial" w:cs="Arial"/>
          <w:color w:val="2D3748"/>
          <w:sz w:val="20"/>
          <w:szCs w:val="20"/>
        </w:rPr>
      </w:pPr>
      <w:r>
        <w:rPr>
          <w:rFonts w:ascii="Arial" w:hAnsi="Arial" w:cs="Arial"/>
          <w:color w:val="2D3748"/>
          <w:sz w:val="20"/>
          <w:szCs w:val="20"/>
        </w:rPr>
        <w:t>The system will be evaluated using predefined research questions of varying complexity. Metrics include relevance, completeness, coherence, processing time and user satisfaction. Independent evaluation by multiple team members will reduce bias. Success will be measured against the assignment criteria: data retrieval, data processing and offline storage of usable outputs.</w:t>
      </w:r>
    </w:p>
    <w:p w14:paraId="081D1613" w14:textId="77777777" w:rsidR="00982C91" w:rsidRDefault="00000000">
      <w:pPr>
        <w:pStyle w:val="Heading1"/>
        <w:rPr>
          <w:rFonts w:ascii="Arial" w:hAnsi="Arial" w:cs="Arial"/>
        </w:rPr>
      </w:pPr>
      <w:r>
        <w:rPr>
          <w:rFonts w:ascii="Arial" w:hAnsi="Arial" w:cs="Arial"/>
        </w:rPr>
        <w:t>Technical Resources</w:t>
      </w:r>
    </w:p>
    <w:p w14:paraId="5EE4856E" w14:textId="77777777" w:rsidR="00982C91" w:rsidRDefault="00000000" w:rsidP="00322A7F">
      <w:pPr>
        <w:pStyle w:val="ListParagraph"/>
        <w:numPr>
          <w:ilvl w:val="0"/>
          <w:numId w:val="10"/>
        </w:numPr>
        <w:jc w:val="both"/>
        <w:rPr>
          <w:rFonts w:ascii="Arial" w:hAnsi="Arial" w:cs="Arial"/>
          <w:color w:val="2D3748"/>
          <w:sz w:val="20"/>
          <w:szCs w:val="20"/>
        </w:rPr>
      </w:pPr>
      <w:proofErr w:type="spellStart"/>
      <w:r>
        <w:rPr>
          <w:rFonts w:ascii="Arial" w:hAnsi="Arial" w:cs="Arial"/>
          <w:color w:val="2D3748"/>
          <w:sz w:val="20"/>
          <w:szCs w:val="20"/>
        </w:rPr>
        <w:t>arXiv</w:t>
      </w:r>
      <w:proofErr w:type="spellEnd"/>
      <w:r>
        <w:rPr>
          <w:rFonts w:ascii="Arial" w:hAnsi="Arial" w:cs="Arial"/>
          <w:color w:val="2D3748"/>
          <w:sz w:val="20"/>
          <w:szCs w:val="20"/>
        </w:rPr>
        <w:t xml:space="preserve"> (2026) </w:t>
      </w:r>
      <w:proofErr w:type="spellStart"/>
      <w:r>
        <w:rPr>
          <w:rFonts w:ascii="Arial" w:hAnsi="Arial" w:cs="Arial"/>
          <w:color w:val="2D3748"/>
          <w:sz w:val="20"/>
          <w:szCs w:val="20"/>
        </w:rPr>
        <w:t>arxiv</w:t>
      </w:r>
      <w:proofErr w:type="spellEnd"/>
      <w:r>
        <w:rPr>
          <w:rFonts w:ascii="Arial" w:hAnsi="Arial" w:cs="Arial"/>
          <w:color w:val="2D3748"/>
          <w:sz w:val="20"/>
          <w:szCs w:val="20"/>
        </w:rPr>
        <w:t xml:space="preserve"> Python package. Available at: https://pypi.org/project/arxiv/ (Accessed: 4 June 2026)</w:t>
      </w:r>
    </w:p>
    <w:p w14:paraId="7FDFC571" w14:textId="77777777" w:rsidR="00982C91" w:rsidRDefault="00000000" w:rsidP="00322A7F">
      <w:pPr>
        <w:pStyle w:val="ListParagraph"/>
        <w:numPr>
          <w:ilvl w:val="0"/>
          <w:numId w:val="10"/>
        </w:numPr>
        <w:jc w:val="both"/>
        <w:rPr>
          <w:rFonts w:ascii="Arial" w:hAnsi="Arial" w:cs="Arial"/>
          <w:color w:val="2D3748"/>
          <w:sz w:val="20"/>
          <w:szCs w:val="20"/>
        </w:rPr>
      </w:pPr>
      <w:r>
        <w:rPr>
          <w:rFonts w:ascii="Arial" w:hAnsi="Arial" w:cs="Arial"/>
          <w:color w:val="2D3748"/>
          <w:sz w:val="20"/>
          <w:szCs w:val="20"/>
        </w:rPr>
        <w:t xml:space="preserve">DuckDuckGo Search (2026) </w:t>
      </w:r>
      <w:proofErr w:type="spellStart"/>
      <w:r>
        <w:rPr>
          <w:rFonts w:ascii="Arial" w:hAnsi="Arial" w:cs="Arial"/>
          <w:color w:val="2D3748"/>
          <w:sz w:val="20"/>
          <w:szCs w:val="20"/>
        </w:rPr>
        <w:t>duckduckgo</w:t>
      </w:r>
      <w:proofErr w:type="spellEnd"/>
      <w:r>
        <w:rPr>
          <w:rFonts w:ascii="Arial" w:hAnsi="Arial" w:cs="Arial"/>
          <w:color w:val="2D3748"/>
          <w:sz w:val="20"/>
          <w:szCs w:val="20"/>
        </w:rPr>
        <w:t>-search Python package. Available at: https://pypi.org/project/duckduckgo-search/ (Accessed: 4 June 2026).</w:t>
      </w:r>
    </w:p>
    <w:p w14:paraId="46A68340" w14:textId="77777777" w:rsidR="00982C91" w:rsidRDefault="00000000" w:rsidP="00322A7F">
      <w:pPr>
        <w:pStyle w:val="ListParagraph"/>
        <w:numPr>
          <w:ilvl w:val="0"/>
          <w:numId w:val="10"/>
        </w:numPr>
        <w:jc w:val="both"/>
        <w:rPr>
          <w:rFonts w:ascii="Arial" w:hAnsi="Arial" w:cs="Arial"/>
          <w:color w:val="2D3748"/>
          <w:sz w:val="20"/>
          <w:szCs w:val="20"/>
        </w:rPr>
      </w:pPr>
      <w:r>
        <w:rPr>
          <w:rFonts w:ascii="Arial" w:hAnsi="Arial" w:cs="Arial"/>
          <w:color w:val="2D3748"/>
          <w:sz w:val="20"/>
          <w:szCs w:val="20"/>
        </w:rPr>
        <w:t>Hugging Face (2026) Inference API Documentation. Available at: https://huggingface.co/docs/api-inference/ (Accessed: 4 June 2026).</w:t>
      </w:r>
    </w:p>
    <w:p w14:paraId="7D060A2F" w14:textId="77777777" w:rsidR="00982C91" w:rsidRDefault="00000000" w:rsidP="00322A7F">
      <w:pPr>
        <w:pStyle w:val="ListParagraph"/>
        <w:numPr>
          <w:ilvl w:val="0"/>
          <w:numId w:val="10"/>
        </w:numPr>
        <w:jc w:val="both"/>
        <w:rPr>
          <w:rFonts w:ascii="Arial" w:hAnsi="Arial" w:cs="Arial"/>
          <w:color w:val="2D3748"/>
          <w:sz w:val="20"/>
          <w:szCs w:val="20"/>
        </w:rPr>
      </w:pPr>
      <w:r>
        <w:rPr>
          <w:rFonts w:ascii="Arial" w:hAnsi="Arial" w:cs="Arial"/>
          <w:color w:val="2D3748"/>
          <w:sz w:val="20"/>
          <w:szCs w:val="20"/>
        </w:rPr>
        <w:t>Jinja (2026) Jinja2 Documentation. Available at: https://jinja.palletsprojects.com/ (Accessed: 4 June 2026).</w:t>
      </w:r>
    </w:p>
    <w:p w14:paraId="6BC1A867" w14:textId="77777777" w:rsidR="00982C91" w:rsidRDefault="00000000" w:rsidP="00322A7F">
      <w:pPr>
        <w:pStyle w:val="ListParagraph"/>
        <w:numPr>
          <w:ilvl w:val="0"/>
          <w:numId w:val="10"/>
        </w:numPr>
        <w:jc w:val="both"/>
        <w:rPr>
          <w:rFonts w:ascii="Arial" w:hAnsi="Arial" w:cs="Arial"/>
          <w:color w:val="2D3748"/>
          <w:sz w:val="20"/>
          <w:szCs w:val="20"/>
        </w:rPr>
      </w:pPr>
      <w:proofErr w:type="spellStart"/>
      <w:r>
        <w:rPr>
          <w:rFonts w:ascii="Arial" w:hAnsi="Arial" w:cs="Arial"/>
          <w:color w:val="2D3748"/>
          <w:sz w:val="20"/>
          <w:szCs w:val="20"/>
        </w:rPr>
        <w:lastRenderedPageBreak/>
        <w:t>LangChain</w:t>
      </w:r>
      <w:proofErr w:type="spellEnd"/>
      <w:r>
        <w:rPr>
          <w:rFonts w:ascii="Arial" w:hAnsi="Arial" w:cs="Arial"/>
          <w:color w:val="2D3748"/>
          <w:sz w:val="20"/>
          <w:szCs w:val="20"/>
        </w:rPr>
        <w:t xml:space="preserve"> (2026) </w:t>
      </w:r>
      <w:proofErr w:type="spellStart"/>
      <w:r>
        <w:rPr>
          <w:rFonts w:ascii="Arial" w:hAnsi="Arial" w:cs="Arial"/>
          <w:color w:val="2D3748"/>
          <w:sz w:val="20"/>
          <w:szCs w:val="20"/>
        </w:rPr>
        <w:t>LangGraph</w:t>
      </w:r>
      <w:proofErr w:type="spellEnd"/>
      <w:r>
        <w:rPr>
          <w:rFonts w:ascii="Arial" w:hAnsi="Arial" w:cs="Arial"/>
          <w:color w:val="2D3748"/>
          <w:sz w:val="20"/>
          <w:szCs w:val="20"/>
        </w:rPr>
        <w:t xml:space="preserve"> Documentation. Available at: https://langchain-ai.github.io/langgraph/ (Accessed: 4 June 2026).</w:t>
      </w:r>
    </w:p>
    <w:p w14:paraId="7F6676DE" w14:textId="77777777" w:rsidR="00982C91" w:rsidRDefault="00000000" w:rsidP="00322A7F">
      <w:pPr>
        <w:pStyle w:val="ListParagraph"/>
        <w:numPr>
          <w:ilvl w:val="0"/>
          <w:numId w:val="10"/>
        </w:numPr>
        <w:jc w:val="both"/>
        <w:rPr>
          <w:rFonts w:ascii="Arial" w:hAnsi="Arial" w:cs="Arial"/>
          <w:color w:val="2D3748"/>
          <w:sz w:val="20"/>
          <w:szCs w:val="20"/>
        </w:rPr>
      </w:pPr>
      <w:r>
        <w:rPr>
          <w:rFonts w:ascii="Arial" w:hAnsi="Arial" w:cs="Arial"/>
          <w:color w:val="2D3748"/>
          <w:sz w:val="20"/>
          <w:szCs w:val="20"/>
        </w:rPr>
        <w:t>Mistral AI (2026) Mistral-7B-Instruct-v0.2 Model Card. Available at: https://huggingface.co/mistralai/Mistral-7B-Instruct-v0.2 (Accessed: 4 June 2026).</w:t>
      </w:r>
    </w:p>
    <w:p w14:paraId="18EB21CE" w14:textId="77777777" w:rsidR="00982C91" w:rsidRDefault="00000000" w:rsidP="00322A7F">
      <w:pPr>
        <w:pStyle w:val="ListParagraph"/>
        <w:numPr>
          <w:ilvl w:val="0"/>
          <w:numId w:val="10"/>
        </w:numPr>
        <w:jc w:val="both"/>
        <w:rPr>
          <w:rFonts w:ascii="Arial" w:hAnsi="Arial" w:cs="Arial"/>
          <w:color w:val="2D3748"/>
          <w:sz w:val="20"/>
          <w:szCs w:val="20"/>
        </w:rPr>
      </w:pPr>
      <w:r>
        <w:rPr>
          <w:rFonts w:ascii="Arial" w:hAnsi="Arial" w:cs="Arial"/>
          <w:color w:val="2D3748"/>
          <w:sz w:val="20"/>
          <w:szCs w:val="20"/>
        </w:rPr>
        <w:t>NVIDIA (2026) NVIDIA NIM LLM APIs Documentation. Available at: https://docs.api.nvidia.com/nim/reference/llm-apis (Accessed: 4 June 2026).</w:t>
      </w:r>
    </w:p>
    <w:p w14:paraId="0F7C98C2" w14:textId="77777777" w:rsidR="00982C91" w:rsidRDefault="00000000" w:rsidP="00322A7F">
      <w:pPr>
        <w:pStyle w:val="ListParagraph"/>
        <w:numPr>
          <w:ilvl w:val="0"/>
          <w:numId w:val="10"/>
        </w:numPr>
        <w:jc w:val="both"/>
        <w:rPr>
          <w:rFonts w:ascii="Arial" w:hAnsi="Arial" w:cs="Arial"/>
          <w:color w:val="2D3748"/>
          <w:sz w:val="20"/>
          <w:szCs w:val="20"/>
        </w:rPr>
      </w:pPr>
      <w:proofErr w:type="spellStart"/>
      <w:r>
        <w:rPr>
          <w:rFonts w:ascii="Arial" w:hAnsi="Arial" w:cs="Arial"/>
          <w:color w:val="2D3748"/>
          <w:sz w:val="20"/>
          <w:szCs w:val="20"/>
        </w:rPr>
        <w:t>Ollama</w:t>
      </w:r>
      <w:proofErr w:type="spellEnd"/>
      <w:r>
        <w:rPr>
          <w:rFonts w:ascii="Arial" w:hAnsi="Arial" w:cs="Arial"/>
          <w:color w:val="2D3748"/>
          <w:sz w:val="20"/>
          <w:szCs w:val="20"/>
        </w:rPr>
        <w:t xml:space="preserve"> (2026) </w:t>
      </w:r>
      <w:proofErr w:type="spellStart"/>
      <w:r>
        <w:rPr>
          <w:rFonts w:ascii="Arial" w:hAnsi="Arial" w:cs="Arial"/>
          <w:color w:val="2D3748"/>
          <w:sz w:val="20"/>
          <w:szCs w:val="20"/>
        </w:rPr>
        <w:t>Ollama</w:t>
      </w:r>
      <w:proofErr w:type="spellEnd"/>
      <w:r>
        <w:rPr>
          <w:rFonts w:ascii="Arial" w:hAnsi="Arial" w:cs="Arial"/>
          <w:color w:val="2D3748"/>
          <w:sz w:val="20"/>
          <w:szCs w:val="20"/>
        </w:rPr>
        <w:t>: Run Large Language Models Locally. Available at: https://ollama.com/ (Accessed: 4 June 2026).</w:t>
      </w:r>
    </w:p>
    <w:p w14:paraId="39FCF171" w14:textId="77777777" w:rsidR="00982C91" w:rsidRDefault="00000000" w:rsidP="00322A7F">
      <w:pPr>
        <w:pStyle w:val="ListParagraph"/>
        <w:numPr>
          <w:ilvl w:val="0"/>
          <w:numId w:val="10"/>
        </w:numPr>
        <w:jc w:val="both"/>
        <w:rPr>
          <w:rFonts w:ascii="Arial" w:hAnsi="Arial" w:cs="Arial"/>
          <w:color w:val="2D3748"/>
          <w:sz w:val="20"/>
          <w:szCs w:val="20"/>
        </w:rPr>
      </w:pPr>
      <w:proofErr w:type="spellStart"/>
      <w:r>
        <w:rPr>
          <w:rFonts w:ascii="Arial" w:hAnsi="Arial" w:cs="Arial"/>
          <w:color w:val="2D3748"/>
          <w:sz w:val="20"/>
          <w:szCs w:val="20"/>
        </w:rPr>
        <w:t>Streamlit</w:t>
      </w:r>
      <w:proofErr w:type="spellEnd"/>
      <w:r>
        <w:rPr>
          <w:rFonts w:ascii="Arial" w:hAnsi="Arial" w:cs="Arial"/>
          <w:color w:val="2D3748"/>
          <w:sz w:val="20"/>
          <w:szCs w:val="20"/>
        </w:rPr>
        <w:t xml:space="preserve"> (2026) </w:t>
      </w:r>
      <w:proofErr w:type="spellStart"/>
      <w:r>
        <w:rPr>
          <w:rFonts w:ascii="Arial" w:hAnsi="Arial" w:cs="Arial"/>
          <w:color w:val="2D3748"/>
          <w:sz w:val="20"/>
          <w:szCs w:val="20"/>
        </w:rPr>
        <w:t>Streamlit</w:t>
      </w:r>
      <w:proofErr w:type="spellEnd"/>
      <w:r>
        <w:rPr>
          <w:rFonts w:ascii="Arial" w:hAnsi="Arial" w:cs="Arial"/>
          <w:color w:val="2D3748"/>
          <w:sz w:val="20"/>
          <w:szCs w:val="20"/>
        </w:rPr>
        <w:t xml:space="preserve"> Documentation. Available at: https://streamlit.io/</w:t>
      </w:r>
    </w:p>
    <w:p w14:paraId="37C740E9" w14:textId="77777777" w:rsidR="00982C91" w:rsidRDefault="00982C91">
      <w:pPr>
        <w:spacing w:after="240" w:line="240" w:lineRule="auto"/>
        <w:ind w:left="432"/>
        <w:jc w:val="both"/>
        <w:rPr>
          <w:rFonts w:ascii="Arial" w:hAnsi="Arial" w:cs="Arial"/>
          <w:sz w:val="20"/>
          <w:szCs w:val="20"/>
        </w:rPr>
      </w:pPr>
    </w:p>
    <w:p w14:paraId="721201B5" w14:textId="77777777" w:rsidR="00982C91" w:rsidRDefault="00000000">
      <w:pPr>
        <w:pStyle w:val="Heading1"/>
        <w:rPr>
          <w:rFonts w:ascii="Arial" w:hAnsi="Arial" w:cs="Arial"/>
        </w:rPr>
      </w:pPr>
      <w:r>
        <w:rPr>
          <w:rFonts w:ascii="Arial" w:hAnsi="Arial" w:cs="Arial"/>
        </w:rPr>
        <w:t>Conclusion</w:t>
      </w:r>
    </w:p>
    <w:p w14:paraId="37D87F81" w14:textId="77777777" w:rsidR="00982C91" w:rsidRDefault="00000000" w:rsidP="00322A7F">
      <w:pPr>
        <w:ind w:left="432"/>
        <w:jc w:val="both"/>
        <w:rPr>
          <w:rFonts w:ascii="Arial" w:hAnsi="Arial" w:cs="Arial"/>
          <w:color w:val="2D3748"/>
          <w:sz w:val="20"/>
          <w:szCs w:val="20"/>
        </w:rPr>
      </w:pPr>
      <w:r>
        <w:rPr>
          <w:rFonts w:ascii="Arial" w:hAnsi="Arial" w:cs="Arial"/>
          <w:color w:val="2D3748"/>
          <w:sz w:val="20"/>
          <w:szCs w:val="20"/>
        </w:rPr>
        <w:t xml:space="preserve">This proposal has outlined the design of </w:t>
      </w:r>
      <w:proofErr w:type="spellStart"/>
      <w:r>
        <w:rPr>
          <w:rFonts w:ascii="Arial" w:hAnsi="Arial" w:cs="Arial"/>
          <w:color w:val="2D3748"/>
          <w:sz w:val="20"/>
          <w:szCs w:val="20"/>
        </w:rPr>
        <w:t>Inquiro</w:t>
      </w:r>
      <w:proofErr w:type="spellEnd"/>
      <w:r>
        <w:rPr>
          <w:rFonts w:ascii="Arial" w:hAnsi="Arial" w:cs="Arial"/>
          <w:color w:val="2D3748"/>
          <w:sz w:val="20"/>
          <w:szCs w:val="20"/>
        </w:rPr>
        <w:t>, an LLM-powered multi-agent system intended to support academic research and information gathering. The proposed solution uses a Planner Agent, Retriever Agent, Processor Agent and Writer Agent working together to break down research questions, retrieve relevant information, process the results and generate a structured report.</w:t>
      </w:r>
    </w:p>
    <w:p w14:paraId="07A0505B" w14:textId="77777777" w:rsidR="00982C91" w:rsidRDefault="00000000" w:rsidP="00322A7F">
      <w:pPr>
        <w:ind w:left="432"/>
        <w:jc w:val="both"/>
        <w:rPr>
          <w:rFonts w:ascii="Arial" w:hAnsi="Arial" w:cs="Arial"/>
          <w:color w:val="2D3748"/>
          <w:sz w:val="20"/>
          <w:szCs w:val="20"/>
        </w:rPr>
      </w:pPr>
      <w:r>
        <w:rPr>
          <w:rFonts w:ascii="Arial" w:hAnsi="Arial" w:cs="Arial"/>
          <w:color w:val="2D3748"/>
          <w:sz w:val="20"/>
          <w:szCs w:val="20"/>
        </w:rPr>
        <w:t>The design was developed using concepts studied throughout the module, including intelligent agents, task decomposition and agent collaboration. A multi-agent approach was selected because it allows different tasks to be separated into smaller, more manageable components, making the system easier to understand and develop.</w:t>
      </w:r>
    </w:p>
    <w:p w14:paraId="2C377A64" w14:textId="77777777" w:rsidR="00982C91" w:rsidRDefault="00000000" w:rsidP="00322A7F">
      <w:pPr>
        <w:ind w:left="432"/>
        <w:jc w:val="both"/>
        <w:rPr>
          <w:rFonts w:ascii="Arial" w:hAnsi="Arial" w:cs="Arial"/>
          <w:color w:val="2D3748"/>
          <w:sz w:val="20"/>
          <w:szCs w:val="20"/>
        </w:rPr>
      </w:pPr>
      <w:r>
        <w:rPr>
          <w:rFonts w:ascii="Arial" w:hAnsi="Arial" w:cs="Arial"/>
          <w:color w:val="2D3748"/>
          <w:sz w:val="20"/>
          <w:szCs w:val="20"/>
        </w:rPr>
        <w:t xml:space="preserve">The proposed technology stack uses freely available tools such as </w:t>
      </w:r>
      <w:proofErr w:type="spellStart"/>
      <w:r>
        <w:rPr>
          <w:rFonts w:ascii="Arial" w:hAnsi="Arial" w:cs="Arial"/>
          <w:color w:val="2D3748"/>
          <w:sz w:val="20"/>
          <w:szCs w:val="20"/>
        </w:rPr>
        <w:t>LangGraph</w:t>
      </w:r>
      <w:proofErr w:type="spellEnd"/>
      <w:r>
        <w:rPr>
          <w:rFonts w:ascii="Arial" w:hAnsi="Arial" w:cs="Arial"/>
          <w:color w:val="2D3748"/>
          <w:sz w:val="20"/>
          <w:szCs w:val="20"/>
        </w:rPr>
        <w:t xml:space="preserve">, Hugging Face and the </w:t>
      </w:r>
      <w:proofErr w:type="spellStart"/>
      <w:r>
        <w:rPr>
          <w:rFonts w:ascii="Arial" w:hAnsi="Arial" w:cs="Arial"/>
          <w:color w:val="2D3748"/>
          <w:sz w:val="20"/>
          <w:szCs w:val="20"/>
        </w:rPr>
        <w:t>arXiv</w:t>
      </w:r>
      <w:proofErr w:type="spellEnd"/>
      <w:r>
        <w:rPr>
          <w:rFonts w:ascii="Arial" w:hAnsi="Arial" w:cs="Arial"/>
          <w:color w:val="2D3748"/>
          <w:sz w:val="20"/>
          <w:szCs w:val="20"/>
        </w:rPr>
        <w:t xml:space="preserve"> API, making the solution practical to implement within the scope of the project. Although challenges such as retrieval accuracy, explainability and source quality remain, appropriate mitigation strategies have been identified as part of the design.</w:t>
      </w:r>
    </w:p>
    <w:p w14:paraId="675F252B" w14:textId="77777777" w:rsidR="00982C91" w:rsidRDefault="00000000" w:rsidP="00322A7F">
      <w:pPr>
        <w:ind w:left="432"/>
        <w:jc w:val="both"/>
        <w:rPr>
          <w:rFonts w:ascii="Arial" w:hAnsi="Arial" w:cs="Arial"/>
          <w:color w:val="2D3748"/>
          <w:sz w:val="20"/>
          <w:szCs w:val="20"/>
        </w:rPr>
      </w:pPr>
      <w:r>
        <w:rPr>
          <w:rFonts w:ascii="Arial" w:hAnsi="Arial" w:cs="Arial"/>
          <w:color w:val="2D3748"/>
          <w:sz w:val="20"/>
          <w:szCs w:val="20"/>
        </w:rPr>
        <w:t>Overall, the proposed system demonstrates how agent-based approaches and Large Language Models can be combined to support academic research tasks in a structured and practical way.</w:t>
      </w:r>
    </w:p>
    <w:p w14:paraId="4821D077" w14:textId="77777777" w:rsidR="00982C91" w:rsidRDefault="00000000">
      <w:r>
        <w:br w:type="page"/>
      </w:r>
    </w:p>
    <w:p w14:paraId="54474A02" w14:textId="77777777" w:rsidR="00982C91" w:rsidRDefault="00000000">
      <w:pPr>
        <w:pStyle w:val="Heading1"/>
        <w:spacing w:before="0"/>
        <w:rPr>
          <w:rFonts w:ascii="Arial" w:hAnsi="Arial" w:cs="Arial"/>
        </w:rPr>
      </w:pPr>
      <w:r>
        <w:rPr>
          <w:rFonts w:ascii="Arial" w:hAnsi="Arial" w:cs="Arial"/>
        </w:rPr>
        <w:lastRenderedPageBreak/>
        <w:t>References &amp; Resources</w:t>
      </w:r>
    </w:p>
    <w:p w14:paraId="4DEF1454" w14:textId="77777777" w:rsidR="00982C91" w:rsidRDefault="00000000">
      <w:pPr>
        <w:pStyle w:val="Caption"/>
        <w:rPr>
          <w:rFonts w:ascii="Arial" w:hAnsi="Arial" w:cs="Arial"/>
          <w:color w:val="000000" w:themeColor="text1"/>
        </w:rPr>
      </w:pPr>
      <w:r>
        <w:rPr>
          <w:rFonts w:ascii="Arial" w:hAnsi="Arial" w:cs="Arial"/>
          <w:color w:val="000000" w:themeColor="text1"/>
        </w:rPr>
        <w:t xml:space="preserve">Table </w:t>
      </w:r>
      <w:r>
        <w:rPr>
          <w:rFonts w:ascii="Arial" w:hAnsi="Arial" w:cs="Arial"/>
          <w:color w:val="000000" w:themeColor="text1"/>
        </w:rPr>
        <w:fldChar w:fldCharType="begin"/>
      </w:r>
      <w:r>
        <w:rPr>
          <w:rFonts w:ascii="Arial" w:hAnsi="Arial" w:cs="Arial"/>
          <w:color w:val="000000" w:themeColor="text1"/>
        </w:rPr>
        <w:instrText xml:space="preserve"> SEQ Table \* ARABIC </w:instrText>
      </w:r>
      <w:r>
        <w:rPr>
          <w:rFonts w:ascii="Arial" w:hAnsi="Arial" w:cs="Arial"/>
          <w:color w:val="000000" w:themeColor="text1"/>
        </w:rPr>
        <w:fldChar w:fldCharType="separate"/>
      </w:r>
      <w:r>
        <w:rPr>
          <w:rFonts w:ascii="Arial" w:hAnsi="Arial" w:cs="Arial"/>
          <w:color w:val="000000" w:themeColor="text1"/>
        </w:rPr>
        <w:t>4</w:t>
      </w:r>
      <w:r>
        <w:rPr>
          <w:rFonts w:ascii="Arial" w:hAnsi="Arial" w:cs="Arial"/>
          <w:color w:val="000000" w:themeColor="text1"/>
        </w:rPr>
        <w:fldChar w:fldCharType="end"/>
      </w:r>
      <w:r>
        <w:rPr>
          <w:rFonts w:ascii="Arial" w:hAnsi="Arial" w:cs="Arial"/>
          <w:color w:val="000000" w:themeColor="text1"/>
        </w:rPr>
        <w:t xml:space="preserve"> – References &amp; Academic Literature</w:t>
      </w:r>
    </w:p>
    <w:tbl>
      <w:tblPr>
        <w:tblStyle w:val="GridTable4-Accent1"/>
        <w:tblW w:w="9350" w:type="dxa"/>
        <w:tblLayout w:type="fixed"/>
        <w:tblLook w:val="04A0" w:firstRow="1" w:lastRow="0" w:firstColumn="1" w:lastColumn="0" w:noHBand="0" w:noVBand="1"/>
      </w:tblPr>
      <w:tblGrid>
        <w:gridCol w:w="4344"/>
        <w:gridCol w:w="5006"/>
      </w:tblGrid>
      <w:tr w:rsidR="00982C91" w14:paraId="7BD9DE43" w14:textId="77777777" w:rsidTr="00982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4" w:type="dxa"/>
            <w:tcBorders>
              <w:top w:val="single" w:sz="4" w:space="0" w:color="4F81BD"/>
              <w:left w:val="single" w:sz="4" w:space="0" w:color="4F81BD"/>
              <w:bottom w:val="single" w:sz="4" w:space="0" w:color="4F81BD"/>
              <w:right w:val="single" w:sz="4" w:space="0" w:color="4F81BD"/>
            </w:tcBorders>
          </w:tcPr>
          <w:p w14:paraId="67EBC00B" w14:textId="77777777" w:rsidR="00982C91" w:rsidRDefault="00000000">
            <w:pPr>
              <w:spacing w:before="80" w:after="80" w:line="240" w:lineRule="auto"/>
              <w:jc w:val="both"/>
              <w:rPr>
                <w:sz w:val="20"/>
                <w:szCs w:val="20"/>
              </w:rPr>
            </w:pPr>
            <w:r>
              <w:rPr>
                <w:rFonts w:ascii="Arial" w:eastAsia="MS Mincho" w:hAnsi="Arial"/>
                <w:color w:val="FFFFFF"/>
                <w:sz w:val="20"/>
                <w:szCs w:val="20"/>
              </w:rPr>
              <w:t>Academic Reference Identification (APA Seventh Edition)</w:t>
            </w:r>
          </w:p>
        </w:tc>
        <w:tc>
          <w:tcPr>
            <w:tcW w:w="5006" w:type="dxa"/>
            <w:tcBorders>
              <w:top w:val="single" w:sz="4" w:space="0" w:color="4F81BD"/>
              <w:left w:val="single" w:sz="4" w:space="0" w:color="4F81BD"/>
              <w:bottom w:val="single" w:sz="4" w:space="0" w:color="4F81BD"/>
              <w:right w:val="single" w:sz="4" w:space="0" w:color="4F81BD"/>
            </w:tcBorders>
          </w:tcPr>
          <w:p w14:paraId="5A33448E" w14:textId="77777777" w:rsidR="00982C91" w:rsidRDefault="00000000">
            <w:pPr>
              <w:spacing w:before="80" w:after="80" w:line="240" w:lineRule="auto"/>
              <w:jc w:val="both"/>
              <w:cnfStyle w:val="100000000000" w:firstRow="1" w:lastRow="0" w:firstColumn="0" w:lastColumn="0" w:oddVBand="0" w:evenVBand="0" w:oddHBand="0" w:evenHBand="0" w:firstRowFirstColumn="0" w:firstRowLastColumn="0" w:lastRowFirstColumn="0" w:lastRowLastColumn="0"/>
              <w:rPr>
                <w:sz w:val="20"/>
                <w:szCs w:val="20"/>
              </w:rPr>
            </w:pPr>
            <w:r>
              <w:rPr>
                <w:rFonts w:ascii="Arial" w:eastAsia="MS Mincho" w:hAnsi="Arial"/>
                <w:color w:val="FFFFFF"/>
                <w:sz w:val="20"/>
                <w:szCs w:val="20"/>
              </w:rPr>
              <w:t xml:space="preserve">Engineering Significance &amp; Structural Justification for </w:t>
            </w:r>
            <w:proofErr w:type="spellStart"/>
            <w:r>
              <w:rPr>
                <w:rFonts w:ascii="Arial" w:eastAsia="MS Mincho" w:hAnsi="Arial"/>
                <w:color w:val="FFFFFF"/>
                <w:sz w:val="20"/>
                <w:szCs w:val="20"/>
              </w:rPr>
              <w:t>Inquiro</w:t>
            </w:r>
            <w:proofErr w:type="spellEnd"/>
          </w:p>
        </w:tc>
      </w:tr>
      <w:tr w:rsidR="00982C91" w14:paraId="7A2F86BA"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4" w:type="dxa"/>
          </w:tcPr>
          <w:p w14:paraId="7030B902" w14:textId="77777777" w:rsidR="00982C91" w:rsidRDefault="00000000" w:rsidP="00322A7F">
            <w:pPr>
              <w:spacing w:after="80" w:line="240" w:lineRule="auto"/>
              <w:jc w:val="both"/>
              <w:rPr>
                <w:rFonts w:ascii="Cambria" w:eastAsia="MS Mincho" w:hAnsi="Cambria"/>
              </w:rPr>
            </w:pPr>
            <w:proofErr w:type="gramStart"/>
            <w:r>
              <w:rPr>
                <w:rFonts w:ascii="Arial" w:eastAsia="MS Mincho" w:hAnsi="Arial" w:cs="Arial"/>
                <w:b w:val="0"/>
                <w:bCs w:val="0"/>
                <w:color w:val="2D3748"/>
                <w:sz w:val="20"/>
                <w:szCs w:val="20"/>
              </w:rPr>
              <w:t>Wooldridge,M.</w:t>
            </w:r>
            <w:proofErr w:type="gramEnd"/>
            <w:r>
              <w:rPr>
                <w:rFonts w:ascii="Arial" w:eastAsia="MS Mincho" w:hAnsi="Arial" w:cs="Arial"/>
                <w:b w:val="0"/>
                <w:bCs w:val="0"/>
                <w:color w:val="2D3748"/>
                <w:sz w:val="20"/>
                <w:szCs w:val="20"/>
              </w:rPr>
              <w:t xml:space="preserve">,2009. An introduction to multiagent systems. John </w:t>
            </w:r>
            <w:proofErr w:type="spellStart"/>
            <w:r>
              <w:rPr>
                <w:rFonts w:ascii="Arial" w:eastAsia="MS Mincho" w:hAnsi="Arial" w:cs="Arial"/>
                <w:b w:val="0"/>
                <w:bCs w:val="0"/>
                <w:color w:val="2D3748"/>
                <w:sz w:val="20"/>
                <w:szCs w:val="20"/>
              </w:rPr>
              <w:t>wiley</w:t>
            </w:r>
            <w:proofErr w:type="spellEnd"/>
            <w:r>
              <w:rPr>
                <w:rFonts w:ascii="Arial" w:eastAsia="MS Mincho" w:hAnsi="Arial" w:cs="Arial"/>
                <w:b w:val="0"/>
                <w:bCs w:val="0"/>
                <w:color w:val="2D3748"/>
                <w:sz w:val="20"/>
                <w:szCs w:val="20"/>
              </w:rPr>
              <w:t xml:space="preserve"> &amp; sons.</w:t>
            </w:r>
          </w:p>
        </w:tc>
        <w:tc>
          <w:tcPr>
            <w:tcW w:w="5006" w:type="dxa"/>
          </w:tcPr>
          <w:p w14:paraId="1836678F" w14:textId="77777777" w:rsidR="00982C91" w:rsidRDefault="00000000" w:rsidP="00322A7F">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2D3748"/>
                <w:sz w:val="20"/>
                <w:szCs w:val="20"/>
              </w:rPr>
            </w:pPr>
            <w:r>
              <w:rPr>
                <w:rFonts w:ascii="Arial" w:eastAsia="MS Mincho" w:hAnsi="Arial" w:cs="Arial"/>
                <w:color w:val="2D3748"/>
                <w:sz w:val="20"/>
                <w:szCs w:val="20"/>
              </w:rPr>
              <w:t xml:space="preserve">A multi-agent architecture was selected because </w:t>
            </w:r>
            <w:proofErr w:type="spellStart"/>
            <w:r>
              <w:rPr>
                <w:rFonts w:ascii="Arial" w:eastAsia="MS Mincho" w:hAnsi="Arial" w:cs="Arial"/>
                <w:color w:val="2D3748"/>
                <w:sz w:val="20"/>
                <w:szCs w:val="20"/>
              </w:rPr>
              <w:t>specialised</w:t>
            </w:r>
            <w:proofErr w:type="spellEnd"/>
            <w:r>
              <w:rPr>
                <w:rFonts w:ascii="Arial" w:eastAsia="MS Mincho" w:hAnsi="Arial" w:cs="Arial"/>
                <w:color w:val="2D3748"/>
                <w:sz w:val="20"/>
                <w:szCs w:val="20"/>
              </w:rPr>
              <w:t xml:space="preserve"> agents </w:t>
            </w:r>
            <w:r>
              <w:rPr>
                <w:rFonts w:ascii="Arial" w:eastAsia="MS Mincho" w:hAnsi="Arial" w:cs="Arial"/>
                <w:color w:val="2D3748"/>
                <w:sz w:val="20"/>
                <w:szCs w:val="20"/>
                <w:lang w:val="en-GB"/>
              </w:rPr>
              <w:t>can</w:t>
            </w:r>
            <w:r>
              <w:rPr>
                <w:rFonts w:ascii="Arial" w:eastAsia="MS Mincho" w:hAnsi="Arial" w:cs="Arial"/>
                <w:color w:val="2D3748"/>
                <w:sz w:val="20"/>
                <w:szCs w:val="20"/>
              </w:rPr>
              <w:t xml:space="preserve"> focus on individual tasks while cooperating to achieve a larger objective</w:t>
            </w:r>
          </w:p>
        </w:tc>
      </w:tr>
      <w:tr w:rsidR="00982C91" w14:paraId="3DFF5252" w14:textId="77777777" w:rsidTr="00982C91">
        <w:tc>
          <w:tcPr>
            <w:cnfStyle w:val="001000000000" w:firstRow="0" w:lastRow="0" w:firstColumn="1" w:lastColumn="0" w:oddVBand="0" w:evenVBand="0" w:oddHBand="0" w:evenHBand="0" w:firstRowFirstColumn="0" w:firstRowLastColumn="0" w:lastRowFirstColumn="0" w:lastRowLastColumn="0"/>
            <w:tcW w:w="4344" w:type="dxa"/>
          </w:tcPr>
          <w:p w14:paraId="0C508D1A" w14:textId="77777777" w:rsidR="00982C91" w:rsidRDefault="00000000" w:rsidP="00322A7F">
            <w:pPr>
              <w:spacing w:before="80" w:after="80" w:line="240" w:lineRule="auto"/>
              <w:jc w:val="both"/>
              <w:rPr>
                <w:rFonts w:ascii="Cambria" w:eastAsia="MS Mincho" w:hAnsi="Cambria"/>
              </w:rPr>
            </w:pPr>
            <w:r>
              <w:rPr>
                <w:rFonts w:ascii="Arial" w:eastAsia="MS Mincho" w:hAnsi="Arial" w:cs="Arial"/>
                <w:b w:val="0"/>
                <w:bCs w:val="0"/>
                <w:color w:val="2D3748"/>
                <w:sz w:val="20"/>
                <w:szCs w:val="20"/>
              </w:rPr>
              <w:t xml:space="preserve">Lewis, P., Perez, E., </w:t>
            </w:r>
            <w:proofErr w:type="spellStart"/>
            <w:r>
              <w:rPr>
                <w:rFonts w:ascii="Arial" w:eastAsia="MS Mincho" w:hAnsi="Arial" w:cs="Arial"/>
                <w:b w:val="0"/>
                <w:bCs w:val="0"/>
                <w:color w:val="2D3748"/>
                <w:sz w:val="20"/>
                <w:szCs w:val="20"/>
              </w:rPr>
              <w:t>Piktus</w:t>
            </w:r>
            <w:proofErr w:type="spellEnd"/>
            <w:r>
              <w:rPr>
                <w:rFonts w:ascii="Arial" w:eastAsia="MS Mincho" w:hAnsi="Arial" w:cs="Arial"/>
                <w:b w:val="0"/>
                <w:bCs w:val="0"/>
                <w:color w:val="2D3748"/>
                <w:sz w:val="20"/>
                <w:szCs w:val="20"/>
              </w:rPr>
              <w:t xml:space="preserve">, A., Petroni, F., </w:t>
            </w:r>
            <w:proofErr w:type="spellStart"/>
            <w:r>
              <w:rPr>
                <w:rFonts w:ascii="Arial" w:eastAsia="MS Mincho" w:hAnsi="Arial" w:cs="Arial"/>
                <w:b w:val="0"/>
                <w:bCs w:val="0"/>
                <w:color w:val="2D3748"/>
                <w:sz w:val="20"/>
                <w:szCs w:val="20"/>
              </w:rPr>
              <w:t>Karpukhin</w:t>
            </w:r>
            <w:proofErr w:type="spellEnd"/>
            <w:r>
              <w:rPr>
                <w:rFonts w:ascii="Arial" w:eastAsia="MS Mincho" w:hAnsi="Arial" w:cs="Arial"/>
                <w:b w:val="0"/>
                <w:bCs w:val="0"/>
                <w:color w:val="2D3748"/>
                <w:sz w:val="20"/>
                <w:szCs w:val="20"/>
              </w:rPr>
              <w:t xml:space="preserve">, V., Goyal, N., </w:t>
            </w:r>
            <w:proofErr w:type="spellStart"/>
            <w:r>
              <w:rPr>
                <w:rFonts w:ascii="Arial" w:eastAsia="MS Mincho" w:hAnsi="Arial" w:cs="Arial"/>
                <w:b w:val="0"/>
                <w:bCs w:val="0"/>
                <w:color w:val="2D3748"/>
                <w:sz w:val="20"/>
                <w:szCs w:val="20"/>
              </w:rPr>
              <w:t>Küttler</w:t>
            </w:r>
            <w:proofErr w:type="spellEnd"/>
            <w:r>
              <w:rPr>
                <w:rFonts w:ascii="Arial" w:eastAsia="MS Mincho" w:hAnsi="Arial" w:cs="Arial"/>
                <w:b w:val="0"/>
                <w:bCs w:val="0"/>
                <w:color w:val="2D3748"/>
                <w:sz w:val="20"/>
                <w:szCs w:val="20"/>
              </w:rPr>
              <w:t xml:space="preserve">, H., Lewis, M., Yih, W.T., </w:t>
            </w:r>
            <w:proofErr w:type="spellStart"/>
            <w:r>
              <w:rPr>
                <w:rFonts w:ascii="Arial" w:eastAsia="MS Mincho" w:hAnsi="Arial" w:cs="Arial"/>
                <w:b w:val="0"/>
                <w:bCs w:val="0"/>
                <w:color w:val="2D3748"/>
                <w:sz w:val="20"/>
                <w:szCs w:val="20"/>
              </w:rPr>
              <w:t>Rocktäschel</w:t>
            </w:r>
            <w:proofErr w:type="spellEnd"/>
            <w:r>
              <w:rPr>
                <w:rFonts w:ascii="Arial" w:eastAsia="MS Mincho" w:hAnsi="Arial" w:cs="Arial"/>
                <w:b w:val="0"/>
                <w:bCs w:val="0"/>
                <w:color w:val="2D3748"/>
                <w:sz w:val="20"/>
                <w:szCs w:val="20"/>
              </w:rPr>
              <w:t xml:space="preserve">, T. and Riedel, S., 2020. Retrieval-augmented generation for knowledge-intensive </w:t>
            </w:r>
            <w:proofErr w:type="spellStart"/>
            <w:r>
              <w:rPr>
                <w:rFonts w:ascii="Arial" w:eastAsia="MS Mincho" w:hAnsi="Arial" w:cs="Arial"/>
                <w:b w:val="0"/>
                <w:bCs w:val="0"/>
                <w:color w:val="2D3748"/>
                <w:sz w:val="20"/>
                <w:szCs w:val="20"/>
              </w:rPr>
              <w:t>nlp</w:t>
            </w:r>
            <w:proofErr w:type="spellEnd"/>
            <w:r>
              <w:rPr>
                <w:rFonts w:ascii="Arial" w:eastAsia="MS Mincho" w:hAnsi="Arial" w:cs="Arial"/>
                <w:b w:val="0"/>
                <w:bCs w:val="0"/>
                <w:color w:val="2D3748"/>
                <w:sz w:val="20"/>
                <w:szCs w:val="20"/>
              </w:rPr>
              <w:t xml:space="preserve"> tasks. Advances in neural information processing systems, 33, pp.9459-9474.</w:t>
            </w:r>
          </w:p>
        </w:tc>
        <w:tc>
          <w:tcPr>
            <w:tcW w:w="5006" w:type="dxa"/>
          </w:tcPr>
          <w:p w14:paraId="0941D7C5" w14:textId="77777777" w:rsidR="00982C91" w:rsidRDefault="00000000" w:rsidP="00322A7F">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2D3748"/>
                <w:sz w:val="20"/>
                <w:szCs w:val="20"/>
              </w:rPr>
            </w:pPr>
            <w:r>
              <w:rPr>
                <w:rFonts w:ascii="Arial" w:eastAsia="MS Mincho" w:hAnsi="Arial" w:cs="Arial"/>
                <w:color w:val="2D3748"/>
                <w:sz w:val="20"/>
                <w:szCs w:val="20"/>
              </w:rPr>
              <w:t>Provides the foundational theory for coupling non-parametric external document indices with parametric language networks to process unstructured data.</w:t>
            </w:r>
          </w:p>
        </w:tc>
      </w:tr>
      <w:tr w:rsidR="00982C91" w14:paraId="03084328" w14:textId="77777777" w:rsidTr="00982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4" w:type="dxa"/>
          </w:tcPr>
          <w:p w14:paraId="0705DEA5" w14:textId="77777777" w:rsidR="00982C91" w:rsidRDefault="00000000" w:rsidP="00322A7F">
            <w:pPr>
              <w:spacing w:before="80" w:after="80" w:line="240" w:lineRule="auto"/>
              <w:jc w:val="both"/>
              <w:rPr>
                <w:rFonts w:ascii="Cambria" w:eastAsia="MS Mincho" w:hAnsi="Cambria"/>
              </w:rPr>
            </w:pPr>
            <w:r>
              <w:rPr>
                <w:rFonts w:ascii="Arial" w:eastAsia="MS Mincho" w:hAnsi="Arial" w:cs="Arial"/>
                <w:b w:val="0"/>
                <w:bCs w:val="0"/>
                <w:color w:val="2D3748"/>
                <w:sz w:val="20"/>
                <w:szCs w:val="20"/>
              </w:rPr>
              <w:t>Yao, S., Zhao, J., Yu, D., Du, N., Shafran, I., Narasimhan, K. and Cao, Y., 2022. React: Synergizing reasoning and acting in language models. </w:t>
            </w:r>
            <w:proofErr w:type="spellStart"/>
            <w:r>
              <w:rPr>
                <w:rFonts w:ascii="Arial" w:eastAsia="MS Mincho" w:hAnsi="Arial" w:cs="Arial"/>
                <w:b w:val="0"/>
                <w:bCs w:val="0"/>
                <w:color w:val="2D3748"/>
                <w:sz w:val="20"/>
                <w:szCs w:val="20"/>
              </w:rPr>
              <w:t>arXiv</w:t>
            </w:r>
            <w:proofErr w:type="spellEnd"/>
            <w:r>
              <w:rPr>
                <w:rFonts w:ascii="Arial" w:eastAsia="MS Mincho" w:hAnsi="Arial" w:cs="Arial"/>
                <w:b w:val="0"/>
                <w:bCs w:val="0"/>
                <w:color w:val="2D3748"/>
                <w:sz w:val="20"/>
                <w:szCs w:val="20"/>
              </w:rPr>
              <w:t xml:space="preserve"> preprint arXiv:2210.03629.</w:t>
            </w:r>
          </w:p>
        </w:tc>
        <w:tc>
          <w:tcPr>
            <w:tcW w:w="5006" w:type="dxa"/>
          </w:tcPr>
          <w:p w14:paraId="073B2507" w14:textId="77777777" w:rsidR="00982C91" w:rsidRDefault="00000000" w:rsidP="00322A7F">
            <w:pPr>
              <w:spacing w:before="80" w:after="8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2D3748"/>
                <w:sz w:val="20"/>
                <w:szCs w:val="20"/>
              </w:rPr>
            </w:pPr>
            <w:r>
              <w:rPr>
                <w:rFonts w:ascii="Arial" w:eastAsia="MS Mincho" w:hAnsi="Arial" w:cs="Arial"/>
                <w:color w:val="2D3748"/>
                <w:sz w:val="20"/>
                <w:szCs w:val="20"/>
              </w:rPr>
              <w:t>Informs the interface boundaries of the Planner Agent, outlining how text-based planning sequences interact directly with rule-based environments.</w:t>
            </w:r>
          </w:p>
        </w:tc>
      </w:tr>
      <w:tr w:rsidR="00982C91" w14:paraId="0CE500C6" w14:textId="77777777" w:rsidTr="00982C91">
        <w:tc>
          <w:tcPr>
            <w:cnfStyle w:val="001000000000" w:firstRow="0" w:lastRow="0" w:firstColumn="1" w:lastColumn="0" w:oddVBand="0" w:evenVBand="0" w:oddHBand="0" w:evenHBand="0" w:firstRowFirstColumn="0" w:firstRowLastColumn="0" w:lastRowFirstColumn="0" w:lastRowLastColumn="0"/>
            <w:tcW w:w="4344" w:type="dxa"/>
          </w:tcPr>
          <w:p w14:paraId="6F04FF30" w14:textId="77777777" w:rsidR="00982C91" w:rsidRDefault="00000000" w:rsidP="00322A7F">
            <w:pPr>
              <w:spacing w:before="80" w:after="80" w:line="240" w:lineRule="auto"/>
              <w:jc w:val="both"/>
              <w:rPr>
                <w:rFonts w:ascii="Cambria" w:eastAsia="MS Mincho" w:hAnsi="Cambria"/>
              </w:rPr>
            </w:pPr>
            <w:r>
              <w:rPr>
                <w:rFonts w:ascii="Arial" w:eastAsia="MS Mincho" w:hAnsi="Arial" w:cs="Arial"/>
                <w:b w:val="0"/>
                <w:bCs w:val="0"/>
                <w:color w:val="2D3748"/>
                <w:sz w:val="20"/>
                <w:szCs w:val="20"/>
              </w:rPr>
              <w:t>Zhu, Y., Liu, L., Yu, J. and Zhang, D., 2026. LLM-Based Multi-Agent Orchestration: A Survey of Frameworks, Communication Protocols, and Emerging Patterns.</w:t>
            </w:r>
          </w:p>
        </w:tc>
        <w:tc>
          <w:tcPr>
            <w:tcW w:w="5006" w:type="dxa"/>
          </w:tcPr>
          <w:p w14:paraId="2DBED458" w14:textId="77777777" w:rsidR="00982C91" w:rsidRDefault="00000000" w:rsidP="00322A7F">
            <w:pPr>
              <w:spacing w:before="80" w:after="8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2D3748"/>
                <w:sz w:val="20"/>
                <w:szCs w:val="20"/>
              </w:rPr>
            </w:pPr>
            <w:r>
              <w:rPr>
                <w:rFonts w:ascii="Arial" w:eastAsia="MS Mincho" w:hAnsi="Arial" w:cs="Arial"/>
                <w:color w:val="2D3748"/>
                <w:sz w:val="20"/>
                <w:szCs w:val="20"/>
              </w:rPr>
              <w:t xml:space="preserve">Validates the centralized, graph-driven state architecture choice and substantiates the use of </w:t>
            </w:r>
            <w:proofErr w:type="spellStart"/>
            <w:r>
              <w:rPr>
                <w:rFonts w:ascii="Arial" w:eastAsia="MS Mincho" w:hAnsi="Arial" w:cs="Arial"/>
                <w:color w:val="2D3748"/>
                <w:sz w:val="20"/>
                <w:szCs w:val="20"/>
              </w:rPr>
              <w:t>LangGraph</w:t>
            </w:r>
            <w:proofErr w:type="spellEnd"/>
            <w:r>
              <w:rPr>
                <w:rFonts w:ascii="Arial" w:eastAsia="MS Mincho" w:hAnsi="Arial" w:cs="Arial"/>
                <w:color w:val="2D3748"/>
                <w:sz w:val="20"/>
                <w:szCs w:val="20"/>
              </w:rPr>
              <w:t xml:space="preserve"> for robust, deterministic state machine management.</w:t>
            </w:r>
          </w:p>
        </w:tc>
      </w:tr>
    </w:tbl>
    <w:p w14:paraId="485B6660" w14:textId="77777777" w:rsidR="00982C91" w:rsidRDefault="00982C91"/>
    <w:sectPr w:rsidR="00982C91">
      <w:footerReference w:type="even" r:id="rId10"/>
      <w:footerReference w:type="default" r:id="rId11"/>
      <w:footerReference w:type="first" r:id="rId12"/>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AFB84" w14:textId="77777777" w:rsidR="009F2477" w:rsidRDefault="009F2477">
      <w:pPr>
        <w:spacing w:after="0" w:line="240" w:lineRule="auto"/>
      </w:pPr>
      <w:r>
        <w:separator/>
      </w:r>
    </w:p>
  </w:endnote>
  <w:endnote w:type="continuationSeparator" w:id="0">
    <w:p w14:paraId="4B7A754E" w14:textId="77777777" w:rsidR="009F2477" w:rsidRDefault="009F2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1"/>
    <w:family w:val="roman"/>
    <w:pitch w:val="variable"/>
  </w:font>
  <w:font w:name="Liberation Sans">
    <w:altName w:val="Arial"/>
    <w:panose1 w:val="020B0604020202020204"/>
    <w:charset w:val="01"/>
    <w:family w:val="swiss"/>
    <w:pitch w:val="variable"/>
  </w:font>
  <w:font w:name="Source Han Sans CN">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61AC" w14:textId="77777777" w:rsidR="00982C91" w:rsidRDefault="00000000">
    <w:pPr>
      <w:pStyle w:val="Footer"/>
    </w:pPr>
    <w:r>
      <w:rPr>
        <w:noProof/>
      </w:rPr>
      <mc:AlternateContent>
        <mc:Choice Requires="wps">
          <w:drawing>
            <wp:anchor distT="0" distB="0" distL="0" distR="0" simplePos="0" relativeHeight="251656704" behindDoc="1" locked="0" layoutInCell="0" allowOverlap="1" wp14:anchorId="4C26A3D1" wp14:editId="3EFF353E">
              <wp:simplePos x="0" y="0"/>
              <wp:positionH relativeFrom="page">
                <wp:align>left</wp:align>
              </wp:positionH>
              <wp:positionV relativeFrom="page">
                <wp:align>bottom</wp:align>
              </wp:positionV>
              <wp:extent cx="258445" cy="208280"/>
              <wp:effectExtent l="0" t="0" r="0" b="0"/>
              <wp:wrapNone/>
              <wp:docPr id="3" name="Text Box 5" descr="-"/>
              <wp:cNvGraphicFramePr/>
              <a:graphic xmlns:a="http://schemas.openxmlformats.org/drawingml/2006/main">
                <a:graphicData uri="http://schemas.microsoft.com/office/word/2010/wordprocessingShape">
                  <wps:wsp>
                    <wps:cNvSpPr/>
                    <wps:spPr>
                      <a:xfrm>
                        <a:off x="0" y="0"/>
                        <a:ext cx="258480" cy="208440"/>
                      </a:xfrm>
                      <a:prstGeom prst="rect">
                        <a:avLst/>
                      </a:prstGeom>
                      <a:noFill/>
                      <a:ln w="0">
                        <a:noFill/>
                      </a:ln>
                    </wps:spPr>
                    <wps:style>
                      <a:lnRef idx="0">
                        <a:scrgbClr r="0" g="0" b="0"/>
                      </a:lnRef>
                      <a:fillRef idx="0">
                        <a:scrgbClr r="0" g="0" b="0"/>
                      </a:fillRef>
                      <a:effectRef idx="0">
                        <a:scrgbClr r="0" g="0" b="0"/>
                      </a:effectRef>
                      <a:fontRef idx="minor"/>
                    </wps:style>
                    <wps:txbx>
                      <w:txbxContent>
                        <w:p w14:paraId="50BA6A33" w14:textId="77777777" w:rsidR="00982C91" w:rsidRDefault="00000000">
                          <w:pPr>
                            <w:pStyle w:val="FrameContentsuser"/>
                            <w:spacing w:after="0"/>
                            <w:rPr>
                              <w:rFonts w:ascii="Aptos" w:eastAsia="Aptos" w:hAnsi="Aptos" w:cs="Aptos"/>
                              <w:color w:val="000000"/>
                              <w:sz w:val="2"/>
                              <w:szCs w:val="2"/>
                            </w:rPr>
                          </w:pPr>
                          <w:r>
                            <w:rPr>
                              <w:rFonts w:ascii="Aptos" w:eastAsia="Aptos" w:hAnsi="Aptos" w:cs="Aptos"/>
                              <w:color w:val="000000"/>
                              <w:sz w:val="2"/>
                              <w:szCs w:val="2"/>
                            </w:rPr>
                            <w:t>-</w:t>
                          </w:r>
                        </w:p>
                      </w:txbxContent>
                    </wps:txbx>
                    <wps:bodyPr lIns="254160" tIns="0" rIns="0" bIns="190440" anchor="b">
                      <a:prstTxWarp prst="textNoShape">
                        <a:avLst/>
                      </a:prstTxWarp>
                      <a:spAutoFit/>
                    </wps:bodyPr>
                  </wps:wsp>
                </a:graphicData>
              </a:graphic>
            </wp:anchor>
          </w:drawing>
        </mc:Choice>
        <mc:Fallback xmlns:pic="http://schemas.openxmlformats.org/drawingml/2006/picture">
          <w:pict>
            <v:rect id="shape_0" stroked="f" o:allowincell="f" style="position:absolute;margin-left:0pt;margin-top:0pt;width:20.3pt;height:16.35pt;mso-wrap-style:square;v-text-anchor:bottom;mso-position-horizontal:left;mso-position-horizontal-relative:page;mso-position-vertical:bottom;mso-position-vertical-relative:page" wp14:anchorId="4C26A3D1">
              <v:fill o:detectmouseclick="t" on="false"/>
              <v:stroke color="#3465a4" joinstyle="round" endcap="flat"/>
              <v:textbox>
                <w:txbxContent>
                  <w:p>
                    <w:pPr>
                      <w:pStyle w:val="FrameContentsuser"/>
                      <w:spacing w:before="0" w:after="0"/>
                      <w:rPr>
                        <w:rFonts w:ascii="Aptos" w:hAnsi="Aptos" w:eastAsia="Aptos" w:cs="Aptos"/>
                        <w:color w:val="000000"/>
                        <w:sz w:val="2"/>
                        <w:szCs w:val="2"/>
                      </w:rPr>
                    </w:pPr>
                    <w:r>
                      <w:rPr>
                        <w:rFonts w:eastAsia="Aptos" w:cs="Aptos" w:ascii="Aptos" w:hAnsi="Aptos"/>
                        <w:color w:val="000000"/>
                        <w:sz w:val="2"/>
                        <w:szCs w:val="2"/>
                      </w:rPr>
                      <w:t>-</w:t>
                    </w:r>
                  </w:p>
                </w:txbxContent>
              </v:textbox>
              <w10:wrap type="non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3FD0B" w14:textId="77777777" w:rsidR="00982C91" w:rsidRDefault="00000000">
    <w:pPr>
      <w:pStyle w:val="Footer"/>
    </w:pPr>
    <w:r>
      <w:rPr>
        <w:noProof/>
      </w:rPr>
      <mc:AlternateContent>
        <mc:Choice Requires="wps">
          <w:drawing>
            <wp:anchor distT="0" distB="0" distL="0" distR="0" simplePos="0" relativeHeight="251657728" behindDoc="1" locked="0" layoutInCell="0" allowOverlap="1" wp14:anchorId="28F1F9A7" wp14:editId="5FAA5613">
              <wp:simplePos x="0" y="0"/>
              <wp:positionH relativeFrom="page">
                <wp:align>left</wp:align>
              </wp:positionH>
              <wp:positionV relativeFrom="page">
                <wp:align>bottom</wp:align>
              </wp:positionV>
              <wp:extent cx="267335" cy="206375"/>
              <wp:effectExtent l="0" t="0" r="0" b="0"/>
              <wp:wrapNone/>
              <wp:docPr id="4" name="Text Box 6" descr="-"/>
              <wp:cNvGraphicFramePr/>
              <a:graphic xmlns:a="http://schemas.openxmlformats.org/drawingml/2006/main">
                <a:graphicData uri="http://schemas.microsoft.com/office/word/2010/wordprocessingShape">
                  <wps:wsp>
                    <wps:cNvSpPr/>
                    <wps:spPr>
                      <a:xfrm>
                        <a:off x="0" y="0"/>
                        <a:ext cx="26748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132DDB5A" w14:textId="77777777" w:rsidR="00982C91" w:rsidRDefault="00000000">
                          <w:pPr>
                            <w:pStyle w:val="FrameContentsuser"/>
                            <w:spacing w:after="0"/>
                            <w:rPr>
                              <w:rFonts w:ascii="Aptos" w:eastAsia="Aptos" w:hAnsi="Aptos" w:cs="Aptos"/>
                              <w:color w:val="000000"/>
                              <w:sz w:val="2"/>
                              <w:szCs w:val="2"/>
                            </w:rPr>
                          </w:pPr>
                          <w:r>
                            <w:rPr>
                              <w:rFonts w:ascii="Aptos" w:eastAsia="Aptos" w:hAnsi="Aptos" w:cs="Aptos"/>
                              <w:color w:val="000000"/>
                              <w:sz w:val="2"/>
                              <w:szCs w:val="2"/>
                            </w:rPr>
                            <w:t>-</w:t>
                          </w:r>
                        </w:p>
                      </w:txbxContent>
                    </wps:txbx>
                    <wps:bodyPr lIns="254160" tIns="0" rIns="0" bIns="190440" anchor="b">
                      <a:prstTxWarp prst="textNoShape">
                        <a:avLst/>
                      </a:prstTxWarp>
                      <a:spAutoFit/>
                    </wps:bodyPr>
                  </wps:wsp>
                </a:graphicData>
              </a:graphic>
            </wp:anchor>
          </w:drawing>
        </mc:Choice>
        <mc:Fallback xmlns:pic="http://schemas.openxmlformats.org/drawingml/2006/picture">
          <w:pict>
            <v:rect id="shape_0" stroked="f" o:allowincell="f" style="position:absolute;margin-left:0pt;margin-top:775.7pt;width:21pt;height:16.2pt;mso-wrap-style:square;v-text-anchor:bottom;mso-position-horizontal:left;mso-position-horizontal-relative:page;mso-position-vertical:bottom;mso-position-vertical-relative:page" wp14:anchorId="28F1F9A7">
              <v:fill o:detectmouseclick="t" on="false"/>
              <v:stroke color="#3465a4" joinstyle="round" endcap="flat"/>
              <v:textbox>
                <w:txbxContent>
                  <w:p>
                    <w:pPr>
                      <w:pStyle w:val="FrameContentsuser"/>
                      <w:spacing w:before="0" w:after="0"/>
                      <w:rPr>
                        <w:rFonts w:ascii="Aptos" w:hAnsi="Aptos" w:eastAsia="Aptos" w:cs="Aptos"/>
                        <w:color w:val="000000"/>
                        <w:sz w:val="2"/>
                        <w:szCs w:val="2"/>
                      </w:rPr>
                    </w:pPr>
                    <w:r>
                      <w:rPr>
                        <w:rFonts w:eastAsia="Aptos" w:cs="Aptos" w:ascii="Aptos" w:hAnsi="Aptos"/>
                        <w:color w:val="000000"/>
                        <w:sz w:val="2"/>
                        <w:szCs w:val="2"/>
                      </w:rPr>
                      <w:t>-</w:t>
                    </w:r>
                  </w:p>
                </w:txbxContent>
              </v:textbox>
              <w10:wrap type="non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86A2E" w14:textId="77777777" w:rsidR="00982C91" w:rsidRDefault="00000000">
    <w:pPr>
      <w:pStyle w:val="Footer"/>
    </w:pPr>
    <w:r>
      <w:rPr>
        <w:noProof/>
      </w:rPr>
      <mc:AlternateContent>
        <mc:Choice Requires="wps">
          <w:drawing>
            <wp:anchor distT="0" distB="0" distL="0" distR="0" simplePos="0" relativeHeight="251658752" behindDoc="1" locked="0" layoutInCell="0" allowOverlap="1" wp14:anchorId="28F1F9A7" wp14:editId="24B50CD7">
              <wp:simplePos x="0" y="0"/>
              <wp:positionH relativeFrom="page">
                <wp:align>left</wp:align>
              </wp:positionH>
              <wp:positionV relativeFrom="page">
                <wp:align>bottom</wp:align>
              </wp:positionV>
              <wp:extent cx="267335" cy="206375"/>
              <wp:effectExtent l="0" t="0" r="0" b="0"/>
              <wp:wrapNone/>
              <wp:docPr id="5" name="Text Box 6" descr="-"/>
              <wp:cNvGraphicFramePr/>
              <a:graphic xmlns:a="http://schemas.openxmlformats.org/drawingml/2006/main">
                <a:graphicData uri="http://schemas.microsoft.com/office/word/2010/wordprocessingShape">
                  <wps:wsp>
                    <wps:cNvSpPr/>
                    <wps:spPr>
                      <a:xfrm>
                        <a:off x="0" y="0"/>
                        <a:ext cx="267480" cy="206280"/>
                      </a:xfrm>
                      <a:prstGeom prst="rect">
                        <a:avLst/>
                      </a:prstGeom>
                      <a:noFill/>
                      <a:ln w="0">
                        <a:noFill/>
                      </a:ln>
                    </wps:spPr>
                    <wps:style>
                      <a:lnRef idx="0">
                        <a:scrgbClr r="0" g="0" b="0"/>
                      </a:lnRef>
                      <a:fillRef idx="0">
                        <a:scrgbClr r="0" g="0" b="0"/>
                      </a:fillRef>
                      <a:effectRef idx="0">
                        <a:scrgbClr r="0" g="0" b="0"/>
                      </a:effectRef>
                      <a:fontRef idx="minor"/>
                    </wps:style>
                    <wps:txbx>
                      <w:txbxContent>
                        <w:p w14:paraId="269A5ED2" w14:textId="77777777" w:rsidR="00982C91" w:rsidRDefault="00000000">
                          <w:pPr>
                            <w:pStyle w:val="FrameContentsuser"/>
                            <w:spacing w:after="0"/>
                            <w:rPr>
                              <w:rFonts w:ascii="Aptos" w:eastAsia="Aptos" w:hAnsi="Aptos" w:cs="Aptos"/>
                              <w:color w:val="000000"/>
                              <w:sz w:val="2"/>
                              <w:szCs w:val="2"/>
                            </w:rPr>
                          </w:pPr>
                          <w:r>
                            <w:rPr>
                              <w:rFonts w:ascii="Aptos" w:eastAsia="Aptos" w:hAnsi="Aptos" w:cs="Aptos"/>
                              <w:color w:val="000000"/>
                              <w:sz w:val="2"/>
                              <w:szCs w:val="2"/>
                            </w:rPr>
                            <w:t>-</w:t>
                          </w:r>
                        </w:p>
                      </w:txbxContent>
                    </wps:txbx>
                    <wps:bodyPr lIns="254160" tIns="0" rIns="0" bIns="190440" anchor="b">
                      <a:prstTxWarp prst="textNoShape">
                        <a:avLst/>
                      </a:prstTxWarp>
                      <a:spAutoFit/>
                    </wps:bodyPr>
                  </wps:wsp>
                </a:graphicData>
              </a:graphic>
            </wp:anchor>
          </w:drawing>
        </mc:Choice>
        <mc:Fallback xmlns:pic="http://schemas.openxmlformats.org/drawingml/2006/picture">
          <w:pict>
            <v:rect id="shape_0" stroked="f" o:allowincell="f" style="position:absolute;margin-left:0pt;margin-top:775.7pt;width:21pt;height:16.2pt;mso-wrap-style:square;v-text-anchor:bottom;mso-position-horizontal:left;mso-position-horizontal-relative:page;mso-position-vertical:bottom;mso-position-vertical-relative:page" wp14:anchorId="28F1F9A7">
              <v:fill o:detectmouseclick="t" on="false"/>
              <v:stroke color="#3465a4" joinstyle="round" endcap="flat"/>
              <v:textbox>
                <w:txbxContent>
                  <w:p>
                    <w:pPr>
                      <w:pStyle w:val="FrameContentsuser"/>
                      <w:spacing w:before="0" w:after="0"/>
                      <w:rPr>
                        <w:rFonts w:ascii="Aptos" w:hAnsi="Aptos" w:eastAsia="Aptos" w:cs="Aptos"/>
                        <w:color w:val="000000"/>
                        <w:sz w:val="2"/>
                        <w:szCs w:val="2"/>
                      </w:rPr>
                    </w:pPr>
                    <w:r>
                      <w:rPr>
                        <w:rFonts w:eastAsia="Aptos" w:cs="Aptos" w:ascii="Aptos" w:hAnsi="Aptos"/>
                        <w:color w:val="000000"/>
                        <w:sz w:val="2"/>
                        <w:szCs w:val="2"/>
                      </w:rPr>
                      <w:t>-</w:t>
                    </w:r>
                  </w:p>
                </w:txbxContent>
              </v:textbox>
              <w10:wrap type="non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702AB" w14:textId="77777777" w:rsidR="009F2477" w:rsidRDefault="009F2477">
      <w:pPr>
        <w:spacing w:after="0" w:line="240" w:lineRule="auto"/>
      </w:pPr>
      <w:r>
        <w:separator/>
      </w:r>
    </w:p>
  </w:footnote>
  <w:footnote w:type="continuationSeparator" w:id="0">
    <w:p w14:paraId="333F6CEE" w14:textId="77777777" w:rsidR="009F2477" w:rsidRDefault="009F2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95859"/>
    <w:multiLevelType w:val="multilevel"/>
    <w:tmpl w:val="29A87F0C"/>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1" w15:restartNumberingAfterBreak="0">
    <w:nsid w:val="28F16CB4"/>
    <w:multiLevelType w:val="multilevel"/>
    <w:tmpl w:val="2B1E852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FAA4467"/>
    <w:multiLevelType w:val="multilevel"/>
    <w:tmpl w:val="D2EA18B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E4A27FB"/>
    <w:multiLevelType w:val="multilevel"/>
    <w:tmpl w:val="1CE87AFA"/>
    <w:lvl w:ilvl="0">
      <w:start w:val="1"/>
      <w:numFmt w:val="bullet"/>
      <w:lvlText w:val=""/>
      <w:lvlJc w:val="left"/>
      <w:pPr>
        <w:tabs>
          <w:tab w:val="num" w:pos="0"/>
        </w:tabs>
        <w:ind w:left="1152"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4E5443FD"/>
    <w:multiLevelType w:val="multilevel"/>
    <w:tmpl w:val="21FE75B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56C57A0"/>
    <w:multiLevelType w:val="multilevel"/>
    <w:tmpl w:val="B9242400"/>
    <w:lvl w:ilvl="0">
      <w:start w:val="1"/>
      <w:numFmt w:val="bullet"/>
      <w:lvlText w:val=""/>
      <w:lvlJc w:val="left"/>
      <w:pPr>
        <w:tabs>
          <w:tab w:val="num" w:pos="0"/>
        </w:tabs>
        <w:ind w:left="1152" w:hanging="360"/>
      </w:pPr>
      <w:rPr>
        <w:rFonts w:ascii="Symbol" w:hAnsi="Symbol" w:cs="Symbol" w:hint="default"/>
      </w:rPr>
    </w:lvl>
    <w:lvl w:ilvl="1">
      <w:start w:val="1"/>
      <w:numFmt w:val="bullet"/>
      <w:lvlText w:val="o"/>
      <w:lvlJc w:val="left"/>
      <w:pPr>
        <w:tabs>
          <w:tab w:val="num" w:pos="0"/>
        </w:tabs>
        <w:ind w:left="1872" w:hanging="360"/>
      </w:pPr>
      <w:rPr>
        <w:rFonts w:ascii="Courier New" w:hAnsi="Courier New" w:cs="Courier New" w:hint="default"/>
      </w:rPr>
    </w:lvl>
    <w:lvl w:ilvl="2">
      <w:start w:val="1"/>
      <w:numFmt w:val="bullet"/>
      <w:lvlText w:val=""/>
      <w:lvlJc w:val="left"/>
      <w:pPr>
        <w:tabs>
          <w:tab w:val="num" w:pos="0"/>
        </w:tabs>
        <w:ind w:left="2592" w:hanging="360"/>
      </w:pPr>
      <w:rPr>
        <w:rFonts w:ascii="Wingdings" w:hAnsi="Wingdings" w:cs="Wingdings" w:hint="default"/>
      </w:rPr>
    </w:lvl>
    <w:lvl w:ilvl="3">
      <w:start w:val="1"/>
      <w:numFmt w:val="bullet"/>
      <w:lvlText w:val=""/>
      <w:lvlJc w:val="left"/>
      <w:pPr>
        <w:tabs>
          <w:tab w:val="num" w:pos="0"/>
        </w:tabs>
        <w:ind w:left="3312" w:hanging="360"/>
      </w:pPr>
      <w:rPr>
        <w:rFonts w:ascii="Symbol" w:hAnsi="Symbol" w:cs="Symbol" w:hint="default"/>
      </w:rPr>
    </w:lvl>
    <w:lvl w:ilvl="4">
      <w:start w:val="1"/>
      <w:numFmt w:val="bullet"/>
      <w:lvlText w:val="o"/>
      <w:lvlJc w:val="left"/>
      <w:pPr>
        <w:tabs>
          <w:tab w:val="num" w:pos="0"/>
        </w:tabs>
        <w:ind w:left="4032" w:hanging="360"/>
      </w:pPr>
      <w:rPr>
        <w:rFonts w:ascii="Courier New" w:hAnsi="Courier New" w:cs="Courier New" w:hint="default"/>
      </w:rPr>
    </w:lvl>
    <w:lvl w:ilvl="5">
      <w:start w:val="1"/>
      <w:numFmt w:val="bullet"/>
      <w:lvlText w:val=""/>
      <w:lvlJc w:val="left"/>
      <w:pPr>
        <w:tabs>
          <w:tab w:val="num" w:pos="0"/>
        </w:tabs>
        <w:ind w:left="4752" w:hanging="360"/>
      </w:pPr>
      <w:rPr>
        <w:rFonts w:ascii="Wingdings" w:hAnsi="Wingdings" w:cs="Wingdings" w:hint="default"/>
      </w:rPr>
    </w:lvl>
    <w:lvl w:ilvl="6">
      <w:start w:val="1"/>
      <w:numFmt w:val="bullet"/>
      <w:lvlText w:val=""/>
      <w:lvlJc w:val="left"/>
      <w:pPr>
        <w:tabs>
          <w:tab w:val="num" w:pos="0"/>
        </w:tabs>
        <w:ind w:left="5472" w:hanging="360"/>
      </w:pPr>
      <w:rPr>
        <w:rFonts w:ascii="Symbol" w:hAnsi="Symbol" w:cs="Symbol" w:hint="default"/>
      </w:rPr>
    </w:lvl>
    <w:lvl w:ilvl="7">
      <w:start w:val="1"/>
      <w:numFmt w:val="bullet"/>
      <w:lvlText w:val="o"/>
      <w:lvlJc w:val="left"/>
      <w:pPr>
        <w:tabs>
          <w:tab w:val="num" w:pos="0"/>
        </w:tabs>
        <w:ind w:left="6192" w:hanging="360"/>
      </w:pPr>
      <w:rPr>
        <w:rFonts w:ascii="Courier New" w:hAnsi="Courier New" w:cs="Courier New" w:hint="default"/>
      </w:rPr>
    </w:lvl>
    <w:lvl w:ilvl="8">
      <w:start w:val="1"/>
      <w:numFmt w:val="bullet"/>
      <w:lvlText w:val=""/>
      <w:lvlJc w:val="left"/>
      <w:pPr>
        <w:tabs>
          <w:tab w:val="num" w:pos="0"/>
        </w:tabs>
        <w:ind w:left="6912" w:hanging="360"/>
      </w:pPr>
      <w:rPr>
        <w:rFonts w:ascii="Wingdings" w:hAnsi="Wingdings" w:cs="Wingdings" w:hint="default"/>
      </w:rPr>
    </w:lvl>
  </w:abstractNum>
  <w:abstractNum w:abstractNumId="6" w15:restartNumberingAfterBreak="0">
    <w:nsid w:val="63AB5A3C"/>
    <w:multiLevelType w:val="multilevel"/>
    <w:tmpl w:val="FDC2BEA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6CDB57AA"/>
    <w:multiLevelType w:val="multilevel"/>
    <w:tmpl w:val="C36EC4C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CF116DA"/>
    <w:multiLevelType w:val="multilevel"/>
    <w:tmpl w:val="BA2CE3EC"/>
    <w:lvl w:ilvl="0">
      <w:start w:val="1"/>
      <w:numFmt w:val="bullet"/>
      <w:lvlText w:val=""/>
      <w:lvlJc w:val="left"/>
      <w:pPr>
        <w:tabs>
          <w:tab w:val="num" w:pos="0"/>
        </w:tabs>
        <w:ind w:left="1152" w:hanging="360"/>
      </w:pPr>
      <w:rPr>
        <w:rFonts w:ascii="Symbol" w:hAnsi="Symbol" w:cs="Symbol" w:hint="default"/>
      </w:rPr>
    </w:lvl>
    <w:lvl w:ilvl="1">
      <w:start w:val="1"/>
      <w:numFmt w:val="bullet"/>
      <w:lvlText w:val="o"/>
      <w:lvlJc w:val="left"/>
      <w:pPr>
        <w:tabs>
          <w:tab w:val="num" w:pos="0"/>
        </w:tabs>
        <w:ind w:left="1872" w:hanging="360"/>
      </w:pPr>
      <w:rPr>
        <w:rFonts w:ascii="Courier New" w:hAnsi="Courier New" w:cs="Courier New" w:hint="default"/>
      </w:rPr>
    </w:lvl>
    <w:lvl w:ilvl="2">
      <w:start w:val="1"/>
      <w:numFmt w:val="bullet"/>
      <w:lvlText w:val=""/>
      <w:lvlJc w:val="left"/>
      <w:pPr>
        <w:tabs>
          <w:tab w:val="num" w:pos="0"/>
        </w:tabs>
        <w:ind w:left="2592" w:hanging="360"/>
      </w:pPr>
      <w:rPr>
        <w:rFonts w:ascii="Wingdings" w:hAnsi="Wingdings" w:cs="Wingdings" w:hint="default"/>
      </w:rPr>
    </w:lvl>
    <w:lvl w:ilvl="3">
      <w:start w:val="1"/>
      <w:numFmt w:val="bullet"/>
      <w:lvlText w:val=""/>
      <w:lvlJc w:val="left"/>
      <w:pPr>
        <w:tabs>
          <w:tab w:val="num" w:pos="0"/>
        </w:tabs>
        <w:ind w:left="3312" w:hanging="360"/>
      </w:pPr>
      <w:rPr>
        <w:rFonts w:ascii="Symbol" w:hAnsi="Symbol" w:cs="Symbol" w:hint="default"/>
      </w:rPr>
    </w:lvl>
    <w:lvl w:ilvl="4">
      <w:start w:val="1"/>
      <w:numFmt w:val="bullet"/>
      <w:lvlText w:val="o"/>
      <w:lvlJc w:val="left"/>
      <w:pPr>
        <w:tabs>
          <w:tab w:val="num" w:pos="0"/>
        </w:tabs>
        <w:ind w:left="4032" w:hanging="360"/>
      </w:pPr>
      <w:rPr>
        <w:rFonts w:ascii="Courier New" w:hAnsi="Courier New" w:cs="Courier New" w:hint="default"/>
      </w:rPr>
    </w:lvl>
    <w:lvl w:ilvl="5">
      <w:start w:val="1"/>
      <w:numFmt w:val="bullet"/>
      <w:lvlText w:val=""/>
      <w:lvlJc w:val="left"/>
      <w:pPr>
        <w:tabs>
          <w:tab w:val="num" w:pos="0"/>
        </w:tabs>
        <w:ind w:left="4752" w:hanging="360"/>
      </w:pPr>
      <w:rPr>
        <w:rFonts w:ascii="Wingdings" w:hAnsi="Wingdings" w:cs="Wingdings" w:hint="default"/>
      </w:rPr>
    </w:lvl>
    <w:lvl w:ilvl="6">
      <w:start w:val="1"/>
      <w:numFmt w:val="bullet"/>
      <w:lvlText w:val=""/>
      <w:lvlJc w:val="left"/>
      <w:pPr>
        <w:tabs>
          <w:tab w:val="num" w:pos="0"/>
        </w:tabs>
        <w:ind w:left="5472" w:hanging="360"/>
      </w:pPr>
      <w:rPr>
        <w:rFonts w:ascii="Symbol" w:hAnsi="Symbol" w:cs="Symbol" w:hint="default"/>
      </w:rPr>
    </w:lvl>
    <w:lvl w:ilvl="7">
      <w:start w:val="1"/>
      <w:numFmt w:val="bullet"/>
      <w:lvlText w:val="o"/>
      <w:lvlJc w:val="left"/>
      <w:pPr>
        <w:tabs>
          <w:tab w:val="num" w:pos="0"/>
        </w:tabs>
        <w:ind w:left="6192" w:hanging="360"/>
      </w:pPr>
      <w:rPr>
        <w:rFonts w:ascii="Courier New" w:hAnsi="Courier New" w:cs="Courier New" w:hint="default"/>
      </w:rPr>
    </w:lvl>
    <w:lvl w:ilvl="8">
      <w:start w:val="1"/>
      <w:numFmt w:val="bullet"/>
      <w:lvlText w:val=""/>
      <w:lvlJc w:val="left"/>
      <w:pPr>
        <w:tabs>
          <w:tab w:val="num" w:pos="0"/>
        </w:tabs>
        <w:ind w:left="6912" w:hanging="360"/>
      </w:pPr>
      <w:rPr>
        <w:rFonts w:ascii="Wingdings" w:hAnsi="Wingdings" w:cs="Wingdings" w:hint="default"/>
      </w:rPr>
    </w:lvl>
  </w:abstractNum>
  <w:abstractNum w:abstractNumId="9" w15:restartNumberingAfterBreak="0">
    <w:nsid w:val="70CF7D04"/>
    <w:multiLevelType w:val="multilevel"/>
    <w:tmpl w:val="A1DE4F6E"/>
    <w:lvl w:ilvl="0">
      <w:start w:val="1"/>
      <w:numFmt w:val="bullet"/>
      <w:lvlText w:val=""/>
      <w:lvlJc w:val="left"/>
      <w:pPr>
        <w:tabs>
          <w:tab w:val="num" w:pos="0"/>
        </w:tabs>
        <w:ind w:left="1152" w:hanging="360"/>
      </w:pPr>
      <w:rPr>
        <w:rFonts w:ascii="Symbol" w:hAnsi="Symbol" w:cs="Symbol" w:hint="default"/>
      </w:rPr>
    </w:lvl>
    <w:lvl w:ilvl="1">
      <w:start w:val="1"/>
      <w:numFmt w:val="bullet"/>
      <w:lvlText w:val="o"/>
      <w:lvlJc w:val="left"/>
      <w:pPr>
        <w:tabs>
          <w:tab w:val="num" w:pos="0"/>
        </w:tabs>
        <w:ind w:left="1872" w:hanging="360"/>
      </w:pPr>
      <w:rPr>
        <w:rFonts w:ascii="Courier New" w:hAnsi="Courier New" w:cs="Courier New" w:hint="default"/>
      </w:rPr>
    </w:lvl>
    <w:lvl w:ilvl="2">
      <w:start w:val="1"/>
      <w:numFmt w:val="bullet"/>
      <w:lvlText w:val=""/>
      <w:lvlJc w:val="left"/>
      <w:pPr>
        <w:tabs>
          <w:tab w:val="num" w:pos="0"/>
        </w:tabs>
        <w:ind w:left="2592" w:hanging="360"/>
      </w:pPr>
      <w:rPr>
        <w:rFonts w:ascii="Wingdings" w:hAnsi="Wingdings" w:cs="Wingdings" w:hint="default"/>
      </w:rPr>
    </w:lvl>
    <w:lvl w:ilvl="3">
      <w:start w:val="1"/>
      <w:numFmt w:val="bullet"/>
      <w:lvlText w:val=""/>
      <w:lvlJc w:val="left"/>
      <w:pPr>
        <w:tabs>
          <w:tab w:val="num" w:pos="0"/>
        </w:tabs>
        <w:ind w:left="3312" w:hanging="360"/>
      </w:pPr>
      <w:rPr>
        <w:rFonts w:ascii="Symbol" w:hAnsi="Symbol" w:cs="Symbol" w:hint="default"/>
      </w:rPr>
    </w:lvl>
    <w:lvl w:ilvl="4">
      <w:start w:val="1"/>
      <w:numFmt w:val="bullet"/>
      <w:lvlText w:val="o"/>
      <w:lvlJc w:val="left"/>
      <w:pPr>
        <w:tabs>
          <w:tab w:val="num" w:pos="0"/>
        </w:tabs>
        <w:ind w:left="4032" w:hanging="360"/>
      </w:pPr>
      <w:rPr>
        <w:rFonts w:ascii="Courier New" w:hAnsi="Courier New" w:cs="Courier New" w:hint="default"/>
      </w:rPr>
    </w:lvl>
    <w:lvl w:ilvl="5">
      <w:start w:val="1"/>
      <w:numFmt w:val="bullet"/>
      <w:lvlText w:val=""/>
      <w:lvlJc w:val="left"/>
      <w:pPr>
        <w:tabs>
          <w:tab w:val="num" w:pos="0"/>
        </w:tabs>
        <w:ind w:left="4752" w:hanging="360"/>
      </w:pPr>
      <w:rPr>
        <w:rFonts w:ascii="Wingdings" w:hAnsi="Wingdings" w:cs="Wingdings" w:hint="default"/>
      </w:rPr>
    </w:lvl>
    <w:lvl w:ilvl="6">
      <w:start w:val="1"/>
      <w:numFmt w:val="bullet"/>
      <w:lvlText w:val=""/>
      <w:lvlJc w:val="left"/>
      <w:pPr>
        <w:tabs>
          <w:tab w:val="num" w:pos="0"/>
        </w:tabs>
        <w:ind w:left="5472" w:hanging="360"/>
      </w:pPr>
      <w:rPr>
        <w:rFonts w:ascii="Symbol" w:hAnsi="Symbol" w:cs="Symbol" w:hint="default"/>
      </w:rPr>
    </w:lvl>
    <w:lvl w:ilvl="7">
      <w:start w:val="1"/>
      <w:numFmt w:val="bullet"/>
      <w:lvlText w:val="o"/>
      <w:lvlJc w:val="left"/>
      <w:pPr>
        <w:tabs>
          <w:tab w:val="num" w:pos="0"/>
        </w:tabs>
        <w:ind w:left="6192" w:hanging="360"/>
      </w:pPr>
      <w:rPr>
        <w:rFonts w:ascii="Courier New" w:hAnsi="Courier New" w:cs="Courier New" w:hint="default"/>
      </w:rPr>
    </w:lvl>
    <w:lvl w:ilvl="8">
      <w:start w:val="1"/>
      <w:numFmt w:val="bullet"/>
      <w:lvlText w:val=""/>
      <w:lvlJc w:val="left"/>
      <w:pPr>
        <w:tabs>
          <w:tab w:val="num" w:pos="0"/>
        </w:tabs>
        <w:ind w:left="6912" w:hanging="360"/>
      </w:pPr>
      <w:rPr>
        <w:rFonts w:ascii="Wingdings" w:hAnsi="Wingdings" w:cs="Wingdings" w:hint="default"/>
      </w:rPr>
    </w:lvl>
  </w:abstractNum>
  <w:abstractNum w:abstractNumId="10" w15:restartNumberingAfterBreak="0">
    <w:nsid w:val="7D737F84"/>
    <w:multiLevelType w:val="multilevel"/>
    <w:tmpl w:val="8354AAA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65803092">
    <w:abstractNumId w:val="0"/>
  </w:num>
  <w:num w:numId="2" w16cid:durableId="1855344014">
    <w:abstractNumId w:val="4"/>
  </w:num>
  <w:num w:numId="3" w16cid:durableId="503400615">
    <w:abstractNumId w:val="2"/>
  </w:num>
  <w:num w:numId="4" w16cid:durableId="132870211">
    <w:abstractNumId w:val="1"/>
  </w:num>
  <w:num w:numId="5" w16cid:durableId="958610626">
    <w:abstractNumId w:val="7"/>
  </w:num>
  <w:num w:numId="6" w16cid:durableId="1163929492">
    <w:abstractNumId w:val="6"/>
  </w:num>
  <w:num w:numId="7" w16cid:durableId="1580165885">
    <w:abstractNumId w:val="10"/>
  </w:num>
  <w:num w:numId="8" w16cid:durableId="1887528299">
    <w:abstractNumId w:val="8"/>
  </w:num>
  <w:num w:numId="9" w16cid:durableId="1792360078">
    <w:abstractNumId w:val="5"/>
  </w:num>
  <w:num w:numId="10" w16cid:durableId="1968007784">
    <w:abstractNumId w:val="3"/>
  </w:num>
  <w:num w:numId="11" w16cid:durableId="9250724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C91"/>
    <w:rsid w:val="002C08A7"/>
    <w:rsid w:val="00322A7F"/>
    <w:rsid w:val="00982C91"/>
    <w:rsid w:val="009F247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450B37BA"/>
  <w15:docId w15:val="{710FDAED-AF87-3B49-91EC-45B3EC7A2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Source Han Sans CN"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isselectedend">
    <w:name w:val="isselectedend"/>
    <w:basedOn w:val="Normal"/>
    <w:qFormat/>
    <w:rsid w:val="000E6E34"/>
    <w:pPr>
      <w:spacing w:beforeAutospacing="1"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qFormat/>
    <w:rsid w:val="000E6E34"/>
    <w:pPr>
      <w:spacing w:beforeAutospacing="1" w:afterAutospacing="1" w:line="240" w:lineRule="auto"/>
    </w:pPr>
    <w:rPr>
      <w:rFonts w:ascii="Times New Roman" w:eastAsia="Times New Roman" w:hAnsi="Times New Roman" w:cs="Times New Roman"/>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1">
    <w:name w:val="Grid Table 5 Dark Accent 1"/>
    <w:basedOn w:val="TableNormal"/>
    <w:uiPriority w:val="50"/>
    <w:rsid w:val="009165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9165D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C7421C"/>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4F81BD" w:themeColor="accent1"/>
        </w:tcBorders>
      </w:tcPr>
    </w:tblStylePr>
    <w:tblStylePr w:type="lastRow">
      <w:rPr>
        <w:b/>
        <w:bCs/>
      </w:rPr>
      <w:tblPr/>
      <w:tcPr>
        <w:tcBorders>
          <w:top w:val="double" w:sz="2" w:space="0" w:color="4F81BD" w:themeColor="accent1"/>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1747</Words>
  <Characters>9962</Characters>
  <Application>Microsoft Office Word</Application>
  <DocSecurity>0</DocSecurity>
  <Lines>83</Lines>
  <Paragraphs>23</Paragraphs>
  <ScaleCrop>false</ScaleCrop>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RAMM FLORES ARTEAGA</cp:lastModifiedBy>
  <cp:revision>6</cp:revision>
  <dcterms:created xsi:type="dcterms:W3CDTF">2026-06-05T18:31:00Z</dcterms:created>
  <dcterms:modified xsi:type="dcterms:W3CDTF">2026-06-07T20:30:00Z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#000000,1,Aptos</vt:lpwstr>
  </property>
  <property fmtid="{D5CDD505-2E9C-101B-9397-08002B2CF9AE}" pid="3" name="ClassificationContentMarkingFooterShapeIds">
    <vt:lpwstr>44f67e99,7ae0d4cf,420048f7</vt:lpwstr>
  </property>
  <property fmtid="{D5CDD505-2E9C-101B-9397-08002B2CF9AE}" pid="4" name="ClassificationContentMarkingFooterText">
    <vt:lpwstr>-</vt:lpwstr>
  </property>
</Properties>
</file>