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D1410" w:rsidRDefault="00000000">
      <w:r>
        <w:t>O impacto da inteligência artificial nos empregos: o papel da aglomeração virtual:</w:t>
      </w:r>
    </w:p>
    <w:p w14:paraId="00000002" w14:textId="77777777" w:rsidR="001D1410" w:rsidRDefault="001D1410"/>
    <w:p w14:paraId="00000003" w14:textId="77777777" w:rsidR="001D1410" w:rsidRDefault="00000000">
      <w:r>
        <w:t>Introdução:</w:t>
      </w:r>
    </w:p>
    <w:p w14:paraId="00000004" w14:textId="77777777" w:rsidR="001D1410" w:rsidRDefault="001D1410"/>
    <w:p w14:paraId="00000005" w14:textId="77777777" w:rsidR="001D1410" w:rsidRDefault="00000000">
      <w:r>
        <w:t>O artigo aborda o debate sobre se a IA leva a um desemprego estrutural em larga escala, especialmente no contexto do rápido desenvolvimento da tecnologia digital na China.</w:t>
      </w:r>
    </w:p>
    <w:p w14:paraId="00000006" w14:textId="77777777" w:rsidR="001D1410" w:rsidRDefault="00000000">
      <w:r>
        <w:t xml:space="preserve">Ele explora como a IA afeta o emprego ao aumentar a produtividade do trabalho, alterar a composição do capital e aprofundar a divisão do </w:t>
      </w:r>
      <w:proofErr w:type="spellStart"/>
      <w:proofErr w:type="gramStart"/>
      <w:r>
        <w:t>trabalho.O</w:t>
      </w:r>
      <w:proofErr w:type="spellEnd"/>
      <w:proofErr w:type="gramEnd"/>
      <w:r>
        <w:t xml:space="preserve"> estudo visa </w:t>
      </w:r>
      <w:proofErr w:type="spellStart"/>
      <w:r>
        <w:t>fornecer</w:t>
      </w:r>
      <w:proofErr w:type="spellEnd"/>
      <w:r>
        <w:t xml:space="preserve"> sugestões de políticas sobre a coordenação da transformação inteligente das empresas com a participação da mão de obra na China.</w:t>
      </w:r>
    </w:p>
    <w:p w14:paraId="00000007" w14:textId="77777777" w:rsidR="001D1410" w:rsidRDefault="001D1410"/>
    <w:p w14:paraId="00000008" w14:textId="77777777" w:rsidR="001D1410" w:rsidRDefault="00000000">
      <w:r>
        <w:t>Revisão da Literatura:</w:t>
      </w:r>
    </w:p>
    <w:p w14:paraId="00000009" w14:textId="77777777" w:rsidR="001D1410" w:rsidRDefault="001D1410"/>
    <w:p w14:paraId="0000000A" w14:textId="77777777" w:rsidR="001D1410" w:rsidRDefault="00000000">
      <w:r>
        <w:t>A revisão da literatura classifica os argumentos sobre a relação entre IA e emprego em três categorias: criação de empregos, efeito destrutivo e impacto incerto.</w:t>
      </w:r>
    </w:p>
    <w:p w14:paraId="0000000B" w14:textId="77777777" w:rsidR="001D1410" w:rsidRDefault="00000000">
      <w:r>
        <w:t>Alguns estudos sugerem que a IA auxilia na formação de um modo de emprego de cooperação homem-máquina, melhorando a eficiência e estimulando o consumo.</w:t>
      </w:r>
    </w:p>
    <w:p w14:paraId="0000000C" w14:textId="77777777" w:rsidR="001D1410" w:rsidRDefault="00000000">
      <w:r>
        <w:t>Outros estudos observam que a IA pode ter efeitos destrutivos e de substituição no emprego, especialmente para trabalhadores pouco qualificados.</w:t>
      </w:r>
    </w:p>
    <w:p w14:paraId="0000000D" w14:textId="77777777" w:rsidR="001D1410" w:rsidRDefault="001D1410"/>
    <w:p w14:paraId="0000000E" w14:textId="77777777" w:rsidR="001D1410" w:rsidRDefault="00000000">
      <w:r>
        <w:t>Mecanismo Teórico e Hipótese de Pesquisa</w:t>
      </w:r>
    </w:p>
    <w:p w14:paraId="0000000F" w14:textId="77777777" w:rsidR="001D1410" w:rsidRDefault="001D1410"/>
    <w:p w14:paraId="00000010" w14:textId="77777777" w:rsidR="001D1410" w:rsidRDefault="00000000">
      <w:r>
        <w:t>A IA reduz a demanda por trabalhos codificados, enquanto aumenta a demanda por trabalho complexo não programado.</w:t>
      </w:r>
    </w:p>
    <w:p w14:paraId="00000011" w14:textId="77777777" w:rsidR="001D1410" w:rsidRDefault="00000000">
      <w:r>
        <w:t>A tecnologia da informação da internet reduz distâncias, promove o fluxo transnacional de fatores de produção e aprofunda a divisão internacional do trabalho.</w:t>
      </w:r>
    </w:p>
    <w:p w14:paraId="00000012" w14:textId="77777777" w:rsidR="001D1410" w:rsidRDefault="00000000">
      <w:r>
        <w:t>As hipóteses incluem que a IA aumenta o emprego, e que a IA promove o emprego melhorando a produtividade do trabalho, aprofundando o capital e refinando a divisão do trabalho.</w:t>
      </w:r>
    </w:p>
    <w:p w14:paraId="00000013" w14:textId="77777777" w:rsidR="001D1410" w:rsidRDefault="001D1410"/>
    <w:p w14:paraId="00000014" w14:textId="77777777" w:rsidR="001D1410" w:rsidRDefault="00000000">
      <w:r>
        <w:t>Desenho do Estudo e Fontes de Dados</w:t>
      </w:r>
    </w:p>
    <w:p w14:paraId="00000015" w14:textId="77777777" w:rsidR="001D1410" w:rsidRDefault="001D1410"/>
    <w:p w14:paraId="00000016" w14:textId="77777777" w:rsidR="001D1410" w:rsidRDefault="00000000">
      <w:r>
        <w:t>O estudo utiliza dados em painel de 30 províncias chinesas de 2006 a 2020, com a escala de emprego medida pelo número de empregados em cidades e vilas manufatureiras.</w:t>
      </w:r>
    </w:p>
    <w:p w14:paraId="00000017" w14:textId="77777777" w:rsidR="001D1410" w:rsidRDefault="00000000">
      <w:r>
        <w:t>A IA é representada pela densidade de instalação de robôs industriais, com dados da Federação Internacional de Robótica (IFR).</w:t>
      </w:r>
    </w:p>
    <w:p w14:paraId="00000018" w14:textId="77777777" w:rsidR="001D1410" w:rsidRDefault="00000000">
      <w:r>
        <w:t>A aglomeração virtual (AV) é medida usando um método de entropia locacional, considerando o número de portas de acesso à internet.</w:t>
      </w:r>
    </w:p>
    <w:p w14:paraId="00000019" w14:textId="77777777" w:rsidR="001D1410" w:rsidRDefault="001D1410"/>
    <w:p w14:paraId="0000001A" w14:textId="77777777" w:rsidR="001D1410" w:rsidRDefault="00000000">
      <w:r>
        <w:t>Análise Empírica</w:t>
      </w:r>
    </w:p>
    <w:p w14:paraId="0000001B" w14:textId="77777777" w:rsidR="001D1410" w:rsidRDefault="001D1410"/>
    <w:p w14:paraId="0000001C" w14:textId="77777777" w:rsidR="001D1410" w:rsidRDefault="00000000">
      <w:r>
        <w:t>O modelo de efeitos fixos bidirecional (TWFE) mostra um impacto positivo e significativo da IA no emprego, apoiando a hipótese de que a IA aumenta o emprego.</w:t>
      </w:r>
    </w:p>
    <w:p w14:paraId="0000001D" w14:textId="77777777" w:rsidR="001D1410" w:rsidRDefault="00000000">
      <w:r>
        <w:t>Os resultados sugerem que o efeito de criação de empregos é maior que o efeito de destruição, impulsionado pela modernização das indústrias tradicionais e pela "economia automatizada".</w:t>
      </w:r>
    </w:p>
    <w:p w14:paraId="0000001E" w14:textId="77777777" w:rsidR="001D1410" w:rsidRDefault="00000000">
      <w:r>
        <w:lastRenderedPageBreak/>
        <w:t>As empresas adotam a "substituição por máquinas" para alta eficiência, mas a IA melhora a capacidade produtiva e a escala, levando a novas tarefas e ao aumento da demanda por mão de obra.</w:t>
      </w:r>
    </w:p>
    <w:p w14:paraId="0000001F" w14:textId="77777777" w:rsidR="001D1410" w:rsidRDefault="001D1410"/>
    <w:p w14:paraId="00000020" w14:textId="77777777" w:rsidR="001D1410" w:rsidRDefault="00000000">
      <w:r>
        <w:t>Análise de Extensibilidade</w:t>
      </w:r>
    </w:p>
    <w:p w14:paraId="00000021" w14:textId="77777777" w:rsidR="001D1410" w:rsidRDefault="001D1410"/>
    <w:p w14:paraId="00000022" w14:textId="77777777" w:rsidR="001D1410" w:rsidRDefault="00000000">
      <w:r>
        <w:t>A IA impacta positivamente o emprego tanto para praticantes do sexo masculino quanto feminino, com um efeito de promoção mais significativo sobre as funcionárias devido à melhoria das condições de trabalho e flexibilidade.</w:t>
      </w:r>
    </w:p>
    <w:p w14:paraId="00000023" w14:textId="77777777" w:rsidR="001D1410" w:rsidRDefault="00000000">
      <w:r>
        <w:t>A IA impacta positivamente o emprego em indústrias de mão de obra intensiva, de capital intensivo e de tecnologia intensiva, sendo que as indústrias de mão de obra intensiva absorvem mais trabalhadores.</w:t>
      </w:r>
    </w:p>
    <w:p w14:paraId="00000024" w14:textId="77777777" w:rsidR="001D1410" w:rsidRDefault="00000000">
      <w:r>
        <w:t>Testes de mecanismo mostram que a IA promove o emprego ao fomentar o aprofundamento de capital, a divisão do trabalho e o aumento da produtividade do trabalho.</w:t>
      </w:r>
    </w:p>
    <w:p w14:paraId="00000025" w14:textId="77777777" w:rsidR="001D1410" w:rsidRDefault="001D1410"/>
    <w:p w14:paraId="00000026" w14:textId="77777777" w:rsidR="001D1410" w:rsidRDefault="00000000">
      <w:r>
        <w:t>Conclusões e Implicações Políticas</w:t>
      </w:r>
    </w:p>
    <w:p w14:paraId="00000027" w14:textId="77777777" w:rsidR="001D1410" w:rsidRDefault="001D1410"/>
    <w:p w14:paraId="00000028" w14:textId="77777777" w:rsidR="001D1410" w:rsidRDefault="00000000">
      <w:r>
        <w:t>O estudo conclui que a IA tem um impacto geral positivo no emprego na China, revelando um efeito pronunciado de criação de empregos.</w:t>
      </w:r>
    </w:p>
    <w:p w14:paraId="00000029" w14:textId="77777777" w:rsidR="001D1410" w:rsidRDefault="00000000">
      <w:r>
        <w:t>As implicações políticas incluem o aumento do investimento em pesquisa e desenvolvimento de IA e a melhoria do sistema de seguridade social para estabilizar o emprego.</w:t>
      </w:r>
    </w:p>
    <w:p w14:paraId="0000002A" w14:textId="77777777" w:rsidR="001D1410" w:rsidRDefault="00000000">
      <w:r>
        <w:t>O estudo também sugere que os departamentos de educação promovam a reforma do sistema de educação e treinamento para se alinharem às necessidades da economia digital.</w:t>
      </w:r>
    </w:p>
    <w:p w14:paraId="0000002B" w14:textId="77777777" w:rsidR="001D1410" w:rsidRDefault="001D1410"/>
    <w:p w14:paraId="0000002C" w14:textId="77777777" w:rsidR="001D1410" w:rsidRDefault="00000000">
      <w:r>
        <w:t>Limitações da Pesquisa</w:t>
      </w:r>
    </w:p>
    <w:p w14:paraId="0000002D" w14:textId="77777777" w:rsidR="001D1410" w:rsidRDefault="001D1410"/>
    <w:p w14:paraId="0000002E" w14:textId="77777777" w:rsidR="001D1410" w:rsidRDefault="00000000">
      <w:r>
        <w:t>As conclusões do estudo são aplicáveis apenas à realidade econômica da China durante o período da amostra, sendo limitadas por partículas de dados e dados de amostra pequena.</w:t>
      </w:r>
    </w:p>
    <w:p w14:paraId="0000002F" w14:textId="77777777" w:rsidR="001D1410" w:rsidRDefault="00000000">
      <w:r>
        <w:t>Embora os modelos econométricos revelem causalidade, as conclusões não são uma inferência causal no sentido estrito.</w:t>
      </w:r>
    </w:p>
    <w:p w14:paraId="00000030" w14:textId="77777777" w:rsidR="001D1410" w:rsidRDefault="00000000">
      <w:r>
        <w:t>O estudo focou em uma amostra de dados da China, tornando as descobertas apenas parcialmente aplicáveis a outros países.</w:t>
      </w:r>
    </w:p>
    <w:p w14:paraId="00000031" w14:textId="77777777" w:rsidR="001D1410" w:rsidRDefault="001D1410"/>
    <w:p w14:paraId="00000032" w14:textId="77777777" w:rsidR="001D1410" w:rsidRDefault="00000000">
      <w:r>
        <w:t xml:space="preserve"> a </w:t>
      </w:r>
      <w:r>
        <w:rPr>
          <w:b/>
        </w:rPr>
        <w:t>aglomeração virtual</w:t>
      </w:r>
      <w:r>
        <w:t xml:space="preserve"> é um novo modelo de organização industrial e de trabalho que transcende as limitações geográficas tradicionais. Em vez de depender da proximidade física, ela utiliza tecnologias digitais como a internet, big data e a Internet das Coisas para criar um "aglomerado em rede" onde empresas e trabalhadores se conectam e colaboram.</w:t>
      </w:r>
    </w:p>
    <w:p w14:paraId="2D15FED7" w14:textId="77777777" w:rsidR="006E67E5" w:rsidRDefault="006E67E5"/>
    <w:p w14:paraId="787DDB7A" w14:textId="77777777" w:rsidR="006E67E5" w:rsidRPr="006E67E5" w:rsidRDefault="006E67E5" w:rsidP="006E67E5">
      <w:pPr>
        <w:rPr>
          <w:b/>
          <w:bCs/>
          <w:lang w:val="en-US"/>
        </w:rPr>
      </w:pPr>
      <w:proofErr w:type="spellStart"/>
      <w:r w:rsidRPr="006E67E5">
        <w:rPr>
          <w:b/>
          <w:bCs/>
          <w:lang w:val="en-US"/>
        </w:rPr>
        <w:t>Introdução</w:t>
      </w:r>
      <w:proofErr w:type="spellEnd"/>
    </w:p>
    <w:p w14:paraId="0F59E17E" w14:textId="77777777" w:rsidR="006E67E5" w:rsidRPr="006E67E5" w:rsidRDefault="006E67E5" w:rsidP="006E67E5">
      <w:pPr>
        <w:numPr>
          <w:ilvl w:val="0"/>
          <w:numId w:val="1"/>
        </w:numPr>
      </w:pPr>
      <w:r w:rsidRPr="006E67E5">
        <w:t>Contextualização do impacto da inteligência artificial (IA) e robótica no mercado de trabalho.</w:t>
      </w:r>
    </w:p>
    <w:p w14:paraId="062C5028" w14:textId="77777777" w:rsidR="006E67E5" w:rsidRPr="006E67E5" w:rsidRDefault="006E67E5" w:rsidP="006E67E5">
      <w:pPr>
        <w:numPr>
          <w:ilvl w:val="0"/>
          <w:numId w:val="1"/>
        </w:numPr>
      </w:pPr>
      <w:r w:rsidRPr="006E67E5">
        <w:t>Objetivo do estudo: analisar o efeito da IA na empregabilidade na China usando dados de painel de 30 províncias de 2006 a 2020.</w:t>
      </w:r>
    </w:p>
    <w:p w14:paraId="6D0BB68A" w14:textId="77777777" w:rsidR="006E67E5" w:rsidRPr="006E67E5" w:rsidRDefault="006E67E5" w:rsidP="006E67E5">
      <w:pPr>
        <w:numPr>
          <w:ilvl w:val="0"/>
          <w:numId w:val="1"/>
        </w:numPr>
      </w:pPr>
      <w:r w:rsidRPr="006E67E5">
        <w:t>Relevância do tema para países em desenvolvimento com grande força de trabalho.</w:t>
      </w:r>
    </w:p>
    <w:p w14:paraId="7566CC2F" w14:textId="77777777" w:rsidR="006E67E5" w:rsidRPr="006E67E5" w:rsidRDefault="006E67E5" w:rsidP="006E67E5">
      <w:pPr>
        <w:rPr>
          <w:lang w:val="en-US"/>
        </w:rPr>
      </w:pPr>
      <w:r w:rsidRPr="006E67E5">
        <w:rPr>
          <w:lang w:val="en-US"/>
        </w:rPr>
        <w:pict w14:anchorId="013E12D7">
          <v:rect id="_x0000_i1067" style="width:0;height:0" o:hrstd="t" o:hrnoshade="t" o:hr="t" fillcolor="black" stroked="f"/>
        </w:pict>
      </w:r>
    </w:p>
    <w:p w14:paraId="03B41140" w14:textId="77777777" w:rsidR="006E67E5" w:rsidRPr="006E67E5" w:rsidRDefault="006E67E5" w:rsidP="006E67E5">
      <w:pPr>
        <w:rPr>
          <w:b/>
          <w:bCs/>
          <w:lang w:val="en-US"/>
        </w:rPr>
      </w:pPr>
      <w:r w:rsidRPr="006E67E5">
        <w:rPr>
          <w:b/>
          <w:bCs/>
          <w:lang w:val="en-US"/>
        </w:rPr>
        <w:t>2. </w:t>
      </w:r>
      <w:proofErr w:type="spellStart"/>
      <w:r w:rsidRPr="006E67E5">
        <w:rPr>
          <w:b/>
          <w:bCs/>
          <w:lang w:val="en-US"/>
        </w:rPr>
        <w:t>Revisão</w:t>
      </w:r>
      <w:proofErr w:type="spellEnd"/>
      <w:r w:rsidRPr="006E67E5">
        <w:rPr>
          <w:b/>
          <w:bCs/>
          <w:lang w:val="en-US"/>
        </w:rPr>
        <w:t xml:space="preserve"> de </w:t>
      </w:r>
      <w:proofErr w:type="spellStart"/>
      <w:r w:rsidRPr="006E67E5">
        <w:rPr>
          <w:b/>
          <w:bCs/>
          <w:lang w:val="en-US"/>
        </w:rPr>
        <w:t>Literatura</w:t>
      </w:r>
      <w:proofErr w:type="spellEnd"/>
    </w:p>
    <w:p w14:paraId="2E068690" w14:textId="77777777" w:rsidR="006E67E5" w:rsidRPr="006E67E5" w:rsidRDefault="006E67E5" w:rsidP="006E67E5">
      <w:pPr>
        <w:numPr>
          <w:ilvl w:val="0"/>
          <w:numId w:val="2"/>
        </w:numPr>
      </w:pPr>
      <w:r w:rsidRPr="006E67E5">
        <w:lastRenderedPageBreak/>
        <w:t>Perspectivas tradicionais sobre o impacto da tecnologia no mercado de trabalho (pessimista, negativa, neutra).</w:t>
      </w:r>
    </w:p>
    <w:p w14:paraId="4B6512A3" w14:textId="77777777" w:rsidR="006E67E5" w:rsidRPr="006E67E5" w:rsidRDefault="006E67E5" w:rsidP="006E67E5">
      <w:pPr>
        <w:numPr>
          <w:ilvl w:val="0"/>
          <w:numId w:val="2"/>
        </w:numPr>
      </w:pPr>
      <w:r w:rsidRPr="006E67E5">
        <w:t>Estudos anteriores sobre a substituição por máquinas e o efeito na demanda por empregos.</w:t>
      </w:r>
    </w:p>
    <w:p w14:paraId="7F88C643" w14:textId="77777777" w:rsidR="006E67E5" w:rsidRPr="006E67E5" w:rsidRDefault="006E67E5" w:rsidP="006E67E5">
      <w:pPr>
        <w:numPr>
          <w:ilvl w:val="0"/>
          <w:numId w:val="2"/>
        </w:numPr>
      </w:pPr>
      <w:r w:rsidRPr="006E67E5">
        <w:t>Lacunas na pesquisa existente: impacto geral e mecanismos de difusão da IA, especialmente a aglomeração virtual.</w:t>
      </w:r>
    </w:p>
    <w:p w14:paraId="3D2AEA62" w14:textId="77777777" w:rsidR="006E67E5" w:rsidRPr="006E67E5" w:rsidRDefault="006E67E5" w:rsidP="006E67E5">
      <w:pPr>
        <w:rPr>
          <w:lang w:val="en-US"/>
        </w:rPr>
      </w:pPr>
      <w:r w:rsidRPr="006E67E5">
        <w:rPr>
          <w:lang w:val="en-US"/>
        </w:rPr>
        <w:pict w14:anchorId="456573DC">
          <v:rect id="_x0000_i1068" style="width:0;height:0" o:hrstd="t" o:hrnoshade="t" o:hr="t" fillcolor="black" stroked="f"/>
        </w:pict>
      </w:r>
    </w:p>
    <w:p w14:paraId="326E76C3" w14:textId="77777777" w:rsidR="006E67E5" w:rsidRPr="006E67E5" w:rsidRDefault="006E67E5" w:rsidP="006E67E5">
      <w:pPr>
        <w:rPr>
          <w:b/>
          <w:bCs/>
          <w:lang w:val="en-US"/>
        </w:rPr>
      </w:pPr>
      <w:r w:rsidRPr="006E67E5">
        <w:rPr>
          <w:b/>
          <w:bCs/>
          <w:lang w:val="en-US"/>
        </w:rPr>
        <w:t>3. </w:t>
      </w:r>
      <w:proofErr w:type="spellStart"/>
      <w:r w:rsidRPr="006E67E5">
        <w:rPr>
          <w:b/>
          <w:bCs/>
          <w:lang w:val="en-US"/>
        </w:rPr>
        <w:t>Fundamentação</w:t>
      </w:r>
      <w:proofErr w:type="spellEnd"/>
      <w:r w:rsidRPr="006E67E5">
        <w:rPr>
          <w:b/>
          <w:bCs/>
          <w:lang w:val="en-US"/>
        </w:rPr>
        <w:t xml:space="preserve"> </w:t>
      </w:r>
      <w:proofErr w:type="spellStart"/>
      <w:r w:rsidRPr="006E67E5">
        <w:rPr>
          <w:b/>
          <w:bCs/>
          <w:lang w:val="en-US"/>
        </w:rPr>
        <w:t>Teórica</w:t>
      </w:r>
      <w:proofErr w:type="spellEnd"/>
      <w:r w:rsidRPr="006E67E5">
        <w:rPr>
          <w:b/>
          <w:bCs/>
          <w:lang w:val="en-US"/>
        </w:rPr>
        <w:t xml:space="preserve"> e </w:t>
      </w:r>
      <w:proofErr w:type="spellStart"/>
      <w:r w:rsidRPr="006E67E5">
        <w:rPr>
          <w:b/>
          <w:bCs/>
          <w:lang w:val="en-US"/>
        </w:rPr>
        <w:t>Hipóteses</w:t>
      </w:r>
      <w:proofErr w:type="spellEnd"/>
    </w:p>
    <w:p w14:paraId="52CEE36A" w14:textId="77777777" w:rsidR="006E67E5" w:rsidRPr="006E67E5" w:rsidRDefault="006E67E5" w:rsidP="006E67E5">
      <w:pPr>
        <w:numPr>
          <w:ilvl w:val="0"/>
          <w:numId w:val="3"/>
        </w:numPr>
      </w:pPr>
      <w:r w:rsidRPr="006E67E5">
        <w:t>Mecanismos teóricos de como a IA pode promover ou prejudicar o emprego.</w:t>
      </w:r>
    </w:p>
    <w:p w14:paraId="65F74BC5" w14:textId="77777777" w:rsidR="006E67E5" w:rsidRPr="006E67E5" w:rsidRDefault="006E67E5" w:rsidP="006E67E5">
      <w:pPr>
        <w:numPr>
          <w:ilvl w:val="0"/>
          <w:numId w:val="3"/>
        </w:numPr>
        <w:rPr>
          <w:lang w:val="en-US"/>
        </w:rPr>
      </w:pPr>
      <w:proofErr w:type="spellStart"/>
      <w:r w:rsidRPr="006E67E5">
        <w:rPr>
          <w:lang w:val="en-US"/>
        </w:rPr>
        <w:t>Hipóteses</w:t>
      </w:r>
      <w:proofErr w:type="spellEnd"/>
      <w:r w:rsidRPr="006E67E5">
        <w:rPr>
          <w:lang w:val="en-US"/>
        </w:rPr>
        <w:t xml:space="preserve"> de </w:t>
      </w:r>
      <w:proofErr w:type="spellStart"/>
      <w:r w:rsidRPr="006E67E5">
        <w:rPr>
          <w:lang w:val="en-US"/>
        </w:rPr>
        <w:t>pesquisa</w:t>
      </w:r>
      <w:proofErr w:type="spellEnd"/>
      <w:r w:rsidRPr="006E67E5">
        <w:rPr>
          <w:lang w:val="en-US"/>
        </w:rPr>
        <w:t>:</w:t>
      </w:r>
    </w:p>
    <w:p w14:paraId="5B22C4D8" w14:textId="77777777" w:rsidR="006E67E5" w:rsidRPr="006E67E5" w:rsidRDefault="006E67E5" w:rsidP="006E67E5">
      <w:pPr>
        <w:numPr>
          <w:ilvl w:val="0"/>
          <w:numId w:val="3"/>
        </w:numPr>
      </w:pPr>
      <w:r w:rsidRPr="006E67E5">
        <w:t>A introdução de IA aumenta o emprego total.</w:t>
      </w:r>
    </w:p>
    <w:p w14:paraId="5FE66B1B" w14:textId="77777777" w:rsidR="006E67E5" w:rsidRPr="006E67E5" w:rsidRDefault="006E67E5" w:rsidP="006E67E5">
      <w:pPr>
        <w:numPr>
          <w:ilvl w:val="0"/>
          <w:numId w:val="3"/>
        </w:numPr>
      </w:pPr>
      <w:r w:rsidRPr="006E67E5">
        <w:t>A aglomeração virtual atua como canal de geração de empregos.</w:t>
      </w:r>
    </w:p>
    <w:p w14:paraId="25A7E671" w14:textId="77777777" w:rsidR="006E67E5" w:rsidRPr="006E67E5" w:rsidRDefault="006E67E5" w:rsidP="006E67E5">
      <w:pPr>
        <w:rPr>
          <w:lang w:val="en-US"/>
        </w:rPr>
      </w:pPr>
      <w:r w:rsidRPr="006E67E5">
        <w:rPr>
          <w:lang w:val="en-US"/>
        </w:rPr>
        <w:pict w14:anchorId="601A89C6">
          <v:rect id="_x0000_i1069" style="width:0;height:0" o:hrstd="t" o:hrnoshade="t" o:hr="t" fillcolor="black" stroked="f"/>
        </w:pict>
      </w:r>
    </w:p>
    <w:p w14:paraId="35404BA7" w14:textId="77777777" w:rsidR="006E67E5" w:rsidRPr="006E67E5" w:rsidRDefault="006E67E5" w:rsidP="006E67E5">
      <w:pPr>
        <w:rPr>
          <w:b/>
          <w:bCs/>
          <w:lang w:val="en-US"/>
        </w:rPr>
      </w:pPr>
      <w:r w:rsidRPr="006E67E5">
        <w:rPr>
          <w:b/>
          <w:bCs/>
          <w:lang w:val="en-US"/>
        </w:rPr>
        <w:t>4. </w:t>
      </w:r>
      <w:proofErr w:type="spellStart"/>
      <w:r w:rsidRPr="006E67E5">
        <w:rPr>
          <w:b/>
          <w:bCs/>
          <w:lang w:val="en-US"/>
        </w:rPr>
        <w:t>Metodologia</w:t>
      </w:r>
      <w:proofErr w:type="spellEnd"/>
    </w:p>
    <w:p w14:paraId="7EA30DE5" w14:textId="77777777" w:rsidR="006E67E5" w:rsidRPr="006E67E5" w:rsidRDefault="006E67E5" w:rsidP="006E67E5">
      <w:pPr>
        <w:numPr>
          <w:ilvl w:val="0"/>
          <w:numId w:val="4"/>
        </w:numPr>
        <w:rPr>
          <w:lang w:val="en-US"/>
        </w:rPr>
      </w:pPr>
      <w:r w:rsidRPr="006E67E5">
        <w:rPr>
          <w:b/>
          <w:bCs/>
          <w:lang w:val="en-US"/>
        </w:rPr>
        <w:t xml:space="preserve">Dados </w:t>
      </w:r>
      <w:proofErr w:type="spellStart"/>
      <w:r w:rsidRPr="006E67E5">
        <w:rPr>
          <w:b/>
          <w:bCs/>
          <w:lang w:val="en-US"/>
        </w:rPr>
        <w:t>utilizados</w:t>
      </w:r>
      <w:proofErr w:type="spellEnd"/>
      <w:r w:rsidRPr="006E67E5">
        <w:rPr>
          <w:b/>
          <w:bCs/>
          <w:lang w:val="en-US"/>
        </w:rPr>
        <w:t>:</w:t>
      </w:r>
    </w:p>
    <w:p w14:paraId="50590E4A" w14:textId="77777777" w:rsidR="006E67E5" w:rsidRPr="006E67E5" w:rsidRDefault="006E67E5" w:rsidP="006E67E5">
      <w:pPr>
        <w:numPr>
          <w:ilvl w:val="0"/>
          <w:numId w:val="4"/>
        </w:numPr>
      </w:pPr>
      <w:r w:rsidRPr="006E67E5">
        <w:t>Painel de 30 províncias na China (2006-2020).</w:t>
      </w:r>
    </w:p>
    <w:p w14:paraId="03860FB8" w14:textId="77777777" w:rsidR="006E67E5" w:rsidRPr="006E67E5" w:rsidRDefault="006E67E5" w:rsidP="006E67E5">
      <w:pPr>
        <w:numPr>
          <w:ilvl w:val="0"/>
          <w:numId w:val="4"/>
        </w:numPr>
        <w:rPr>
          <w:lang w:val="en-US"/>
        </w:rPr>
      </w:pPr>
      <w:r w:rsidRPr="006E67E5">
        <w:rPr>
          <w:lang w:val="en-US"/>
        </w:rPr>
        <w:t xml:space="preserve">Fontes: IFR, China Statistical Yearbook, EPS, </w:t>
      </w:r>
      <w:proofErr w:type="spellStart"/>
      <w:r w:rsidRPr="006E67E5">
        <w:rPr>
          <w:lang w:val="en-US"/>
        </w:rPr>
        <w:t>registros</w:t>
      </w:r>
      <w:proofErr w:type="spellEnd"/>
      <w:r w:rsidRPr="006E67E5">
        <w:rPr>
          <w:lang w:val="en-US"/>
        </w:rPr>
        <w:t xml:space="preserve"> </w:t>
      </w:r>
      <w:proofErr w:type="spellStart"/>
      <w:r w:rsidRPr="006E67E5">
        <w:rPr>
          <w:lang w:val="en-US"/>
        </w:rPr>
        <w:t>locais</w:t>
      </w:r>
      <w:proofErr w:type="spellEnd"/>
      <w:r w:rsidRPr="006E67E5">
        <w:rPr>
          <w:lang w:val="en-US"/>
        </w:rPr>
        <w:t>.</w:t>
      </w:r>
    </w:p>
    <w:p w14:paraId="4915A95C" w14:textId="77777777" w:rsidR="006E67E5" w:rsidRPr="006E67E5" w:rsidRDefault="006E67E5" w:rsidP="006E67E5">
      <w:pPr>
        <w:numPr>
          <w:ilvl w:val="0"/>
          <w:numId w:val="4"/>
        </w:numPr>
        <w:rPr>
          <w:lang w:val="en-US"/>
        </w:rPr>
      </w:pPr>
      <w:proofErr w:type="spellStart"/>
      <w:r w:rsidRPr="006E67E5">
        <w:rPr>
          <w:b/>
          <w:bCs/>
          <w:lang w:val="en-US"/>
        </w:rPr>
        <w:t>Variáveis</w:t>
      </w:r>
      <w:proofErr w:type="spellEnd"/>
      <w:r w:rsidRPr="006E67E5">
        <w:rPr>
          <w:b/>
          <w:bCs/>
          <w:lang w:val="en-US"/>
        </w:rPr>
        <w:t xml:space="preserve"> </w:t>
      </w:r>
      <w:proofErr w:type="spellStart"/>
      <w:r w:rsidRPr="006E67E5">
        <w:rPr>
          <w:b/>
          <w:bCs/>
          <w:lang w:val="en-US"/>
        </w:rPr>
        <w:t>principais</w:t>
      </w:r>
      <w:proofErr w:type="spellEnd"/>
      <w:r w:rsidRPr="006E67E5">
        <w:rPr>
          <w:b/>
          <w:bCs/>
          <w:lang w:val="en-US"/>
        </w:rPr>
        <w:t>:</w:t>
      </w:r>
    </w:p>
    <w:p w14:paraId="5F0F0C01" w14:textId="77777777" w:rsidR="006E67E5" w:rsidRPr="006E67E5" w:rsidRDefault="006E67E5" w:rsidP="006E67E5">
      <w:pPr>
        <w:numPr>
          <w:ilvl w:val="0"/>
          <w:numId w:val="4"/>
        </w:numPr>
      </w:pPr>
      <w:r w:rsidRPr="006E67E5">
        <w:t>Proxies de IA: densidade de instalação de robôs industriais.</w:t>
      </w:r>
    </w:p>
    <w:p w14:paraId="5F4C7D8B" w14:textId="77777777" w:rsidR="006E67E5" w:rsidRPr="006E67E5" w:rsidRDefault="006E67E5" w:rsidP="006E67E5">
      <w:pPr>
        <w:numPr>
          <w:ilvl w:val="0"/>
          <w:numId w:val="4"/>
        </w:numPr>
      </w:pPr>
      <w:r w:rsidRPr="006E67E5">
        <w:t>Variáveis de controle: PIB, nível de urbanização, despesas públicas, infraestrutura digital, custo de mão de obra, etc.</w:t>
      </w:r>
    </w:p>
    <w:p w14:paraId="14792F04" w14:textId="77777777" w:rsidR="006E67E5" w:rsidRPr="006E67E5" w:rsidRDefault="006E67E5" w:rsidP="006E67E5">
      <w:pPr>
        <w:numPr>
          <w:ilvl w:val="0"/>
          <w:numId w:val="4"/>
        </w:numPr>
        <w:rPr>
          <w:lang w:val="en-US"/>
        </w:rPr>
      </w:pPr>
      <w:proofErr w:type="spellStart"/>
      <w:r w:rsidRPr="006E67E5">
        <w:rPr>
          <w:b/>
          <w:bCs/>
          <w:lang w:val="en-US"/>
        </w:rPr>
        <w:t>Modelos</w:t>
      </w:r>
      <w:proofErr w:type="spellEnd"/>
      <w:r w:rsidRPr="006E67E5">
        <w:rPr>
          <w:b/>
          <w:bCs/>
          <w:lang w:val="en-US"/>
        </w:rPr>
        <w:t xml:space="preserve"> </w:t>
      </w:r>
      <w:proofErr w:type="spellStart"/>
      <w:r w:rsidRPr="006E67E5">
        <w:rPr>
          <w:b/>
          <w:bCs/>
          <w:lang w:val="en-US"/>
        </w:rPr>
        <w:t>econométricos</w:t>
      </w:r>
      <w:proofErr w:type="spellEnd"/>
      <w:r w:rsidRPr="006E67E5">
        <w:rPr>
          <w:b/>
          <w:bCs/>
          <w:lang w:val="en-US"/>
        </w:rPr>
        <w:t>:</w:t>
      </w:r>
    </w:p>
    <w:p w14:paraId="080D670D" w14:textId="77777777" w:rsidR="006E67E5" w:rsidRPr="006E67E5" w:rsidRDefault="006E67E5" w:rsidP="006E67E5">
      <w:pPr>
        <w:numPr>
          <w:ilvl w:val="0"/>
          <w:numId w:val="4"/>
        </w:numPr>
      </w:pPr>
      <w:r w:rsidRPr="006E67E5">
        <w:t>Modelo de efeitos fixos bilaterais.</w:t>
      </w:r>
    </w:p>
    <w:p w14:paraId="053712DA" w14:textId="77777777" w:rsidR="006E67E5" w:rsidRPr="006E67E5" w:rsidRDefault="006E67E5" w:rsidP="006E67E5">
      <w:pPr>
        <w:numPr>
          <w:ilvl w:val="0"/>
          <w:numId w:val="4"/>
        </w:numPr>
      </w:pPr>
      <w:r w:rsidRPr="006E67E5">
        <w:t>Método de Mínimos Quadrados em duas etapas (2SLS).</w:t>
      </w:r>
    </w:p>
    <w:p w14:paraId="2CDAE05B" w14:textId="77777777" w:rsidR="006E67E5" w:rsidRPr="006E67E5" w:rsidRDefault="006E67E5" w:rsidP="006E67E5">
      <w:pPr>
        <w:numPr>
          <w:ilvl w:val="0"/>
          <w:numId w:val="4"/>
        </w:numPr>
      </w:pPr>
      <w:r w:rsidRPr="006E67E5">
        <w:t>Instrumental variável: método de desdobramento estadual “</w:t>
      </w:r>
      <w:proofErr w:type="spellStart"/>
      <w:r w:rsidRPr="006E67E5">
        <w:t>Bartik</w:t>
      </w:r>
      <w:proofErr w:type="spellEnd"/>
      <w:r w:rsidRPr="006E67E5">
        <w:t>”.</w:t>
      </w:r>
    </w:p>
    <w:p w14:paraId="63DDCE82" w14:textId="77777777" w:rsidR="006E67E5" w:rsidRPr="006E67E5" w:rsidRDefault="006E67E5" w:rsidP="006E67E5">
      <w:pPr>
        <w:numPr>
          <w:ilvl w:val="0"/>
          <w:numId w:val="4"/>
        </w:numPr>
      </w:pPr>
      <w:r w:rsidRPr="006E67E5">
        <w:rPr>
          <w:b/>
          <w:bCs/>
        </w:rPr>
        <w:t>Análise de heterogeneidade:</w:t>
      </w:r>
      <w:r w:rsidRPr="006E67E5">
        <w:t> impacto do IA sobre diferentes grupos de trabalhadores, setores e regiões.</w:t>
      </w:r>
    </w:p>
    <w:p w14:paraId="4F484E0E" w14:textId="77777777" w:rsidR="006E67E5" w:rsidRPr="006E67E5" w:rsidRDefault="006E67E5" w:rsidP="006E67E5">
      <w:pPr>
        <w:rPr>
          <w:lang w:val="en-US"/>
        </w:rPr>
      </w:pPr>
      <w:r w:rsidRPr="006E67E5">
        <w:rPr>
          <w:lang w:val="en-US"/>
        </w:rPr>
        <w:pict w14:anchorId="752467D7">
          <v:rect id="_x0000_i1070" style="width:0;height:0" o:hrstd="t" o:hrnoshade="t" o:hr="t" fillcolor="black" stroked="f"/>
        </w:pict>
      </w:r>
    </w:p>
    <w:p w14:paraId="23E76074" w14:textId="77777777" w:rsidR="006E67E5" w:rsidRPr="006E67E5" w:rsidRDefault="006E67E5" w:rsidP="006E67E5">
      <w:pPr>
        <w:rPr>
          <w:b/>
          <w:bCs/>
          <w:lang w:val="en-US"/>
        </w:rPr>
      </w:pPr>
      <w:r w:rsidRPr="006E67E5">
        <w:rPr>
          <w:b/>
          <w:bCs/>
          <w:lang w:val="en-US"/>
        </w:rPr>
        <w:t>5. </w:t>
      </w:r>
      <w:proofErr w:type="spellStart"/>
      <w:r w:rsidRPr="006E67E5">
        <w:rPr>
          <w:b/>
          <w:bCs/>
          <w:lang w:val="en-US"/>
        </w:rPr>
        <w:t>Resultados</w:t>
      </w:r>
      <w:proofErr w:type="spellEnd"/>
    </w:p>
    <w:p w14:paraId="7E6C1528" w14:textId="77777777" w:rsidR="006E67E5" w:rsidRPr="006E67E5" w:rsidRDefault="006E67E5" w:rsidP="006E67E5">
      <w:pPr>
        <w:numPr>
          <w:ilvl w:val="0"/>
          <w:numId w:val="5"/>
        </w:numPr>
      </w:pPr>
      <w:r w:rsidRPr="006E67E5">
        <w:rPr>
          <w:b/>
          <w:bCs/>
        </w:rPr>
        <w:t>Impacto do IA na empregabilidade:</w:t>
      </w:r>
    </w:p>
    <w:p w14:paraId="1374A9A1" w14:textId="77777777" w:rsidR="006E67E5" w:rsidRPr="006E67E5" w:rsidRDefault="006E67E5" w:rsidP="006E67E5">
      <w:pPr>
        <w:numPr>
          <w:ilvl w:val="0"/>
          <w:numId w:val="5"/>
        </w:numPr>
      </w:pPr>
      <w:r w:rsidRPr="006E67E5">
        <w:t>Efeito positivo geral na criação de empregos.</w:t>
      </w:r>
    </w:p>
    <w:p w14:paraId="7D9C2FF8" w14:textId="77777777" w:rsidR="006E67E5" w:rsidRPr="006E67E5" w:rsidRDefault="006E67E5" w:rsidP="006E67E5">
      <w:pPr>
        <w:numPr>
          <w:ilvl w:val="0"/>
          <w:numId w:val="5"/>
        </w:numPr>
      </w:pPr>
      <w:r w:rsidRPr="006E67E5">
        <w:t>Aumento da produtividade, capital e divisão do trabalho como mecanismos facilitadores.</w:t>
      </w:r>
    </w:p>
    <w:p w14:paraId="6BE93CEB" w14:textId="77777777" w:rsidR="006E67E5" w:rsidRPr="006E67E5" w:rsidRDefault="006E67E5" w:rsidP="006E67E5">
      <w:pPr>
        <w:numPr>
          <w:ilvl w:val="0"/>
          <w:numId w:val="5"/>
        </w:numPr>
        <w:rPr>
          <w:lang w:val="en-US"/>
        </w:rPr>
      </w:pPr>
      <w:proofErr w:type="spellStart"/>
      <w:r w:rsidRPr="006E67E5">
        <w:rPr>
          <w:b/>
          <w:bCs/>
          <w:lang w:val="en-US"/>
        </w:rPr>
        <w:t>Mecanismo</w:t>
      </w:r>
      <w:proofErr w:type="spellEnd"/>
      <w:r w:rsidRPr="006E67E5">
        <w:rPr>
          <w:b/>
          <w:bCs/>
          <w:lang w:val="en-US"/>
        </w:rPr>
        <w:t xml:space="preserve"> de </w:t>
      </w:r>
      <w:proofErr w:type="spellStart"/>
      <w:r w:rsidRPr="006E67E5">
        <w:rPr>
          <w:b/>
          <w:bCs/>
          <w:lang w:val="en-US"/>
        </w:rPr>
        <w:t>aglomeração</w:t>
      </w:r>
      <w:proofErr w:type="spellEnd"/>
      <w:r w:rsidRPr="006E67E5">
        <w:rPr>
          <w:b/>
          <w:bCs/>
          <w:lang w:val="en-US"/>
        </w:rPr>
        <w:t xml:space="preserve"> virtual:</w:t>
      </w:r>
    </w:p>
    <w:p w14:paraId="6DD2FF13" w14:textId="77777777" w:rsidR="006E67E5" w:rsidRPr="006E67E5" w:rsidRDefault="006E67E5" w:rsidP="006E67E5">
      <w:pPr>
        <w:numPr>
          <w:ilvl w:val="0"/>
          <w:numId w:val="5"/>
        </w:numPr>
      </w:pPr>
      <w:r w:rsidRPr="006E67E5">
        <w:t>Canal importante para o aumento do emprego na economia digital.</w:t>
      </w:r>
    </w:p>
    <w:p w14:paraId="529077E8" w14:textId="77777777" w:rsidR="006E67E5" w:rsidRPr="006E67E5" w:rsidRDefault="006E67E5" w:rsidP="006E67E5">
      <w:pPr>
        <w:numPr>
          <w:ilvl w:val="0"/>
          <w:numId w:val="5"/>
        </w:numPr>
        <w:rPr>
          <w:lang w:val="en-US"/>
        </w:rPr>
      </w:pPr>
      <w:proofErr w:type="spellStart"/>
      <w:r w:rsidRPr="006E67E5">
        <w:rPr>
          <w:b/>
          <w:bCs/>
          <w:lang w:val="en-US"/>
        </w:rPr>
        <w:t>Heterogeneidade</w:t>
      </w:r>
      <w:proofErr w:type="spellEnd"/>
      <w:r w:rsidRPr="006E67E5">
        <w:rPr>
          <w:b/>
          <w:bCs/>
          <w:lang w:val="en-US"/>
        </w:rPr>
        <w:t xml:space="preserve"> dos </w:t>
      </w:r>
      <w:proofErr w:type="spellStart"/>
      <w:r w:rsidRPr="006E67E5">
        <w:rPr>
          <w:b/>
          <w:bCs/>
          <w:lang w:val="en-US"/>
        </w:rPr>
        <w:t>efeitos</w:t>
      </w:r>
      <w:proofErr w:type="spellEnd"/>
      <w:r w:rsidRPr="006E67E5">
        <w:rPr>
          <w:b/>
          <w:bCs/>
          <w:lang w:val="en-US"/>
        </w:rPr>
        <w:t>:</w:t>
      </w:r>
    </w:p>
    <w:p w14:paraId="0B54F0CD" w14:textId="77777777" w:rsidR="006E67E5" w:rsidRPr="006E67E5" w:rsidRDefault="006E67E5" w:rsidP="006E67E5">
      <w:pPr>
        <w:numPr>
          <w:ilvl w:val="0"/>
          <w:numId w:val="5"/>
        </w:numPr>
      </w:pPr>
      <w:r w:rsidRPr="006E67E5">
        <w:t>Benefícios relativamente maiores para mulheres e trabalhadores de setores intensivos em mão de obra.</w:t>
      </w:r>
    </w:p>
    <w:p w14:paraId="54A6A311" w14:textId="77777777" w:rsidR="006E67E5" w:rsidRPr="006E67E5" w:rsidRDefault="006E67E5" w:rsidP="006E67E5">
      <w:pPr>
        <w:numPr>
          <w:ilvl w:val="0"/>
          <w:numId w:val="5"/>
        </w:numPr>
        <w:rPr>
          <w:lang w:val="en-US"/>
        </w:rPr>
      </w:pPr>
      <w:proofErr w:type="spellStart"/>
      <w:r w:rsidRPr="006E67E5">
        <w:rPr>
          <w:b/>
          <w:bCs/>
          <w:lang w:val="en-US"/>
        </w:rPr>
        <w:t>Robustez</w:t>
      </w:r>
      <w:proofErr w:type="spellEnd"/>
      <w:r w:rsidRPr="006E67E5">
        <w:rPr>
          <w:b/>
          <w:bCs/>
          <w:lang w:val="en-US"/>
        </w:rPr>
        <w:t xml:space="preserve"> dos </w:t>
      </w:r>
      <w:proofErr w:type="spellStart"/>
      <w:r w:rsidRPr="006E67E5">
        <w:rPr>
          <w:b/>
          <w:bCs/>
          <w:lang w:val="en-US"/>
        </w:rPr>
        <w:t>resultados</w:t>
      </w:r>
      <w:proofErr w:type="spellEnd"/>
      <w:r w:rsidRPr="006E67E5">
        <w:rPr>
          <w:b/>
          <w:bCs/>
          <w:lang w:val="en-US"/>
        </w:rPr>
        <w:t>:</w:t>
      </w:r>
    </w:p>
    <w:p w14:paraId="17CA9EAA" w14:textId="77777777" w:rsidR="006E67E5" w:rsidRPr="006E67E5" w:rsidRDefault="006E67E5" w:rsidP="006E67E5">
      <w:pPr>
        <w:numPr>
          <w:ilvl w:val="0"/>
          <w:numId w:val="5"/>
        </w:numPr>
      </w:pPr>
      <w:r w:rsidRPr="006E67E5">
        <w:t>Diversas especificações e testes de validade confirmaram as conclusões.</w:t>
      </w:r>
    </w:p>
    <w:p w14:paraId="5335B147" w14:textId="77777777" w:rsidR="006E67E5" w:rsidRPr="006E67E5" w:rsidRDefault="006E67E5" w:rsidP="006E67E5">
      <w:pPr>
        <w:rPr>
          <w:lang w:val="en-US"/>
        </w:rPr>
      </w:pPr>
      <w:r w:rsidRPr="006E67E5">
        <w:rPr>
          <w:lang w:val="en-US"/>
        </w:rPr>
        <w:pict w14:anchorId="10B08710">
          <v:rect id="_x0000_i1071" style="width:0;height:0" o:hrstd="t" o:hrnoshade="t" o:hr="t" fillcolor="black" stroked="f"/>
        </w:pict>
      </w:r>
    </w:p>
    <w:p w14:paraId="4DDEE29C" w14:textId="77777777" w:rsidR="006E67E5" w:rsidRPr="006E67E5" w:rsidRDefault="006E67E5" w:rsidP="006E67E5">
      <w:pPr>
        <w:rPr>
          <w:b/>
          <w:bCs/>
          <w:lang w:val="en-US"/>
        </w:rPr>
      </w:pPr>
      <w:r w:rsidRPr="006E67E5">
        <w:rPr>
          <w:b/>
          <w:bCs/>
          <w:lang w:val="en-US"/>
        </w:rPr>
        <w:t>6. </w:t>
      </w:r>
      <w:proofErr w:type="spellStart"/>
      <w:r w:rsidRPr="006E67E5">
        <w:rPr>
          <w:b/>
          <w:bCs/>
          <w:lang w:val="en-US"/>
        </w:rPr>
        <w:t>Discussões</w:t>
      </w:r>
      <w:proofErr w:type="spellEnd"/>
      <w:r w:rsidRPr="006E67E5">
        <w:rPr>
          <w:b/>
          <w:bCs/>
          <w:lang w:val="en-US"/>
        </w:rPr>
        <w:t xml:space="preserve"> e </w:t>
      </w:r>
      <w:proofErr w:type="spellStart"/>
      <w:r w:rsidRPr="006E67E5">
        <w:rPr>
          <w:b/>
          <w:bCs/>
          <w:lang w:val="en-US"/>
        </w:rPr>
        <w:t>Implicações</w:t>
      </w:r>
      <w:proofErr w:type="spellEnd"/>
    </w:p>
    <w:p w14:paraId="7AA85123" w14:textId="77777777" w:rsidR="006E67E5" w:rsidRPr="006E67E5" w:rsidRDefault="006E67E5" w:rsidP="006E67E5">
      <w:pPr>
        <w:numPr>
          <w:ilvl w:val="0"/>
          <w:numId w:val="6"/>
        </w:numPr>
      </w:pPr>
      <w:r w:rsidRPr="006E67E5">
        <w:t>Desmistificação da ideia de que a IA substitui empregos em larga escala.</w:t>
      </w:r>
    </w:p>
    <w:p w14:paraId="263D9D15" w14:textId="77777777" w:rsidR="006E67E5" w:rsidRPr="006E67E5" w:rsidRDefault="006E67E5" w:rsidP="006E67E5">
      <w:pPr>
        <w:numPr>
          <w:ilvl w:val="0"/>
          <w:numId w:val="6"/>
        </w:numPr>
      </w:pPr>
      <w:r w:rsidRPr="006E67E5">
        <w:t>O papel da digitalização na promoção do emprego, sobretudo em países em desenvolvimento.</w:t>
      </w:r>
    </w:p>
    <w:p w14:paraId="24C001BA" w14:textId="77777777" w:rsidR="006E67E5" w:rsidRPr="006E67E5" w:rsidRDefault="006E67E5" w:rsidP="006E67E5">
      <w:pPr>
        <w:numPr>
          <w:ilvl w:val="0"/>
          <w:numId w:val="6"/>
        </w:numPr>
        <w:rPr>
          <w:lang w:val="en-US"/>
        </w:rPr>
      </w:pPr>
      <w:proofErr w:type="spellStart"/>
      <w:r w:rsidRPr="006E67E5">
        <w:rPr>
          <w:lang w:val="en-US"/>
        </w:rPr>
        <w:t>Recomendação</w:t>
      </w:r>
      <w:proofErr w:type="spellEnd"/>
      <w:r w:rsidRPr="006E67E5">
        <w:rPr>
          <w:lang w:val="en-US"/>
        </w:rPr>
        <w:t xml:space="preserve"> de </w:t>
      </w:r>
      <w:proofErr w:type="spellStart"/>
      <w:r w:rsidRPr="006E67E5">
        <w:rPr>
          <w:lang w:val="en-US"/>
        </w:rPr>
        <w:t>políticas</w:t>
      </w:r>
      <w:proofErr w:type="spellEnd"/>
      <w:r w:rsidRPr="006E67E5">
        <w:rPr>
          <w:lang w:val="en-US"/>
        </w:rPr>
        <w:t>:</w:t>
      </w:r>
    </w:p>
    <w:p w14:paraId="750F00E7" w14:textId="77777777" w:rsidR="006E67E5" w:rsidRPr="006E67E5" w:rsidRDefault="006E67E5" w:rsidP="006E67E5">
      <w:pPr>
        <w:numPr>
          <w:ilvl w:val="0"/>
          <w:numId w:val="6"/>
        </w:numPr>
      </w:pPr>
      <w:r w:rsidRPr="006E67E5">
        <w:t>Melhorar o sistema de proteção social.</w:t>
      </w:r>
    </w:p>
    <w:p w14:paraId="5BA290EE" w14:textId="77777777" w:rsidR="006E67E5" w:rsidRPr="006E67E5" w:rsidRDefault="006E67E5" w:rsidP="006E67E5">
      <w:pPr>
        <w:numPr>
          <w:ilvl w:val="0"/>
          <w:numId w:val="6"/>
        </w:numPr>
      </w:pPr>
      <w:r w:rsidRPr="006E67E5">
        <w:t>Incentivar o desenvolvimento de robôs domésticos de alta qualidade.</w:t>
      </w:r>
    </w:p>
    <w:p w14:paraId="069EF3C6" w14:textId="77777777" w:rsidR="006E67E5" w:rsidRPr="006E67E5" w:rsidRDefault="006E67E5" w:rsidP="006E67E5">
      <w:pPr>
        <w:numPr>
          <w:ilvl w:val="0"/>
          <w:numId w:val="6"/>
        </w:numPr>
      </w:pPr>
      <w:r w:rsidRPr="006E67E5">
        <w:lastRenderedPageBreak/>
        <w:t>Reformar a educação e capacitação para atender às novas demandas do mercado.</w:t>
      </w:r>
    </w:p>
    <w:p w14:paraId="1AFAA955" w14:textId="77777777" w:rsidR="006E67E5" w:rsidRPr="006E67E5" w:rsidRDefault="006E67E5" w:rsidP="006E67E5">
      <w:pPr>
        <w:rPr>
          <w:lang w:val="en-US"/>
        </w:rPr>
      </w:pPr>
      <w:r w:rsidRPr="006E67E5">
        <w:rPr>
          <w:lang w:val="en-US"/>
        </w:rPr>
        <w:pict w14:anchorId="5F3A3046">
          <v:rect id="_x0000_i1072" style="width:0;height:0" o:hrstd="t" o:hrnoshade="t" o:hr="t" fillcolor="black" stroked="f"/>
        </w:pict>
      </w:r>
    </w:p>
    <w:p w14:paraId="1D3ED069" w14:textId="77777777" w:rsidR="006E67E5" w:rsidRPr="006E67E5" w:rsidRDefault="006E67E5" w:rsidP="006E67E5">
      <w:pPr>
        <w:rPr>
          <w:b/>
          <w:bCs/>
          <w:lang w:val="en-US"/>
        </w:rPr>
      </w:pPr>
      <w:r w:rsidRPr="006E67E5">
        <w:rPr>
          <w:b/>
          <w:bCs/>
          <w:lang w:val="en-US"/>
        </w:rPr>
        <w:t>7. Conclusões</w:t>
      </w:r>
    </w:p>
    <w:p w14:paraId="0DCE1E45" w14:textId="77777777" w:rsidR="006E67E5" w:rsidRPr="006E67E5" w:rsidRDefault="006E67E5" w:rsidP="006E67E5">
      <w:pPr>
        <w:numPr>
          <w:ilvl w:val="0"/>
          <w:numId w:val="7"/>
        </w:numPr>
        <w:rPr>
          <w:lang w:val="en-US"/>
        </w:rPr>
      </w:pPr>
      <w:proofErr w:type="spellStart"/>
      <w:r w:rsidRPr="006E67E5">
        <w:rPr>
          <w:lang w:val="en-US"/>
        </w:rPr>
        <w:t>Sumário</w:t>
      </w:r>
      <w:proofErr w:type="spellEnd"/>
      <w:r w:rsidRPr="006E67E5">
        <w:rPr>
          <w:lang w:val="en-US"/>
        </w:rPr>
        <w:t xml:space="preserve"> dos </w:t>
      </w:r>
      <w:proofErr w:type="spellStart"/>
      <w:r w:rsidRPr="006E67E5">
        <w:rPr>
          <w:lang w:val="en-US"/>
        </w:rPr>
        <w:t>achados</w:t>
      </w:r>
      <w:proofErr w:type="spellEnd"/>
      <w:r w:rsidRPr="006E67E5">
        <w:rPr>
          <w:lang w:val="en-US"/>
        </w:rPr>
        <w:t xml:space="preserve"> </w:t>
      </w:r>
      <w:proofErr w:type="spellStart"/>
      <w:r w:rsidRPr="006E67E5">
        <w:rPr>
          <w:lang w:val="en-US"/>
        </w:rPr>
        <w:t>principais</w:t>
      </w:r>
      <w:proofErr w:type="spellEnd"/>
      <w:r w:rsidRPr="006E67E5">
        <w:rPr>
          <w:lang w:val="en-US"/>
        </w:rPr>
        <w:t>:</w:t>
      </w:r>
    </w:p>
    <w:p w14:paraId="376BF38A" w14:textId="77777777" w:rsidR="006E67E5" w:rsidRPr="006E67E5" w:rsidRDefault="006E67E5" w:rsidP="006E67E5">
      <w:pPr>
        <w:numPr>
          <w:ilvl w:val="0"/>
          <w:numId w:val="7"/>
        </w:numPr>
      </w:pPr>
      <w:r w:rsidRPr="006E67E5">
        <w:t>A IA favorece o aumento do emprego no contexto chinês.</w:t>
      </w:r>
    </w:p>
    <w:p w14:paraId="436AD0FF" w14:textId="77777777" w:rsidR="006E67E5" w:rsidRPr="006E67E5" w:rsidRDefault="006E67E5" w:rsidP="006E67E5">
      <w:pPr>
        <w:numPr>
          <w:ilvl w:val="0"/>
          <w:numId w:val="7"/>
        </w:numPr>
      </w:pPr>
      <w:r w:rsidRPr="006E67E5">
        <w:t>A aglomeração virtual é um canal chave para esse efeito positivo.</w:t>
      </w:r>
    </w:p>
    <w:p w14:paraId="73E094A2" w14:textId="77777777" w:rsidR="006E67E5" w:rsidRPr="006E67E5" w:rsidRDefault="006E67E5" w:rsidP="006E67E5">
      <w:pPr>
        <w:numPr>
          <w:ilvl w:val="0"/>
          <w:numId w:val="7"/>
        </w:numPr>
        <w:rPr>
          <w:lang w:val="en-US"/>
        </w:rPr>
      </w:pPr>
      <w:proofErr w:type="spellStart"/>
      <w:r w:rsidRPr="006E67E5">
        <w:rPr>
          <w:lang w:val="en-US"/>
        </w:rPr>
        <w:t>Limitações</w:t>
      </w:r>
      <w:proofErr w:type="spellEnd"/>
      <w:r w:rsidRPr="006E67E5">
        <w:rPr>
          <w:lang w:val="en-US"/>
        </w:rPr>
        <w:t xml:space="preserve"> do </w:t>
      </w:r>
      <w:proofErr w:type="spellStart"/>
      <w:r w:rsidRPr="006E67E5">
        <w:rPr>
          <w:lang w:val="en-US"/>
        </w:rPr>
        <w:t>estudo</w:t>
      </w:r>
      <w:proofErr w:type="spellEnd"/>
      <w:r w:rsidRPr="006E67E5">
        <w:rPr>
          <w:lang w:val="en-US"/>
        </w:rPr>
        <w:t>:</w:t>
      </w:r>
    </w:p>
    <w:p w14:paraId="09B30E6E" w14:textId="77777777" w:rsidR="006E67E5" w:rsidRPr="006E67E5" w:rsidRDefault="006E67E5" w:rsidP="006E67E5">
      <w:pPr>
        <w:numPr>
          <w:ilvl w:val="0"/>
          <w:numId w:val="7"/>
        </w:numPr>
      </w:pPr>
      <w:r w:rsidRPr="006E67E5">
        <w:t>Dados macroeconômicos, dificuldade em estabelecer causalidade estrita.</w:t>
      </w:r>
    </w:p>
    <w:p w14:paraId="353D43F0" w14:textId="77777777" w:rsidR="006E67E5" w:rsidRPr="006E67E5" w:rsidRDefault="006E67E5" w:rsidP="006E67E5">
      <w:pPr>
        <w:numPr>
          <w:ilvl w:val="0"/>
          <w:numId w:val="7"/>
        </w:numPr>
        <w:rPr>
          <w:lang w:val="en-US"/>
        </w:rPr>
      </w:pPr>
      <w:proofErr w:type="spellStart"/>
      <w:r w:rsidRPr="006E67E5">
        <w:rPr>
          <w:lang w:val="en-US"/>
        </w:rPr>
        <w:t>Sugestões</w:t>
      </w:r>
      <w:proofErr w:type="spellEnd"/>
      <w:r w:rsidRPr="006E67E5">
        <w:rPr>
          <w:lang w:val="en-US"/>
        </w:rPr>
        <w:t xml:space="preserve"> para </w:t>
      </w:r>
      <w:proofErr w:type="spellStart"/>
      <w:r w:rsidRPr="006E67E5">
        <w:rPr>
          <w:lang w:val="en-US"/>
        </w:rPr>
        <w:t>pesquisas</w:t>
      </w:r>
      <w:proofErr w:type="spellEnd"/>
      <w:r w:rsidRPr="006E67E5">
        <w:rPr>
          <w:lang w:val="en-US"/>
        </w:rPr>
        <w:t xml:space="preserve"> </w:t>
      </w:r>
      <w:proofErr w:type="spellStart"/>
      <w:r w:rsidRPr="006E67E5">
        <w:rPr>
          <w:lang w:val="en-US"/>
        </w:rPr>
        <w:t>futuras</w:t>
      </w:r>
      <w:proofErr w:type="spellEnd"/>
      <w:r w:rsidRPr="006E67E5">
        <w:rPr>
          <w:lang w:val="en-US"/>
        </w:rPr>
        <w:t>:</w:t>
      </w:r>
    </w:p>
    <w:p w14:paraId="0A642DF3" w14:textId="77777777" w:rsidR="006E67E5" w:rsidRPr="006E67E5" w:rsidRDefault="006E67E5" w:rsidP="006E67E5">
      <w:pPr>
        <w:numPr>
          <w:ilvl w:val="0"/>
          <w:numId w:val="7"/>
        </w:numPr>
      </w:pPr>
      <w:r w:rsidRPr="006E67E5">
        <w:t>Análise microeconômica com dados de empresas.</w:t>
      </w:r>
    </w:p>
    <w:p w14:paraId="40437C00" w14:textId="77777777" w:rsidR="006E67E5" w:rsidRPr="006E67E5" w:rsidRDefault="006E67E5" w:rsidP="006E67E5">
      <w:pPr>
        <w:numPr>
          <w:ilvl w:val="0"/>
          <w:numId w:val="7"/>
        </w:numPr>
      </w:pPr>
      <w:r w:rsidRPr="006E67E5">
        <w:t>Comparações internacionais com diferentes estágios de desenvolvimento.</w:t>
      </w:r>
    </w:p>
    <w:p w14:paraId="77F8D2BB" w14:textId="77777777" w:rsidR="006E67E5" w:rsidRPr="006E67E5" w:rsidRDefault="006E67E5" w:rsidP="006E67E5">
      <w:pPr>
        <w:rPr>
          <w:lang w:val="en-US"/>
        </w:rPr>
      </w:pPr>
      <w:r w:rsidRPr="006E67E5">
        <w:rPr>
          <w:lang w:val="en-US"/>
        </w:rPr>
        <w:pict w14:anchorId="565AE7DD">
          <v:rect id="_x0000_i1073" style="width:0;height:0" o:hrstd="t" o:hrnoshade="t" o:hr="t" fillcolor="black" stroked="f"/>
        </w:pict>
      </w:r>
    </w:p>
    <w:p w14:paraId="1FB93BC2" w14:textId="77777777" w:rsidR="006E67E5" w:rsidRPr="006E67E5" w:rsidRDefault="006E67E5" w:rsidP="006E67E5">
      <w:pPr>
        <w:rPr>
          <w:b/>
          <w:bCs/>
          <w:lang w:val="en-US"/>
        </w:rPr>
      </w:pPr>
      <w:r w:rsidRPr="006E67E5">
        <w:rPr>
          <w:b/>
          <w:bCs/>
          <w:lang w:val="en-US"/>
        </w:rPr>
        <w:t>8. </w:t>
      </w:r>
      <w:proofErr w:type="spellStart"/>
      <w:r w:rsidRPr="006E67E5">
        <w:rPr>
          <w:b/>
          <w:bCs/>
          <w:lang w:val="en-US"/>
        </w:rPr>
        <w:t>Referências</w:t>
      </w:r>
      <w:proofErr w:type="spellEnd"/>
      <w:r w:rsidRPr="006E67E5">
        <w:rPr>
          <w:b/>
          <w:bCs/>
          <w:lang w:val="en-US"/>
        </w:rPr>
        <w:t xml:space="preserve"> e </w:t>
      </w:r>
      <w:proofErr w:type="spellStart"/>
      <w:r w:rsidRPr="006E67E5">
        <w:rPr>
          <w:b/>
          <w:bCs/>
          <w:lang w:val="en-US"/>
        </w:rPr>
        <w:t>Agradecimentos</w:t>
      </w:r>
      <w:proofErr w:type="spellEnd"/>
    </w:p>
    <w:p w14:paraId="203643A4" w14:textId="77777777" w:rsidR="006E67E5" w:rsidRPr="006E67E5" w:rsidRDefault="006E67E5" w:rsidP="006E67E5">
      <w:pPr>
        <w:numPr>
          <w:ilvl w:val="0"/>
          <w:numId w:val="8"/>
        </w:numPr>
      </w:pPr>
      <w:r w:rsidRPr="006E67E5">
        <w:t>Citação das principais fontes de dados e literatura.</w:t>
      </w:r>
    </w:p>
    <w:p w14:paraId="5CCDACF7" w14:textId="77777777" w:rsidR="006E67E5" w:rsidRDefault="006E67E5" w:rsidP="006E67E5">
      <w:pPr>
        <w:numPr>
          <w:ilvl w:val="0"/>
          <w:numId w:val="8"/>
        </w:numPr>
      </w:pPr>
      <w:r w:rsidRPr="006E67E5">
        <w:t>Reconhecimentos aos colaboradores do estudo.</w:t>
      </w:r>
    </w:p>
    <w:p w14:paraId="5D1FB6F7" w14:textId="77777777" w:rsidR="006E67E5" w:rsidRPr="006E67E5" w:rsidRDefault="006E67E5" w:rsidP="006E67E5">
      <w:pPr>
        <w:ind w:left="720"/>
      </w:pPr>
    </w:p>
    <w:p w14:paraId="2BD84A50" w14:textId="77777777" w:rsidR="006E67E5" w:rsidRDefault="006E67E5" w:rsidP="006E67E5">
      <w:pPr>
        <w:pStyle w:val="NormalWeb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Os dados coletados nesta pesquisa incluem informações de diversas fontes, cobrindo o período de 2006 a 2020 e abrangendo 30 províncias da China (excluindo regiões como Tibet, Hong Kong, Macau e Taiwan devido à disponibilidade de dados).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Especificamente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principais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dados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utilizados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foram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23A7AB7E" w14:textId="77777777" w:rsidR="006E67E5" w:rsidRPr="006E67E5" w:rsidRDefault="006E67E5" w:rsidP="006E67E5">
      <w:pPr>
        <w:pStyle w:val="chat-message-row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6E67E5">
        <w:rPr>
          <w:rStyle w:val="Forte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Dados de instalação de robôs industriais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 e o número de trabalhadores na indústria de manufatura, provenientes da Federação Internacional de Robótica (IFR</w:t>
      </w:r>
      <w:proofErr w:type="gram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)</w:t>
      </w:r>
      <w:r w:rsidRPr="006E67E5">
        <w:rPr>
          <w:rStyle w:val="no-copy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 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.</w:t>
      </w:r>
      <w:proofErr w:type="gramEnd"/>
    </w:p>
    <w:p w14:paraId="726ABEBD" w14:textId="77777777" w:rsidR="006E67E5" w:rsidRPr="006E67E5" w:rsidRDefault="006E67E5" w:rsidP="006E67E5">
      <w:pPr>
        <w:pStyle w:val="chat-message-row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6E67E5">
        <w:rPr>
          <w:rStyle w:val="Forte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Dados do Produto Interno Bruto (PIB)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 e valores acrescentados pelos setores terciário e secundário, coletados na China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Statistical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Yearbook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, China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Population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and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Employment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Statistical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Yearbook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, e outros relatórios estatísticos provinciais e </w:t>
      </w:r>
      <w:proofErr w:type="gram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municipais</w:t>
      </w:r>
      <w:r w:rsidRPr="006E67E5">
        <w:rPr>
          <w:rStyle w:val="no-copy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 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.</w:t>
      </w:r>
      <w:proofErr w:type="gramEnd"/>
    </w:p>
    <w:p w14:paraId="04243AD2" w14:textId="77777777" w:rsidR="006E67E5" w:rsidRPr="006E67E5" w:rsidRDefault="006E67E5" w:rsidP="006E67E5">
      <w:pPr>
        <w:pStyle w:val="chat-message-row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6E67E5">
        <w:rPr>
          <w:rStyle w:val="Forte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Dados de infraestrutura de internet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, como o número de portas de acesso à internet, utilizados para medir a aglomeração virtual (</w:t>
      </w:r>
      <w:proofErr w:type="gram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VA)</w:t>
      </w:r>
      <w:r w:rsidRPr="006E67E5">
        <w:rPr>
          <w:rStyle w:val="no-copy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  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.</w:t>
      </w:r>
      <w:proofErr w:type="gramEnd"/>
    </w:p>
    <w:p w14:paraId="7CF13BF7" w14:textId="77777777" w:rsidR="006E67E5" w:rsidRPr="006E67E5" w:rsidRDefault="006E67E5" w:rsidP="006E67E5">
      <w:pPr>
        <w:pStyle w:val="chat-message-row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6E67E5">
        <w:rPr>
          <w:rStyle w:val="Forte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Dados de recursos de pesquisa e desenvolvimento (P&amp;D)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, como o número de profissionais em tempo integral de P&amp;</w:t>
      </w:r>
      <w:proofErr w:type="gram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D</w:t>
      </w:r>
      <w:r w:rsidRPr="006E67E5">
        <w:rPr>
          <w:rStyle w:val="no-copy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 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.</w:t>
      </w:r>
      <w:proofErr w:type="gramEnd"/>
    </w:p>
    <w:p w14:paraId="4D965CFA" w14:textId="77777777" w:rsidR="006E67E5" w:rsidRPr="006E67E5" w:rsidRDefault="006E67E5" w:rsidP="006E67E5">
      <w:pPr>
        <w:pStyle w:val="chat-message-row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6E67E5">
        <w:rPr>
          <w:rStyle w:val="Forte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Dados de custos salariais médios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 em cidades, utilizados para calcular o custo de mão de </w:t>
      </w:r>
      <w:proofErr w:type="gram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obra</w:t>
      </w:r>
      <w:r w:rsidRPr="006E67E5">
        <w:rPr>
          <w:rStyle w:val="no-copy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 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.</w:t>
      </w:r>
      <w:proofErr w:type="gramEnd"/>
    </w:p>
    <w:p w14:paraId="1C79D28A" w14:textId="77777777" w:rsidR="006E67E5" w:rsidRPr="006E67E5" w:rsidRDefault="006E67E5" w:rsidP="006E67E5">
      <w:pPr>
        <w:pStyle w:val="chat-message-row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6E67E5">
        <w:rPr>
          <w:rStyle w:val="Forte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Dados de políticas de mercado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, urbanização, e despesas públicas, utilizados como variáveis de controle no modelo de </w:t>
      </w:r>
      <w:proofErr w:type="gram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regressão</w:t>
      </w:r>
      <w:r w:rsidRPr="006E67E5">
        <w:rPr>
          <w:rStyle w:val="no-copy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 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.</w:t>
      </w:r>
      <w:proofErr w:type="gramEnd"/>
    </w:p>
    <w:p w14:paraId="088ECB4F" w14:textId="77777777" w:rsidR="006E67E5" w:rsidRPr="006E67E5" w:rsidRDefault="006E67E5" w:rsidP="006E67E5">
      <w:pPr>
        <w:pStyle w:val="chat-message-row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Outras fontes de dados incluem o China Labour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Statistics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Yearbook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, o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Economy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 </w:t>
      </w:r>
      <w:proofErr w:type="spell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Prediction</w:t>
      </w:r>
      <w:proofErr w:type="spellEnd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 xml:space="preserve"> System (EPS), e registros de órgãos estatísticos </w:t>
      </w:r>
      <w:proofErr w:type="gramStart"/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locais</w:t>
      </w:r>
      <w:r w:rsidRPr="006E67E5">
        <w:rPr>
          <w:rStyle w:val="no-copy"/>
          <w:rFonts w:ascii="Segoe UI" w:hAnsi="Segoe UI" w:cs="Segoe UI"/>
          <w:color w:val="000000"/>
          <w:sz w:val="21"/>
          <w:szCs w:val="21"/>
          <w:bdr w:val="single" w:sz="2" w:space="0" w:color="auto" w:frame="1"/>
          <w:lang w:val="pt-BR"/>
        </w:rPr>
        <w:t> </w:t>
      </w: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.</w:t>
      </w:r>
      <w:proofErr w:type="gramEnd"/>
    </w:p>
    <w:p w14:paraId="691A3AA3" w14:textId="77777777" w:rsidR="006E67E5" w:rsidRPr="006E67E5" w:rsidRDefault="006E67E5" w:rsidP="006E67E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1"/>
          <w:szCs w:val="21"/>
          <w:lang w:val="pt-BR"/>
        </w:rPr>
      </w:pPr>
      <w:r w:rsidRPr="006E67E5">
        <w:rPr>
          <w:rFonts w:ascii="Segoe UI" w:hAnsi="Segoe UI" w:cs="Segoe UI"/>
          <w:color w:val="000000"/>
          <w:sz w:val="21"/>
          <w:szCs w:val="21"/>
          <w:lang w:val="pt-BR"/>
        </w:rPr>
        <w:t>Além disso, para análise de efeitos de política, o estudo usou dados de zonas pilotos de dados de grande escala, parques industriais inteligentes e zonas de demonstração da economia digital, embora esses específicos não tenham sido detalhados no trecho fornecido.</w:t>
      </w:r>
    </w:p>
    <w:p w14:paraId="2E486E1C" w14:textId="77777777" w:rsidR="006E67E5" w:rsidRPr="006E67E5" w:rsidRDefault="006E67E5" w:rsidP="006E67E5">
      <w:pPr>
        <w:pStyle w:val="chat-message-row"/>
        <w:numPr>
          <w:ilvl w:val="0"/>
          <w:numId w:val="8"/>
        </w:numPr>
        <w:pBdr>
          <w:top w:val="single" w:sz="2" w:space="6" w:color="auto"/>
          <w:left w:val="single" w:sz="2" w:space="0" w:color="auto"/>
          <w:bottom w:val="single" w:sz="2" w:space="6" w:color="auto"/>
          <w:right w:val="single" w:sz="2" w:space="0" w:color="auto"/>
        </w:pBdr>
        <w:shd w:val="clear" w:color="auto" w:fill="F2F2F2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pt-BR"/>
        </w:rPr>
      </w:pPr>
    </w:p>
    <w:p w14:paraId="4D00D1B1" w14:textId="77777777" w:rsidR="006E67E5" w:rsidRDefault="006E67E5"/>
    <w:sectPr w:rsidR="006E6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F5F57"/>
    <w:multiLevelType w:val="multilevel"/>
    <w:tmpl w:val="B32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26EF4"/>
    <w:multiLevelType w:val="multilevel"/>
    <w:tmpl w:val="B9CE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16301"/>
    <w:multiLevelType w:val="multilevel"/>
    <w:tmpl w:val="EFB8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113F5"/>
    <w:multiLevelType w:val="multilevel"/>
    <w:tmpl w:val="A60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044BB"/>
    <w:multiLevelType w:val="multilevel"/>
    <w:tmpl w:val="F9C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84110"/>
    <w:multiLevelType w:val="multilevel"/>
    <w:tmpl w:val="8AAC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849CA"/>
    <w:multiLevelType w:val="multilevel"/>
    <w:tmpl w:val="01B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A14D0"/>
    <w:multiLevelType w:val="multilevel"/>
    <w:tmpl w:val="261C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85E46"/>
    <w:multiLevelType w:val="multilevel"/>
    <w:tmpl w:val="CFD6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55224">
    <w:abstractNumId w:val="4"/>
  </w:num>
  <w:num w:numId="2" w16cid:durableId="1633318077">
    <w:abstractNumId w:val="1"/>
  </w:num>
  <w:num w:numId="3" w16cid:durableId="1495803869">
    <w:abstractNumId w:val="3"/>
  </w:num>
  <w:num w:numId="4" w16cid:durableId="105392833">
    <w:abstractNumId w:val="7"/>
  </w:num>
  <w:num w:numId="5" w16cid:durableId="71779906">
    <w:abstractNumId w:val="6"/>
  </w:num>
  <w:num w:numId="6" w16cid:durableId="1175727219">
    <w:abstractNumId w:val="0"/>
  </w:num>
  <w:num w:numId="7" w16cid:durableId="1785492089">
    <w:abstractNumId w:val="8"/>
  </w:num>
  <w:num w:numId="8" w16cid:durableId="1024601306">
    <w:abstractNumId w:val="5"/>
  </w:num>
  <w:num w:numId="9" w16cid:durableId="906038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410"/>
    <w:rsid w:val="001D1410"/>
    <w:rsid w:val="006E67E5"/>
    <w:rsid w:val="00E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2DDA"/>
  <w15:docId w15:val="{6D9DF6D2-C728-4B97-A3C5-4DF1D6CE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hat-message-row">
    <w:name w:val="chat-message-row"/>
    <w:basedOn w:val="Normal"/>
    <w:rsid w:val="006E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E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6E67E5"/>
    <w:rPr>
      <w:b/>
      <w:bCs/>
    </w:rPr>
  </w:style>
  <w:style w:type="character" w:customStyle="1" w:styleId="no-copy">
    <w:name w:val="no-copy"/>
    <w:basedOn w:val="Fontepargpadro"/>
    <w:rsid w:val="006E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Lopes</cp:lastModifiedBy>
  <cp:revision>2</cp:revision>
  <dcterms:created xsi:type="dcterms:W3CDTF">2025-09-01T02:16:00Z</dcterms:created>
  <dcterms:modified xsi:type="dcterms:W3CDTF">2025-09-01T02:17:00Z</dcterms:modified>
</cp:coreProperties>
</file>