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0D71F" w14:textId="4646AE27" w:rsidR="00381FA3" w:rsidRPr="00381FA3" w:rsidRDefault="00381FA3" w:rsidP="00381FA3">
      <w:pPr>
        <w:pStyle w:val="Ttulo"/>
        <w:jc w:val="center"/>
        <w:rPr>
          <w:rFonts w:ascii="Calibri" w:hAnsi="Calibri" w:cs="Calibri"/>
          <w:b/>
          <w:bCs/>
        </w:rPr>
      </w:pPr>
      <w:r w:rsidRPr="00381FA3">
        <w:rPr>
          <w:rFonts w:ascii="Calibri" w:hAnsi="Calibri" w:cs="Calibri"/>
          <w:b/>
          <w:bCs/>
        </w:rPr>
        <w:t>Boas práticas na programação</w:t>
      </w:r>
    </w:p>
    <w:p w14:paraId="640B7999" w14:textId="77777777" w:rsidR="00381FA3" w:rsidRDefault="00381FA3" w:rsidP="00381FA3">
      <w:pPr>
        <w:pStyle w:val="SemEspaamento"/>
      </w:pPr>
    </w:p>
    <w:p w14:paraId="6B7747EB" w14:textId="04704121" w:rsidR="00381FA3" w:rsidRPr="00381FA3" w:rsidRDefault="00381FA3" w:rsidP="00381FA3">
      <w:pPr>
        <w:pStyle w:val="SemEspaamento"/>
        <w:rPr>
          <w:b/>
          <w:bCs/>
          <w:sz w:val="28"/>
          <w:szCs w:val="28"/>
        </w:rPr>
      </w:pPr>
      <w:r w:rsidRPr="00381FA3">
        <w:rPr>
          <w:b/>
          <w:bCs/>
          <w:sz w:val="28"/>
          <w:szCs w:val="28"/>
        </w:rPr>
        <w:t xml:space="preserve">1: Código Limpo e Legibilidade (Clean </w:t>
      </w:r>
      <w:proofErr w:type="spellStart"/>
      <w:r w:rsidRPr="00381FA3">
        <w:rPr>
          <w:b/>
          <w:bCs/>
          <w:sz w:val="28"/>
          <w:szCs w:val="28"/>
        </w:rPr>
        <w:t>Code</w:t>
      </w:r>
      <w:proofErr w:type="spellEnd"/>
      <w:r w:rsidRPr="00381FA3">
        <w:rPr>
          <w:b/>
          <w:bCs/>
          <w:sz w:val="28"/>
          <w:szCs w:val="28"/>
        </w:rPr>
        <w:t>)</w:t>
      </w:r>
    </w:p>
    <w:p w14:paraId="5A0EF0AA" w14:textId="77777777" w:rsidR="00381FA3" w:rsidRDefault="00381FA3" w:rsidP="00381FA3">
      <w:pPr>
        <w:pStyle w:val="SemEspaamento"/>
      </w:pPr>
    </w:p>
    <w:p w14:paraId="0A3391FD" w14:textId="73F65AC8" w:rsidR="00381FA3" w:rsidRDefault="00381FA3" w:rsidP="00381FA3">
      <w:pPr>
        <w:pStyle w:val="SemEspaamento"/>
      </w:pPr>
      <w:r>
        <w:t>O objetivo aqui é mostrar que escrevemos código para seres humanos lerem, não apenas para máquinas executarem.</w:t>
      </w:r>
    </w:p>
    <w:p w14:paraId="4D05A949" w14:textId="77777777" w:rsidR="00381FA3" w:rsidRDefault="00381FA3" w:rsidP="00381FA3">
      <w:pPr>
        <w:pStyle w:val="SemEspaamento"/>
      </w:pPr>
    </w:p>
    <w:p w14:paraId="77743D6C" w14:textId="77777777" w:rsidR="00381FA3" w:rsidRDefault="00381FA3" w:rsidP="00381FA3">
      <w:pPr>
        <w:pStyle w:val="SemEspaamento"/>
      </w:pPr>
      <w:r w:rsidRPr="00381FA3">
        <w:rPr>
          <w:b/>
          <w:bCs/>
          <w:color w:val="767171" w:themeColor="background2" w:themeShade="80"/>
          <w:sz w:val="28"/>
          <w:szCs w:val="28"/>
        </w:rPr>
        <w:t>1. Nomenclatura Semântica</w:t>
      </w:r>
    </w:p>
    <w:p w14:paraId="41654003" w14:textId="77777777" w:rsidR="00381FA3" w:rsidRDefault="00381FA3" w:rsidP="00381FA3">
      <w:pPr>
        <w:pStyle w:val="SemEspaamento"/>
      </w:pPr>
    </w:p>
    <w:p w14:paraId="64557C98" w14:textId="77777777" w:rsidR="00381FA3" w:rsidRDefault="00381FA3" w:rsidP="00381FA3">
      <w:pPr>
        <w:pStyle w:val="SemEspaamento"/>
      </w:pPr>
      <w:r>
        <w:t xml:space="preserve">    Variáveis e Funções: Evite nomes como x, data ou </w:t>
      </w:r>
      <w:proofErr w:type="gramStart"/>
      <w:r>
        <w:t>processar(</w:t>
      </w:r>
      <w:proofErr w:type="gramEnd"/>
      <w:r>
        <w:t xml:space="preserve">). Prefira </w:t>
      </w:r>
      <w:proofErr w:type="spellStart"/>
      <w:r>
        <w:t>taxa_imposto</w:t>
      </w:r>
      <w:proofErr w:type="spellEnd"/>
      <w:r>
        <w:t xml:space="preserve">, </w:t>
      </w:r>
      <w:proofErr w:type="spellStart"/>
      <w:r>
        <w:t>data_vencimento</w:t>
      </w:r>
      <w:proofErr w:type="spellEnd"/>
      <w:r>
        <w:t xml:space="preserve"> ou </w:t>
      </w:r>
      <w:proofErr w:type="spellStart"/>
      <w:r>
        <w:t>calcular_total_</w:t>
      </w:r>
      <w:proofErr w:type="gramStart"/>
      <w:r>
        <w:t>pedido</w:t>
      </w:r>
      <w:proofErr w:type="spellEnd"/>
      <w:r>
        <w:t>(</w:t>
      </w:r>
      <w:proofErr w:type="gramEnd"/>
      <w:r>
        <w:t>).</w:t>
      </w:r>
    </w:p>
    <w:p w14:paraId="3E99B454" w14:textId="77777777" w:rsidR="00381FA3" w:rsidRDefault="00381FA3" w:rsidP="00381FA3">
      <w:pPr>
        <w:pStyle w:val="SemEspaamento"/>
      </w:pPr>
    </w:p>
    <w:p w14:paraId="29A7BD94" w14:textId="77777777" w:rsidR="00381FA3" w:rsidRDefault="00381FA3" w:rsidP="00381FA3">
      <w:pPr>
        <w:pStyle w:val="SemEspaamento"/>
      </w:pPr>
      <w:r>
        <w:t xml:space="preserve">    Consistência: Se usar </w:t>
      </w:r>
      <w:proofErr w:type="spellStart"/>
      <w:r>
        <w:t>get_user</w:t>
      </w:r>
      <w:proofErr w:type="spellEnd"/>
      <w:r>
        <w:t xml:space="preserve">, não use </w:t>
      </w:r>
      <w:proofErr w:type="spellStart"/>
      <w:r>
        <w:t>fetch_client</w:t>
      </w:r>
      <w:proofErr w:type="spellEnd"/>
      <w:r>
        <w:t xml:space="preserve"> em outra parte do sistema para a mesma finalidade.</w:t>
      </w:r>
    </w:p>
    <w:p w14:paraId="2320A00C" w14:textId="77777777" w:rsidR="00381FA3" w:rsidRDefault="00381FA3" w:rsidP="00381FA3">
      <w:pPr>
        <w:pStyle w:val="SemEspaamento"/>
      </w:pPr>
    </w:p>
    <w:p w14:paraId="35A8B890" w14:textId="77777777" w:rsidR="00381FA3" w:rsidRPr="00381FA3" w:rsidRDefault="00381FA3" w:rsidP="00381FA3">
      <w:pPr>
        <w:pStyle w:val="SemEspaamento"/>
        <w:rPr>
          <w:b/>
          <w:bCs/>
          <w:color w:val="767171" w:themeColor="background2" w:themeShade="80"/>
          <w:sz w:val="28"/>
          <w:szCs w:val="28"/>
        </w:rPr>
      </w:pPr>
      <w:r w:rsidRPr="00381FA3">
        <w:rPr>
          <w:b/>
          <w:bCs/>
          <w:color w:val="767171" w:themeColor="background2" w:themeShade="80"/>
          <w:sz w:val="28"/>
          <w:szCs w:val="28"/>
        </w:rPr>
        <w:t>2. Funções Pequenas e Únicas (SRP)</w:t>
      </w:r>
    </w:p>
    <w:p w14:paraId="24BD3BBD" w14:textId="77777777" w:rsidR="00381FA3" w:rsidRDefault="00381FA3" w:rsidP="00381FA3">
      <w:pPr>
        <w:pStyle w:val="SemEspaamento"/>
      </w:pPr>
    </w:p>
    <w:p w14:paraId="0AA989D2" w14:textId="77777777" w:rsidR="00381FA3" w:rsidRDefault="00381FA3" w:rsidP="00381FA3">
      <w:pPr>
        <w:pStyle w:val="SemEspaamento"/>
      </w:pPr>
      <w:r>
        <w:t xml:space="preserve">    Uma função deve fazer apenas uma coisa e fazê-la bem.</w:t>
      </w:r>
    </w:p>
    <w:p w14:paraId="2518EDB2" w14:textId="77777777" w:rsidR="00381FA3" w:rsidRDefault="00381FA3" w:rsidP="00381FA3">
      <w:pPr>
        <w:pStyle w:val="SemEspaamento"/>
      </w:pPr>
    </w:p>
    <w:p w14:paraId="4863862D" w14:textId="77777777" w:rsidR="00381FA3" w:rsidRDefault="00381FA3" w:rsidP="00381FA3">
      <w:pPr>
        <w:pStyle w:val="SemEspaamento"/>
      </w:pPr>
      <w:r>
        <w:t xml:space="preserve">    Se uma função tem mais de 20 linhas ou muitos "</w:t>
      </w:r>
      <w:proofErr w:type="spellStart"/>
      <w:r>
        <w:t>ifs</w:t>
      </w:r>
      <w:proofErr w:type="spellEnd"/>
      <w:r>
        <w:t>" aninhados, ela provavelmente deve ser dividida.</w:t>
      </w:r>
    </w:p>
    <w:p w14:paraId="2D1F5540" w14:textId="77777777" w:rsidR="00381FA3" w:rsidRDefault="00381FA3" w:rsidP="00381FA3">
      <w:pPr>
        <w:pStyle w:val="SemEspaamento"/>
      </w:pPr>
    </w:p>
    <w:p w14:paraId="2616371E" w14:textId="77777777" w:rsidR="00381FA3" w:rsidRPr="00381FA3" w:rsidRDefault="00381FA3" w:rsidP="00381FA3">
      <w:pPr>
        <w:pStyle w:val="SemEspaamento"/>
        <w:rPr>
          <w:b/>
          <w:bCs/>
          <w:color w:val="767171" w:themeColor="background2" w:themeShade="80"/>
          <w:sz w:val="28"/>
          <w:szCs w:val="28"/>
        </w:rPr>
      </w:pPr>
      <w:r w:rsidRPr="00381FA3">
        <w:rPr>
          <w:b/>
          <w:bCs/>
          <w:color w:val="767171" w:themeColor="background2" w:themeShade="80"/>
          <w:sz w:val="28"/>
          <w:szCs w:val="28"/>
        </w:rPr>
        <w:t>3. Comentários vs. Código Autoexplicativo</w:t>
      </w:r>
    </w:p>
    <w:p w14:paraId="3D4D3C96" w14:textId="77777777" w:rsidR="00381FA3" w:rsidRDefault="00381FA3" w:rsidP="00381FA3">
      <w:pPr>
        <w:pStyle w:val="SemEspaamento"/>
      </w:pPr>
    </w:p>
    <w:p w14:paraId="571A134B" w14:textId="77777777" w:rsidR="00381FA3" w:rsidRDefault="00381FA3" w:rsidP="00381FA3">
      <w:pPr>
        <w:pStyle w:val="SemEspaamento"/>
      </w:pPr>
      <w:r>
        <w:t xml:space="preserve">    Regra de ouro: Comente o "porquê" (decisões de negócio), não o "quê" (o que o código faz). Se o código precisa de comentário para ser entendido, ele precisa ser </w:t>
      </w:r>
      <w:proofErr w:type="spellStart"/>
      <w:r>
        <w:t>refatorado</w:t>
      </w:r>
      <w:proofErr w:type="spellEnd"/>
      <w:r>
        <w:t>.</w:t>
      </w:r>
    </w:p>
    <w:p w14:paraId="1E63050E" w14:textId="77777777" w:rsidR="00381FA3" w:rsidRDefault="00381FA3" w:rsidP="00381FA3">
      <w:pPr>
        <w:pStyle w:val="SemEspaamento"/>
      </w:pPr>
    </w:p>
    <w:p w14:paraId="57C5B7A3" w14:textId="77777777" w:rsidR="00381FA3" w:rsidRPr="00381FA3" w:rsidRDefault="00381FA3" w:rsidP="00381FA3">
      <w:pPr>
        <w:pStyle w:val="SemEspaamento"/>
        <w:rPr>
          <w:b/>
          <w:bCs/>
          <w:sz w:val="28"/>
          <w:szCs w:val="28"/>
        </w:rPr>
      </w:pPr>
      <w:r w:rsidRPr="00381FA3">
        <w:rPr>
          <w:b/>
          <w:bCs/>
          <w:sz w:val="28"/>
          <w:szCs w:val="28"/>
        </w:rPr>
        <w:t>Aula 2: Sustentabilidade e Colaboração</w:t>
      </w:r>
    </w:p>
    <w:p w14:paraId="5722C1FA" w14:textId="77777777" w:rsidR="00381FA3" w:rsidRDefault="00381FA3" w:rsidP="00381FA3">
      <w:pPr>
        <w:pStyle w:val="SemEspaamento"/>
      </w:pPr>
    </w:p>
    <w:p w14:paraId="6B7884E3" w14:textId="6E3F4926" w:rsidR="00381FA3" w:rsidRDefault="00381FA3" w:rsidP="00381FA3">
      <w:pPr>
        <w:pStyle w:val="SemEspaamento"/>
      </w:pPr>
      <w:r>
        <w:t>Focada em como o código sobrevive em equipe e ao longo do tempo.</w:t>
      </w:r>
    </w:p>
    <w:p w14:paraId="0CE623C1" w14:textId="77777777" w:rsidR="00381FA3" w:rsidRDefault="00381FA3" w:rsidP="00381FA3">
      <w:pPr>
        <w:pStyle w:val="SemEspaamento"/>
      </w:pPr>
    </w:p>
    <w:p w14:paraId="098ED5FB" w14:textId="77777777" w:rsidR="00381FA3" w:rsidRPr="00381FA3" w:rsidRDefault="00381FA3" w:rsidP="00381FA3">
      <w:pPr>
        <w:pStyle w:val="SemEspaamento"/>
        <w:rPr>
          <w:b/>
          <w:bCs/>
          <w:color w:val="767171" w:themeColor="background2" w:themeShade="80"/>
          <w:sz w:val="28"/>
          <w:szCs w:val="28"/>
        </w:rPr>
      </w:pPr>
      <w:r w:rsidRPr="00381FA3">
        <w:rPr>
          <w:b/>
          <w:bCs/>
          <w:color w:val="767171" w:themeColor="background2" w:themeShade="80"/>
          <w:sz w:val="28"/>
          <w:szCs w:val="28"/>
        </w:rPr>
        <w:t>1. DRY (</w:t>
      </w:r>
      <w:proofErr w:type="spellStart"/>
      <w:r w:rsidRPr="00381FA3">
        <w:rPr>
          <w:b/>
          <w:bCs/>
          <w:color w:val="767171" w:themeColor="background2" w:themeShade="80"/>
          <w:sz w:val="28"/>
          <w:szCs w:val="28"/>
        </w:rPr>
        <w:t>Don't</w:t>
      </w:r>
      <w:proofErr w:type="spellEnd"/>
      <w:r w:rsidRPr="00381FA3">
        <w:rPr>
          <w:b/>
          <w:bCs/>
          <w:color w:val="767171" w:themeColor="background2" w:themeShade="80"/>
          <w:sz w:val="28"/>
          <w:szCs w:val="28"/>
        </w:rPr>
        <w:t xml:space="preserve"> </w:t>
      </w:r>
      <w:proofErr w:type="spellStart"/>
      <w:r w:rsidRPr="00381FA3">
        <w:rPr>
          <w:b/>
          <w:bCs/>
          <w:color w:val="767171" w:themeColor="background2" w:themeShade="80"/>
          <w:sz w:val="28"/>
          <w:szCs w:val="28"/>
        </w:rPr>
        <w:t>Repeat</w:t>
      </w:r>
      <w:proofErr w:type="spellEnd"/>
      <w:r w:rsidRPr="00381FA3">
        <w:rPr>
          <w:b/>
          <w:bCs/>
          <w:color w:val="767171" w:themeColor="background2" w:themeShade="80"/>
          <w:sz w:val="28"/>
          <w:szCs w:val="28"/>
        </w:rPr>
        <w:t xml:space="preserve"> </w:t>
      </w:r>
      <w:proofErr w:type="spellStart"/>
      <w:r w:rsidRPr="00381FA3">
        <w:rPr>
          <w:b/>
          <w:bCs/>
          <w:color w:val="767171" w:themeColor="background2" w:themeShade="80"/>
          <w:sz w:val="28"/>
          <w:szCs w:val="28"/>
        </w:rPr>
        <w:t>Yourself</w:t>
      </w:r>
      <w:proofErr w:type="spellEnd"/>
      <w:r w:rsidRPr="00381FA3">
        <w:rPr>
          <w:b/>
          <w:bCs/>
          <w:color w:val="767171" w:themeColor="background2" w:themeShade="80"/>
          <w:sz w:val="28"/>
          <w:szCs w:val="28"/>
        </w:rPr>
        <w:t>)</w:t>
      </w:r>
    </w:p>
    <w:p w14:paraId="47B3A5AC" w14:textId="77777777" w:rsidR="00381FA3" w:rsidRDefault="00381FA3" w:rsidP="00381FA3">
      <w:pPr>
        <w:pStyle w:val="SemEspaamento"/>
      </w:pPr>
    </w:p>
    <w:p w14:paraId="51E786C2" w14:textId="77777777" w:rsidR="00381FA3" w:rsidRDefault="00381FA3" w:rsidP="00381FA3">
      <w:pPr>
        <w:pStyle w:val="SemEspaamento"/>
      </w:pPr>
      <w:r>
        <w:t xml:space="preserve">    Evite o "Copiar e Colar". Se você escreveu a mesma lógica três vezes, crie uma função ou componente reutilizável. Isso facilita a manutenção: você corrige em um lugar e reflete em todos.</w:t>
      </w:r>
    </w:p>
    <w:p w14:paraId="3A29A10F" w14:textId="77777777" w:rsidR="00381FA3" w:rsidRDefault="00381FA3" w:rsidP="00381FA3">
      <w:pPr>
        <w:pStyle w:val="SemEspaamento"/>
      </w:pPr>
    </w:p>
    <w:p w14:paraId="6A149B75" w14:textId="77777777" w:rsidR="00381FA3" w:rsidRPr="00381FA3" w:rsidRDefault="00381FA3" w:rsidP="00381FA3">
      <w:pPr>
        <w:pStyle w:val="SemEspaamento"/>
        <w:rPr>
          <w:b/>
          <w:bCs/>
          <w:color w:val="767171" w:themeColor="background2" w:themeShade="80"/>
          <w:sz w:val="28"/>
          <w:szCs w:val="28"/>
        </w:rPr>
      </w:pPr>
      <w:r w:rsidRPr="00381FA3">
        <w:rPr>
          <w:b/>
          <w:bCs/>
          <w:color w:val="767171" w:themeColor="background2" w:themeShade="80"/>
          <w:sz w:val="28"/>
          <w:szCs w:val="28"/>
        </w:rPr>
        <w:t xml:space="preserve">2. Tratamento de Erros e </w:t>
      </w:r>
      <w:proofErr w:type="spellStart"/>
      <w:r w:rsidRPr="00381FA3">
        <w:rPr>
          <w:b/>
          <w:bCs/>
          <w:color w:val="767171" w:themeColor="background2" w:themeShade="80"/>
          <w:sz w:val="28"/>
          <w:szCs w:val="28"/>
        </w:rPr>
        <w:t>Defensividade</w:t>
      </w:r>
      <w:proofErr w:type="spellEnd"/>
    </w:p>
    <w:p w14:paraId="339CBDA2" w14:textId="77777777" w:rsidR="00381FA3" w:rsidRDefault="00381FA3" w:rsidP="00381FA3">
      <w:pPr>
        <w:pStyle w:val="SemEspaamento"/>
      </w:pPr>
    </w:p>
    <w:p w14:paraId="1F23B96F" w14:textId="77777777" w:rsidR="00381FA3" w:rsidRDefault="00381FA3" w:rsidP="00381FA3">
      <w:pPr>
        <w:pStyle w:val="SemEspaamento"/>
      </w:pPr>
      <w:r>
        <w:t xml:space="preserve">    Nunca deixe um bloco </w:t>
      </w:r>
      <w:proofErr w:type="spellStart"/>
      <w:r>
        <w:t>try</w:t>
      </w:r>
      <w:proofErr w:type="spellEnd"/>
      <w:r>
        <w:t>/</w:t>
      </w:r>
      <w:proofErr w:type="spellStart"/>
      <w:r>
        <w:t>except</w:t>
      </w:r>
      <w:proofErr w:type="spellEnd"/>
      <w:r>
        <w:t xml:space="preserve"> vazio.</w:t>
      </w:r>
    </w:p>
    <w:p w14:paraId="388D990A" w14:textId="77777777" w:rsidR="00381FA3" w:rsidRDefault="00381FA3" w:rsidP="00381FA3">
      <w:pPr>
        <w:pStyle w:val="SemEspaamento"/>
      </w:pPr>
    </w:p>
    <w:p w14:paraId="2B34D393" w14:textId="77777777" w:rsidR="00381FA3" w:rsidRDefault="00381FA3" w:rsidP="00381FA3">
      <w:pPr>
        <w:pStyle w:val="SemEspaamento"/>
      </w:pPr>
      <w:r>
        <w:t xml:space="preserve">    Valide as entradas de dados antes de processá-las. O código deve ser resiliente a falhas do usuário ou de APIs externas.</w:t>
      </w:r>
    </w:p>
    <w:p w14:paraId="24A5780F" w14:textId="77777777" w:rsidR="00381FA3" w:rsidRDefault="00381FA3" w:rsidP="00381FA3">
      <w:pPr>
        <w:pStyle w:val="SemEspaamento"/>
      </w:pPr>
    </w:p>
    <w:p w14:paraId="7AFBA020" w14:textId="77777777" w:rsidR="00381FA3" w:rsidRPr="00381FA3" w:rsidRDefault="00381FA3" w:rsidP="00381FA3">
      <w:pPr>
        <w:pStyle w:val="SemEspaamento"/>
        <w:rPr>
          <w:b/>
          <w:bCs/>
          <w:color w:val="767171" w:themeColor="background2" w:themeShade="80"/>
          <w:sz w:val="28"/>
          <w:szCs w:val="28"/>
        </w:rPr>
      </w:pPr>
      <w:r w:rsidRPr="00381FA3">
        <w:rPr>
          <w:b/>
          <w:bCs/>
          <w:color w:val="767171" w:themeColor="background2" w:themeShade="80"/>
          <w:sz w:val="28"/>
          <w:szCs w:val="28"/>
        </w:rPr>
        <w:t xml:space="preserve">3. Versionamento e </w:t>
      </w:r>
      <w:proofErr w:type="spellStart"/>
      <w:r w:rsidRPr="00381FA3">
        <w:rPr>
          <w:b/>
          <w:bCs/>
          <w:color w:val="767171" w:themeColor="background2" w:themeShade="80"/>
          <w:sz w:val="28"/>
          <w:szCs w:val="28"/>
        </w:rPr>
        <w:t>Commits</w:t>
      </w:r>
      <w:proofErr w:type="spellEnd"/>
      <w:r w:rsidRPr="00381FA3">
        <w:rPr>
          <w:b/>
          <w:bCs/>
          <w:color w:val="767171" w:themeColor="background2" w:themeShade="80"/>
          <w:sz w:val="28"/>
          <w:szCs w:val="28"/>
        </w:rPr>
        <w:t xml:space="preserve"> Atômicos</w:t>
      </w:r>
    </w:p>
    <w:p w14:paraId="223AF32C" w14:textId="77777777" w:rsidR="00381FA3" w:rsidRDefault="00381FA3" w:rsidP="00381FA3">
      <w:pPr>
        <w:pStyle w:val="SemEspaamento"/>
      </w:pPr>
    </w:p>
    <w:p w14:paraId="4A8FA917" w14:textId="77777777" w:rsidR="00381FA3" w:rsidRDefault="00381FA3" w:rsidP="00381FA3">
      <w:pPr>
        <w:pStyle w:val="SemEspaamento"/>
      </w:pPr>
      <w:r>
        <w:t xml:space="preserve">    Mensagens de </w:t>
      </w:r>
      <w:proofErr w:type="spellStart"/>
      <w:r>
        <w:t>Commit</w:t>
      </w:r>
      <w:proofErr w:type="spellEnd"/>
      <w:r>
        <w:t>: Em vez de "ajustes", use "</w:t>
      </w:r>
      <w:proofErr w:type="spellStart"/>
      <w:r>
        <w:t>fix</w:t>
      </w:r>
      <w:proofErr w:type="spellEnd"/>
      <w:r>
        <w:t>: corrige cálculo do frete" ou "feat: adiciona login com Google".</w:t>
      </w:r>
    </w:p>
    <w:p w14:paraId="0456A37D" w14:textId="77777777" w:rsidR="00381FA3" w:rsidRDefault="00381FA3" w:rsidP="00381FA3">
      <w:pPr>
        <w:pStyle w:val="SemEspaamento"/>
      </w:pPr>
    </w:p>
    <w:p w14:paraId="6A678A54" w14:textId="0ACA9482" w:rsidR="008C4BB4" w:rsidRDefault="00381FA3" w:rsidP="00381FA3">
      <w:pPr>
        <w:pStyle w:val="SemEspaamento"/>
      </w:pPr>
      <w:r>
        <w:t xml:space="preserve">    Frequência: </w:t>
      </w:r>
      <w:proofErr w:type="spellStart"/>
      <w:r>
        <w:t>Commits</w:t>
      </w:r>
      <w:proofErr w:type="spellEnd"/>
      <w:r>
        <w:t xml:space="preserve"> pequenos e frequentes são melhores do que um "super </w:t>
      </w:r>
      <w:proofErr w:type="spellStart"/>
      <w:r>
        <w:t>commit</w:t>
      </w:r>
      <w:proofErr w:type="spellEnd"/>
      <w:r>
        <w:t>" com 50 arquivos alterados.</w:t>
      </w:r>
    </w:p>
    <w:sectPr w:rsidR="008C4B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FA3"/>
    <w:rsid w:val="00381FA3"/>
    <w:rsid w:val="008C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07148"/>
  <w15:chartTrackingRefBased/>
  <w15:docId w15:val="{0F438306-BE58-4B41-B3C5-683CA782B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381FA3"/>
    <w:pPr>
      <w:spacing w:after="0" w:line="240" w:lineRule="auto"/>
    </w:pPr>
  </w:style>
  <w:style w:type="paragraph" w:styleId="Ttulo">
    <w:name w:val="Title"/>
    <w:basedOn w:val="Normal"/>
    <w:next w:val="Normal"/>
    <w:link w:val="TtuloChar"/>
    <w:uiPriority w:val="10"/>
    <w:qFormat/>
    <w:rsid w:val="00381F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81FA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263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Ramon</dc:creator>
  <cp:keywords/>
  <dc:description/>
  <cp:lastModifiedBy>Ramon</cp:lastModifiedBy>
  <cp:revision>1</cp:revision>
  <dcterms:created xsi:type="dcterms:W3CDTF">2026-03-30T12:29:00Z</dcterms:created>
  <dcterms:modified xsi:type="dcterms:W3CDTF">2026-03-30T12:32:00Z</dcterms:modified>
</cp:coreProperties>
</file>