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117CF" w14:textId="7C5428B3" w:rsidR="00F22C7A" w:rsidRDefault="003F5E02" w:rsidP="007F7AD7">
      <w:pPr>
        <w:pStyle w:val="Ttulo1"/>
        <w:jc w:val="center"/>
      </w:pPr>
      <w:r>
        <w:rPr>
          <w:lang w:val="en-US"/>
        </w:rPr>
        <w:t>Memoria 4</w:t>
      </w:r>
      <w:r>
        <w:t>/18</w:t>
      </w:r>
    </w:p>
    <w:p w14:paraId="0F5A8FD1" w14:textId="77777777" w:rsidR="00357EBA" w:rsidRDefault="00357EBA"/>
    <w:p w14:paraId="21149019" w14:textId="16C02868" w:rsidR="00357EBA" w:rsidRPr="007F7AD7" w:rsidRDefault="007F7AD7" w:rsidP="007F7AD7">
      <w:pPr>
        <w:jc w:val="both"/>
        <w:rPr>
          <w:rStyle w:val="nfasissutil"/>
        </w:rPr>
      </w:pPr>
      <w:r>
        <w:t>La idea de esta memoria es organizar las prioridades y definir un esquema claro de los tres pilares sobre los que debemos de trabajar en los próximos meses para que el proyecto siga un buen ritmo y en la dirección adecuada. Esta memoria esta dividia en estas tres prioridades, haciendo desglose de los puntos importantes en cada una de ellas:</w:t>
      </w:r>
      <w:r>
        <w:br/>
      </w:r>
      <w:r>
        <w:br/>
      </w:r>
      <w:r w:rsidRPr="007F7AD7">
        <w:rPr>
          <w:rStyle w:val="nfasissutil"/>
        </w:rPr>
        <w:t>1. Acondicionamiento de los coches y proyección de marca</w:t>
      </w:r>
    </w:p>
    <w:p w14:paraId="3AD114AF" w14:textId="1B69ABE1" w:rsidR="007F7AD7" w:rsidRPr="007F7AD7" w:rsidRDefault="007F7AD7" w:rsidP="007F7AD7">
      <w:pPr>
        <w:jc w:val="both"/>
        <w:rPr>
          <w:rStyle w:val="nfasissutil"/>
        </w:rPr>
      </w:pPr>
      <w:r w:rsidRPr="007F7AD7">
        <w:rPr>
          <w:rStyle w:val="nfasissutil"/>
        </w:rPr>
        <w:t>2. Financiación</w:t>
      </w:r>
    </w:p>
    <w:p w14:paraId="23D5128E" w14:textId="4DC82567" w:rsidR="007F7AD7" w:rsidRDefault="007F7AD7" w:rsidP="007F7AD7">
      <w:pPr>
        <w:jc w:val="both"/>
        <w:rPr>
          <w:rStyle w:val="nfasissutil"/>
        </w:rPr>
      </w:pPr>
      <w:r w:rsidRPr="007F7AD7">
        <w:rPr>
          <w:rStyle w:val="nfasissutil"/>
        </w:rPr>
        <w:t>3. I+D, Proyecto interactivo y Audiovisual</w:t>
      </w:r>
    </w:p>
    <w:p w14:paraId="1A93CF3F" w14:textId="6B1A0DF4" w:rsidR="001F7844" w:rsidRPr="007F7AD7" w:rsidRDefault="001F7844" w:rsidP="007F7AD7">
      <w:pPr>
        <w:jc w:val="both"/>
        <w:rPr>
          <w:rStyle w:val="nfasissutil"/>
        </w:rPr>
      </w:pPr>
      <w:r>
        <w:rPr>
          <w:rStyle w:val="nfasissutil"/>
        </w:rPr>
        <w:t>4. Recomendaciones de Software</w:t>
      </w:r>
    </w:p>
    <w:p w14:paraId="77C5CBD6" w14:textId="77777777" w:rsidR="003F5E02" w:rsidRDefault="003F5E02" w:rsidP="007F7AD7">
      <w:pPr>
        <w:jc w:val="both"/>
      </w:pPr>
    </w:p>
    <w:p w14:paraId="04B14921" w14:textId="105952BF" w:rsidR="007F7AD7" w:rsidRDefault="007F7AD7" w:rsidP="007F7AD7">
      <w:pPr>
        <w:jc w:val="both"/>
      </w:pPr>
      <w:r w:rsidRPr="007F7AD7">
        <w:t>Vale como veréis lo más importante y en</w:t>
      </w:r>
      <w:r>
        <w:t xml:space="preserve"> lo que todos los de la reunión estuvimos de acuerdo es el tema de espabilar con tener los coches preparados, luego una vez hecho esto recaudar dinero por activa y por pasiva y por último implementar un sistema que recoja métricas y datos para hacer mas interactivo todo además de un sistema semi-live del estado del rally.</w:t>
      </w:r>
    </w:p>
    <w:p w14:paraId="1A8086EE" w14:textId="275058A8" w:rsidR="007F7AD7" w:rsidRDefault="007F7AD7" w:rsidP="007F7AD7">
      <w:pPr>
        <w:tabs>
          <w:tab w:val="left" w:pos="2240"/>
        </w:tabs>
        <w:jc w:val="both"/>
      </w:pPr>
      <w:r>
        <w:tab/>
      </w:r>
    </w:p>
    <w:p w14:paraId="7223975F" w14:textId="3D576A09" w:rsidR="007F7AD7" w:rsidRDefault="007F7AD7" w:rsidP="007F7AD7">
      <w:pPr>
        <w:pStyle w:val="Ttulo2"/>
        <w:numPr>
          <w:ilvl w:val="0"/>
          <w:numId w:val="5"/>
        </w:numPr>
        <w:rPr>
          <w:rStyle w:val="nfasissutil"/>
          <w:i w:val="0"/>
          <w:iCs w:val="0"/>
          <w:color w:val="0F4761" w:themeColor="accent1" w:themeShade="BF"/>
        </w:rPr>
      </w:pPr>
      <w:r w:rsidRPr="007F7AD7">
        <w:rPr>
          <w:rStyle w:val="nfasissutil"/>
          <w:i w:val="0"/>
          <w:iCs w:val="0"/>
          <w:color w:val="0F4761" w:themeColor="accent1" w:themeShade="BF"/>
        </w:rPr>
        <w:t>Acondicionamiento de los coches y proyección de marca</w:t>
      </w:r>
    </w:p>
    <w:p w14:paraId="5C2F020E" w14:textId="4865F37B" w:rsidR="00F02557" w:rsidRDefault="00F02557" w:rsidP="00F02557">
      <w:pPr>
        <w:pStyle w:val="Prrafodelista"/>
      </w:pPr>
      <w:r>
        <w:t xml:space="preserve">Dejar pintados los tres coches </w:t>
      </w:r>
      <w:r>
        <w:t>más</w:t>
      </w:r>
      <w:r>
        <w:t xml:space="preserve"> avanzados mecánicamente, para presentar los coches a los sponsors y crear contenido para la imagen de la marca</w:t>
      </w:r>
      <w:r>
        <w:t xml:space="preserve">. </w:t>
      </w:r>
      <w:r>
        <w:t>Posteriormente a todo esto cuando se tengan todos los coches preparados, poder hacer eventos para hacer una presentación completa.</w:t>
      </w:r>
    </w:p>
    <w:p w14:paraId="01EBED03" w14:textId="77777777" w:rsidR="00F02557" w:rsidRDefault="00F02557" w:rsidP="00F02557">
      <w:pPr>
        <w:pStyle w:val="Prrafodelista"/>
      </w:pPr>
    </w:p>
    <w:p w14:paraId="67951A66" w14:textId="3B9AE894" w:rsidR="00F02557" w:rsidRDefault="00F02557" w:rsidP="00F02557">
      <w:pPr>
        <w:pStyle w:val="Prrafodelista"/>
      </w:pPr>
      <w:r>
        <w:t>Esto es importante porque nos permite enseñar a los sponsors el proyecto como tal y que tengan mas confianza en poner su dinero o material en la escudería como tal.</w:t>
      </w:r>
    </w:p>
    <w:p w14:paraId="6843B5E6" w14:textId="72043C23" w:rsidR="007F7AD7" w:rsidRDefault="007F7AD7" w:rsidP="00F02557">
      <w:pPr>
        <w:ind w:left="708"/>
      </w:pPr>
    </w:p>
    <w:p w14:paraId="54A06CC3" w14:textId="77777777" w:rsidR="00F02557" w:rsidRDefault="00F02557" w:rsidP="00F02557">
      <w:pPr>
        <w:ind w:left="708"/>
      </w:pPr>
    </w:p>
    <w:p w14:paraId="2DEEB955" w14:textId="77777777" w:rsidR="00F02557" w:rsidRDefault="00F02557" w:rsidP="00F02557">
      <w:pPr>
        <w:ind w:left="708"/>
      </w:pPr>
    </w:p>
    <w:p w14:paraId="1401776F" w14:textId="77777777" w:rsidR="00F02557" w:rsidRDefault="00F02557" w:rsidP="00F02557">
      <w:pPr>
        <w:ind w:left="708"/>
      </w:pPr>
    </w:p>
    <w:p w14:paraId="6580B6F7" w14:textId="77777777" w:rsidR="00F02557" w:rsidRDefault="00F02557" w:rsidP="00F02557">
      <w:pPr>
        <w:ind w:left="708"/>
      </w:pPr>
    </w:p>
    <w:p w14:paraId="69E76EC1" w14:textId="77777777" w:rsidR="00F02557" w:rsidRDefault="00F02557" w:rsidP="00F02557">
      <w:pPr>
        <w:ind w:left="708"/>
      </w:pPr>
    </w:p>
    <w:p w14:paraId="4558A557" w14:textId="77777777" w:rsidR="00F02557" w:rsidRDefault="00F02557" w:rsidP="00F02557">
      <w:pPr>
        <w:ind w:left="708"/>
      </w:pPr>
    </w:p>
    <w:p w14:paraId="65A8623B" w14:textId="77777777" w:rsidR="00F02557" w:rsidRPr="007F7AD7" w:rsidRDefault="00F02557" w:rsidP="001F7844"/>
    <w:p w14:paraId="3F1726A4" w14:textId="3240B382" w:rsidR="003F5E02" w:rsidRDefault="00F02557" w:rsidP="00F02557">
      <w:pPr>
        <w:pStyle w:val="Ttulo2"/>
        <w:numPr>
          <w:ilvl w:val="0"/>
          <w:numId w:val="5"/>
        </w:numPr>
      </w:pPr>
      <w:r>
        <w:lastRenderedPageBreak/>
        <w:t>Financiación</w:t>
      </w:r>
    </w:p>
    <w:p w14:paraId="0523EF19" w14:textId="30582356" w:rsidR="00F02557" w:rsidRDefault="00F02557" w:rsidP="00F02557">
      <w:pPr>
        <w:ind w:left="720"/>
      </w:pPr>
      <w:r>
        <w:t>Para poder conseguir la máxima financiación decidimos que lo mejor era diversificar la forma en la que obteníamos este y desde donde por ello estas son las formas que encontramos para ganar dinero, además de empresas potenciales que pueden ayudarnos tanto en dinero como en material:</w:t>
      </w:r>
    </w:p>
    <w:p w14:paraId="51E58D3D" w14:textId="3055162B" w:rsidR="003F5E02" w:rsidRDefault="003F5E02" w:rsidP="00F02557">
      <w:pPr>
        <w:pStyle w:val="Prrafodelista"/>
        <w:numPr>
          <w:ilvl w:val="0"/>
          <w:numId w:val="6"/>
        </w:numPr>
      </w:pPr>
      <w:proofErr w:type="gramStart"/>
      <w:r>
        <w:t>Sponsor</w:t>
      </w:r>
      <w:proofErr w:type="gramEnd"/>
      <w:r>
        <w:t xml:space="preserve"> clásico</w:t>
      </w:r>
    </w:p>
    <w:p w14:paraId="50A5292D" w14:textId="31104A91" w:rsidR="003F5E02" w:rsidRDefault="003F5E02" w:rsidP="00F02557">
      <w:pPr>
        <w:pStyle w:val="Prrafodelista"/>
        <w:numPr>
          <w:ilvl w:val="0"/>
          <w:numId w:val="6"/>
        </w:numPr>
      </w:pPr>
      <w:r>
        <w:t>Crowfounding</w:t>
      </w:r>
      <w:r w:rsidR="00F02557">
        <w:t xml:space="preserve"> (verkami, goteo)</w:t>
      </w:r>
    </w:p>
    <w:p w14:paraId="75FA65D3" w14:textId="0BE7B641" w:rsidR="003F5E02" w:rsidRDefault="003F5E02" w:rsidP="00F02557">
      <w:pPr>
        <w:pStyle w:val="Prrafodelista"/>
        <w:numPr>
          <w:ilvl w:val="0"/>
          <w:numId w:val="6"/>
        </w:numPr>
      </w:pPr>
      <w:r>
        <w:t>Merchan</w:t>
      </w:r>
    </w:p>
    <w:p w14:paraId="71356E38" w14:textId="6EF43B5A" w:rsidR="003F5E02" w:rsidRDefault="003F5E02" w:rsidP="00F02557">
      <w:pPr>
        <w:pStyle w:val="Prrafodelista"/>
        <w:numPr>
          <w:ilvl w:val="1"/>
          <w:numId w:val="6"/>
        </w:numPr>
      </w:pPr>
      <w:r>
        <w:t>Camisetas/dropshiping</w:t>
      </w:r>
    </w:p>
    <w:p w14:paraId="20271AB9" w14:textId="38CEE13E" w:rsidR="00A203AB" w:rsidRDefault="003F5E02" w:rsidP="00F02557">
      <w:pPr>
        <w:pStyle w:val="Prrafodelista"/>
        <w:numPr>
          <w:ilvl w:val="1"/>
          <w:numId w:val="6"/>
        </w:numPr>
      </w:pPr>
      <w:r>
        <w:t>Ecommerce en la pagina web, en el caso de que se cree una empresa legal.</w:t>
      </w:r>
    </w:p>
    <w:p w14:paraId="53402A53" w14:textId="77777777" w:rsidR="00F02557" w:rsidRDefault="00F02557" w:rsidP="00F02557"/>
    <w:tbl>
      <w:tblPr>
        <w:tblW w:w="0" w:type="auto"/>
        <w:tblCellSpacing w:w="15" w:type="dxa"/>
        <w:tblCellMar>
          <w:left w:w="0" w:type="dxa"/>
          <w:right w:w="0" w:type="dxa"/>
        </w:tblCellMar>
        <w:tblLook w:val="04A0" w:firstRow="1" w:lastRow="0" w:firstColumn="1" w:lastColumn="0" w:noHBand="0" w:noVBand="1"/>
      </w:tblPr>
      <w:tblGrid>
        <w:gridCol w:w="1865"/>
        <w:gridCol w:w="2130"/>
        <w:gridCol w:w="4493"/>
      </w:tblGrid>
      <w:tr w:rsidR="00F02557" w:rsidRPr="00D531BF" w14:paraId="2FE8E89B" w14:textId="77777777" w:rsidTr="006758B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01D13" w14:textId="77777777" w:rsidR="00F02557" w:rsidRPr="00D531BF" w:rsidRDefault="00F02557" w:rsidP="006758B3">
            <w:r w:rsidRPr="00D531BF">
              <w:rPr>
                <w:b/>
                <w:bCs/>
              </w:rPr>
              <w:t>Empresa Objetivo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807F7" w14:textId="77777777" w:rsidR="00F02557" w:rsidRPr="00D531BF" w:rsidRDefault="00F02557" w:rsidP="006758B3">
            <w:r w:rsidRPr="00D531BF">
              <w:rPr>
                <w:b/>
                <w:bCs/>
              </w:rPr>
              <w:t>Sector Industrial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6730F" w14:textId="77777777" w:rsidR="00F02557" w:rsidRPr="00D531BF" w:rsidRDefault="00F02557" w:rsidP="006758B3">
            <w:r w:rsidRPr="00D531BF">
              <w:rPr>
                <w:b/>
                <w:bCs/>
              </w:rPr>
              <w:t>Justificación Estratégica y Ángulo de Patrocinio</w:t>
            </w:r>
          </w:p>
        </w:tc>
      </w:tr>
      <w:tr w:rsidR="00F02557" w:rsidRPr="00D531BF" w14:paraId="6DAE9325" w14:textId="77777777" w:rsidTr="006758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05A34" w14:textId="77777777" w:rsidR="00F02557" w:rsidRPr="00D531BF" w:rsidRDefault="00F02557" w:rsidP="006758B3">
            <w:r w:rsidRPr="00D531BF">
              <w:rPr>
                <w:b/>
                <w:bCs/>
              </w:rPr>
              <w:t>Gestamp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132D6" w14:textId="77777777" w:rsidR="00F02557" w:rsidRPr="00D531BF" w:rsidRDefault="00F02557" w:rsidP="006758B3">
            <w:r w:rsidRPr="00D531BF">
              <w:t>Ingeniería Automotriz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8338D" w14:textId="77777777" w:rsidR="00F02557" w:rsidRPr="00D531BF" w:rsidRDefault="00F02557" w:rsidP="006758B3">
            <w:r w:rsidRPr="00D531BF">
              <w:t>Corporación multinacional española con un profundo compromiso con la captación de talento joven. Son patrocinadores históricos de competiciones universitarias de ingeniería. El ángulo de venta debe centrarse en ofrecer acceso directo a los currículos de los estudiantes del equipo, actuando el patrocinio como una plataforma de reclutamiento (Employer Branding).</w:t>
            </w:r>
          </w:p>
        </w:tc>
      </w:tr>
      <w:tr w:rsidR="00F02557" w:rsidRPr="00D531BF" w14:paraId="04F377FD" w14:textId="77777777" w:rsidTr="006758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FD412" w14:textId="77777777" w:rsidR="00F02557" w:rsidRPr="00D531BF" w:rsidRDefault="00F02557" w:rsidP="006758B3">
            <w:r w:rsidRPr="00D531BF">
              <w:rPr>
                <w:b/>
                <w:bCs/>
              </w:rPr>
              <w:t>NTN Europe (SNR)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7AA74" w14:textId="77777777" w:rsidR="00F02557" w:rsidRPr="00D531BF" w:rsidRDefault="00F02557" w:rsidP="006758B3">
            <w:r w:rsidRPr="00D531BF">
              <w:t>Componentes y Rodamientos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2FDE8" w14:textId="77777777" w:rsidR="00F02557" w:rsidRPr="00D531BF" w:rsidRDefault="00F02557" w:rsidP="006758B3">
            <w:r w:rsidRPr="00D531BF">
              <w:t>Fabricante global de piezas de precisión para la automoción. Apoyan explícitamente proyectos de estudiantes de ingeniería mecánica. Aportan tanto material técnico esencial (rodamientos de rueda, juntas homocinéticas) como capital, buscando proyectar su innovación tecnológica asociándose con las futuras promesas del sector industrial.</w:t>
            </w:r>
          </w:p>
        </w:tc>
      </w:tr>
      <w:tr w:rsidR="00F02557" w:rsidRPr="00D531BF" w14:paraId="46F9279E" w14:textId="77777777" w:rsidTr="006758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EDC10" w14:textId="77777777" w:rsidR="00F02557" w:rsidRPr="00D531BF" w:rsidRDefault="00F02557" w:rsidP="006758B3">
            <w:r w:rsidRPr="00D531BF">
              <w:rPr>
                <w:b/>
                <w:bCs/>
              </w:rPr>
              <w:t>Grupo Andrés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CF94C" w14:textId="77777777" w:rsidR="00F02557" w:rsidRPr="00D531BF" w:rsidRDefault="00F02557" w:rsidP="006758B3">
            <w:r w:rsidRPr="00D531BF">
              <w:t>Distribución de Neumáticos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4CE3F" w14:textId="77777777" w:rsidR="00F02557" w:rsidRPr="00D531BF" w:rsidRDefault="00F02557" w:rsidP="006758B3">
            <w:r w:rsidRPr="00D531BF">
              <w:t xml:space="preserve">Distribuidor líder en la Península Ibérica con historial directo de patrocinio en rallies solidarios por Marruecos. El neumático es el consumible más crítico en el desierto. La propuesta debe ofrecerles pruebas de durabilidad extremas de sus compuestos sobre </w:t>
            </w:r>
            <w:r w:rsidRPr="00D531BF">
              <w:lastRenderedPageBreak/>
              <w:t>terrenos abrasivos documentadas en vídeo.</w:t>
            </w:r>
          </w:p>
        </w:tc>
      </w:tr>
      <w:tr w:rsidR="00F02557" w:rsidRPr="00D531BF" w14:paraId="13F04280" w14:textId="77777777" w:rsidTr="006758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1C558" w14:textId="77777777" w:rsidR="00F02557" w:rsidRPr="00D531BF" w:rsidRDefault="00F02557" w:rsidP="006758B3">
            <w:r w:rsidRPr="00D531BF">
              <w:rPr>
                <w:b/>
                <w:bCs/>
              </w:rPr>
              <w:lastRenderedPageBreak/>
              <w:t>TotalEnergies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C9EDB" w14:textId="77777777" w:rsidR="00F02557" w:rsidRPr="00D531BF" w:rsidRDefault="00F02557" w:rsidP="006758B3">
            <w:r w:rsidRPr="00D531BF">
              <w:t>Energética y Fluidos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701E3" w14:textId="77777777" w:rsidR="00F02557" w:rsidRPr="00D531BF" w:rsidRDefault="00F02557" w:rsidP="006758B3">
            <w:r w:rsidRPr="00D531BF">
              <w:t>Compañía con una inmensa implicación en el motorsport a todos los niveles (patrocinadores de equipos de rallies profesionales). Suelen respaldar proyectos que otorgan visibilidad internacional a su división de lubricantes de alta competición, esenciales para motores sometidos a altas temperaturas.</w:t>
            </w:r>
          </w:p>
        </w:tc>
      </w:tr>
      <w:tr w:rsidR="00F02557" w:rsidRPr="00D531BF" w14:paraId="6C61F5E0" w14:textId="77777777" w:rsidTr="006758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3E499" w14:textId="77777777" w:rsidR="00F02557" w:rsidRPr="00D531BF" w:rsidRDefault="00F02557" w:rsidP="006758B3">
            <w:r w:rsidRPr="00D531BF">
              <w:rPr>
                <w:b/>
                <w:bCs/>
              </w:rPr>
              <w:t>Global Racing Oil (GRO)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5689E" w14:textId="77777777" w:rsidR="00F02557" w:rsidRPr="00D531BF" w:rsidRDefault="00F02557" w:rsidP="006758B3">
            <w:r w:rsidRPr="00D531BF">
              <w:t>Lubricantes de Alto Rendimiento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B6798" w14:textId="77777777" w:rsidR="00F02557" w:rsidRPr="00D531BF" w:rsidRDefault="00F02557" w:rsidP="006758B3">
            <w:r w:rsidRPr="00D531BF">
              <w:t>Especialistas con gran penetración en equipos de rallies, motocross y Dakar. Una alianza técnica para el suministro integral de aceites de motor, valvulinas para cajas de cambios y líquidos de frenos es altamente viable si se les ofrece prominencia en los resúmenes de las etapas.</w:t>
            </w:r>
          </w:p>
        </w:tc>
      </w:tr>
      <w:tr w:rsidR="00F02557" w:rsidRPr="00D531BF" w14:paraId="332DFE81" w14:textId="77777777" w:rsidTr="006758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29368" w14:textId="77777777" w:rsidR="00F02557" w:rsidRPr="00D531BF" w:rsidRDefault="00F02557" w:rsidP="006758B3">
            <w:r w:rsidRPr="00D531BF">
              <w:rPr>
                <w:b/>
                <w:bCs/>
              </w:rPr>
              <w:t>Recalvi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DA82B" w14:textId="77777777" w:rsidR="00F02557" w:rsidRPr="00D531BF" w:rsidRDefault="00F02557" w:rsidP="006758B3">
            <w:r w:rsidRPr="00D531BF">
              <w:t>Recambios Automotrices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9339D" w14:textId="77777777" w:rsidR="00F02557" w:rsidRPr="00D531BF" w:rsidRDefault="00F02557" w:rsidP="006758B3">
            <w:r w:rsidRPr="00D531BF">
              <w:t>Uno de los mayores mayoristas de repuestos en España. Su inmensa capilaridad logística y su constante implicación en patrocinios deportivos locales los convierte en el socio ideal para el suministro de la inmensa cantidad de repuestos generales (filtros, correas, bombas de agua) que demandan tres vehículos clásicos.</w:t>
            </w:r>
          </w:p>
        </w:tc>
      </w:tr>
      <w:tr w:rsidR="00F02557" w:rsidRPr="00D531BF" w14:paraId="1ED7CE03" w14:textId="77777777" w:rsidTr="006758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966FF" w14:textId="77777777" w:rsidR="00F02557" w:rsidRPr="00D531BF" w:rsidRDefault="00F02557" w:rsidP="006758B3">
            <w:r w:rsidRPr="00D531BF">
              <w:rPr>
                <w:b/>
                <w:bCs/>
              </w:rPr>
              <w:t>Festool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0E6BA" w14:textId="77777777" w:rsidR="00F02557" w:rsidRPr="00D531BF" w:rsidRDefault="00F02557" w:rsidP="006758B3">
            <w:r w:rsidRPr="00D531BF">
              <w:t>Herramientas Electroportátiles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06036" w14:textId="77777777" w:rsidR="00F02557" w:rsidRPr="00D531BF" w:rsidRDefault="00F02557" w:rsidP="006758B3">
            <w:r w:rsidRPr="00D531BF">
              <w:t>Marca alemana de herramientas de calidad superior. Para la intensiva fase de chapa, masillado y preparación para pintura, su patrocinio en especie (lijadoras orbitales y sistemas de extracción de polvo) transformará la eficiencia del taller universitario. A cambio, se garantiza la aparición de su maquinaria en todos los tutoriales técnicos.</w:t>
            </w:r>
          </w:p>
        </w:tc>
      </w:tr>
      <w:tr w:rsidR="00F02557" w:rsidRPr="00D531BF" w14:paraId="5405AF3E" w14:textId="77777777" w:rsidTr="006758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70D20" w14:textId="77777777" w:rsidR="00F02557" w:rsidRPr="00D531BF" w:rsidRDefault="00F02557" w:rsidP="006758B3">
            <w:r w:rsidRPr="00D531BF">
              <w:rPr>
                <w:b/>
                <w:bCs/>
              </w:rPr>
              <w:lastRenderedPageBreak/>
              <w:t>GearWrench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F5BC5" w14:textId="77777777" w:rsidR="00F02557" w:rsidRPr="00D531BF" w:rsidRDefault="00F02557" w:rsidP="006758B3">
            <w:r w:rsidRPr="00D531BF">
              <w:t>Herramientas Manuales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05190" w14:textId="77777777" w:rsidR="00F02557" w:rsidRPr="00D531BF" w:rsidRDefault="00F02557" w:rsidP="006758B3">
            <w:r w:rsidRPr="00D531BF">
              <w:t>Creadores de innovaciones en herramientas de mano para mecánicos profesionales. Patrocinar a un equipo que produce contenido digital desde un garaje resolviendo averías reales es un escaparate inmejorable para demostrar la ergonomía y durabilidad de sus llaves y carracas bajo estrés.</w:t>
            </w:r>
          </w:p>
        </w:tc>
      </w:tr>
      <w:tr w:rsidR="00F02557" w:rsidRPr="00D531BF" w14:paraId="087ECC41" w14:textId="77777777" w:rsidTr="006758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0C49F" w14:textId="77777777" w:rsidR="00F02557" w:rsidRPr="00D531BF" w:rsidRDefault="00F02557" w:rsidP="006758B3">
            <w:r w:rsidRPr="00D531BF">
              <w:rPr>
                <w:b/>
                <w:bCs/>
              </w:rPr>
              <w:t>Oscaro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40590" w14:textId="77777777" w:rsidR="00F02557" w:rsidRPr="00D531BF" w:rsidRDefault="00F02557" w:rsidP="006758B3">
            <w:r w:rsidRPr="00D531BF">
              <w:t>E-commerce de Recambios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6649D" w14:textId="77777777" w:rsidR="00F02557" w:rsidRPr="00D531BF" w:rsidRDefault="00F02557" w:rsidP="006758B3">
            <w:r w:rsidRPr="00D531BF">
              <w:t>Plataforma pionera en la venta de piezas online para el consumidor final. Su público objetivo es precisamente el individuo que repara y mantiene su propio vehículo. Esta filosofía "Do It Yourself" (DIY) se alinea a la perfección con la idiosincrasia de una escudería formada por estudiantes universitarios.</w:t>
            </w:r>
          </w:p>
        </w:tc>
      </w:tr>
      <w:tr w:rsidR="00F02557" w:rsidRPr="00D531BF" w14:paraId="2DDEE4E7" w14:textId="77777777" w:rsidTr="006758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E9EC7" w14:textId="77777777" w:rsidR="00F02557" w:rsidRPr="00D531BF" w:rsidRDefault="00F02557" w:rsidP="006758B3">
            <w:r w:rsidRPr="00D531BF">
              <w:rPr>
                <w:b/>
                <w:bCs/>
              </w:rPr>
              <w:t>ClassicCover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DDE82" w14:textId="77777777" w:rsidR="00F02557" w:rsidRPr="00D531BF" w:rsidRDefault="00F02557" w:rsidP="006758B3">
            <w:r w:rsidRPr="00D531BF">
              <w:t>Seguros de Vehículos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DED22" w14:textId="77777777" w:rsidR="00F02557" w:rsidRPr="00D531BF" w:rsidRDefault="00F02557" w:rsidP="006758B3">
            <w:r w:rsidRPr="00D531BF">
              <w:t>Correduría especializada en pólizas para vehículos clásicos e históricos. Dado que los vehículos de la escudería encajan en esta categoría y requieren seguros obligatorios con extensiones internacionales para África, estas aseguradoras valoran enormemente asociar su marca al uso activo y aventurero del patrimonio automovilístico.</w:t>
            </w:r>
          </w:p>
        </w:tc>
      </w:tr>
    </w:tbl>
    <w:p w14:paraId="4A85D23B" w14:textId="77777777" w:rsidR="00F02557" w:rsidRDefault="00F02557" w:rsidP="00F02557">
      <w:pPr>
        <w:ind w:left="708"/>
      </w:pPr>
    </w:p>
    <w:p w14:paraId="288570A7" w14:textId="77777777" w:rsidR="00F02557" w:rsidRDefault="00F02557" w:rsidP="00F02557"/>
    <w:p w14:paraId="7A89690D" w14:textId="77777777" w:rsidR="00F02557" w:rsidRDefault="00F02557" w:rsidP="00F02557"/>
    <w:p w14:paraId="27712B28" w14:textId="77777777" w:rsidR="00F02557" w:rsidRDefault="00F02557" w:rsidP="00F02557"/>
    <w:p w14:paraId="536A0E0A" w14:textId="77777777" w:rsidR="00F02557" w:rsidRDefault="00F02557" w:rsidP="00F02557"/>
    <w:p w14:paraId="216FE3E3" w14:textId="77777777" w:rsidR="00F02557" w:rsidRDefault="00F02557" w:rsidP="00F02557"/>
    <w:p w14:paraId="4671C4FE" w14:textId="77777777" w:rsidR="00F02557" w:rsidRDefault="00F02557" w:rsidP="00F02557"/>
    <w:p w14:paraId="094E0E50" w14:textId="77777777" w:rsidR="00A203AB" w:rsidRDefault="00A203AB" w:rsidP="00A203AB">
      <w:pPr>
        <w:pStyle w:val="Prrafodelista"/>
        <w:ind w:left="2160"/>
      </w:pPr>
    </w:p>
    <w:p w14:paraId="5F9230CF" w14:textId="26877D97" w:rsidR="003F5E02" w:rsidRDefault="003F5E02" w:rsidP="00F02557">
      <w:pPr>
        <w:pStyle w:val="Ttulo2"/>
        <w:numPr>
          <w:ilvl w:val="0"/>
          <w:numId w:val="5"/>
        </w:numPr>
      </w:pPr>
      <w:r>
        <w:lastRenderedPageBreak/>
        <w:t>I + D proyecto interactivo</w:t>
      </w:r>
    </w:p>
    <w:p w14:paraId="61A68CF3" w14:textId="6D12F46A" w:rsidR="003F5E02" w:rsidRDefault="003F5E02" w:rsidP="003F5E02">
      <w:pPr>
        <w:ind w:left="708"/>
      </w:pPr>
      <w:r>
        <w:t>Crear un sistema de telemétrica en vivo que se pueda consultar en la web, el sistema de streaming de video es demasiado complicado.</w:t>
      </w:r>
    </w:p>
    <w:p w14:paraId="6843F362" w14:textId="02F6823F" w:rsidR="003F5E02" w:rsidRDefault="003F5E02" w:rsidP="003F5E02">
      <w:pPr>
        <w:pStyle w:val="Prrafodelista"/>
        <w:numPr>
          <w:ilvl w:val="0"/>
          <w:numId w:val="4"/>
        </w:numPr>
      </w:pPr>
      <w:r>
        <w:t>Gps</w:t>
      </w:r>
    </w:p>
    <w:p w14:paraId="0C52C865" w14:textId="46B2683B" w:rsidR="003F5E02" w:rsidRDefault="003F5E02" w:rsidP="003F5E02">
      <w:pPr>
        <w:pStyle w:val="Prrafodelista"/>
        <w:numPr>
          <w:ilvl w:val="0"/>
          <w:numId w:val="4"/>
        </w:numPr>
      </w:pPr>
      <w:r>
        <w:t>Velocidad</w:t>
      </w:r>
    </w:p>
    <w:p w14:paraId="7BF4BA45" w14:textId="37C1BAAC" w:rsidR="003F5E02" w:rsidRDefault="003F5E02" w:rsidP="003F5E02">
      <w:pPr>
        <w:pStyle w:val="Prrafodelista"/>
        <w:numPr>
          <w:ilvl w:val="0"/>
          <w:numId w:val="4"/>
        </w:numPr>
      </w:pPr>
      <w:r>
        <w:t>Ruta hecha</w:t>
      </w:r>
    </w:p>
    <w:p w14:paraId="44D32868" w14:textId="488BF8B0" w:rsidR="003F5E02" w:rsidRDefault="003F5E02" w:rsidP="003F5E02">
      <w:pPr>
        <w:pStyle w:val="Prrafodelista"/>
        <w:numPr>
          <w:ilvl w:val="0"/>
          <w:numId w:val="4"/>
        </w:numPr>
      </w:pPr>
      <w:r>
        <w:t>Altitud</w:t>
      </w:r>
    </w:p>
    <w:p w14:paraId="1E6B1624" w14:textId="2A0A8622" w:rsidR="003F5E02" w:rsidRDefault="003F5E02" w:rsidP="003F5E02">
      <w:pPr>
        <w:pStyle w:val="Prrafodelista"/>
        <w:numPr>
          <w:ilvl w:val="0"/>
          <w:numId w:val="4"/>
        </w:numPr>
      </w:pPr>
      <w:r>
        <w:t>Conectar a OBD: revoluciones, fallos de coche, sonda landa</w:t>
      </w:r>
    </w:p>
    <w:p w14:paraId="0623D015" w14:textId="18FD1DA0" w:rsidR="00F02557" w:rsidRDefault="003F5E02" w:rsidP="001F7844">
      <w:pPr>
        <w:ind w:left="708"/>
      </w:pPr>
      <w:r>
        <w:t>Resumen del día en campo base y hacer una especie de canal de streaming de resumen de las etapas con la información de los sponsors como banner móvil para proyección.</w:t>
      </w:r>
    </w:p>
    <w:p w14:paraId="5DC4537E" w14:textId="77777777" w:rsidR="001F7844" w:rsidRDefault="001F7844" w:rsidP="001F7844">
      <w:pPr>
        <w:ind w:left="708"/>
      </w:pPr>
    </w:p>
    <w:p w14:paraId="5D1F2ADA" w14:textId="4CCE9EA9" w:rsidR="00F02557" w:rsidRPr="00D531BF" w:rsidRDefault="00F02557" w:rsidP="001F7844">
      <w:pPr>
        <w:ind w:left="708"/>
        <w:rPr>
          <w:i/>
          <w:iCs/>
          <w:color w:val="404040" w:themeColor="text1" w:themeTint="BF"/>
        </w:rPr>
      </w:pPr>
      <w:r w:rsidRPr="00F02557">
        <w:rPr>
          <w:rStyle w:val="nfasissutil"/>
        </w:rPr>
        <w:t>Esta parte es para los informáticos:</w:t>
      </w:r>
      <w:r w:rsidRPr="00F02557">
        <w:rPr>
          <w:rStyle w:val="nfasissutil"/>
        </w:rPr>
        <w:br/>
      </w:r>
      <w:r>
        <w:br/>
      </w:r>
      <w:r w:rsidRPr="00D531BF">
        <w:rPr>
          <w:sz w:val="18"/>
          <w:szCs w:val="18"/>
        </w:rPr>
        <w:t xml:space="preserve">La solución más robusta y documentada para este entorno es la instalación de microcontroladores específicos de automoción, como el </w:t>
      </w:r>
      <w:r w:rsidRPr="00D531BF">
        <w:rPr>
          <w:b/>
          <w:bCs/>
          <w:sz w:val="18"/>
          <w:szCs w:val="18"/>
        </w:rPr>
        <w:t>Freematics ONE+ Model H</w:t>
      </w:r>
      <w:r w:rsidRPr="00D531BF">
        <w:rPr>
          <w:sz w:val="18"/>
          <w:szCs w:val="18"/>
        </w:rPr>
        <w:t xml:space="preserve"> (o dispositivos equivalentes de arquitectura abierta).</w:t>
      </w:r>
    </w:p>
    <w:p w14:paraId="0FBBCED5" w14:textId="77777777" w:rsidR="00F02557" w:rsidRPr="00D531BF" w:rsidRDefault="00F02557" w:rsidP="001F7844">
      <w:pPr>
        <w:ind w:left="708"/>
        <w:jc w:val="both"/>
        <w:rPr>
          <w:sz w:val="18"/>
          <w:szCs w:val="18"/>
        </w:rPr>
      </w:pPr>
      <w:r w:rsidRPr="00D531BF">
        <w:rPr>
          <w:sz w:val="18"/>
          <w:szCs w:val="18"/>
        </w:rPr>
        <w:t>Este dispositivo se conecta directamente a la interfaz OBD2 del vehículo (si este dispone de centralita electrónica, o mediante cableado adaptado a buses CAN/K-line en coches clásicos), extrayendo identificadores de parámetros (PIDs) vitales como las revoluciones por minuto del motor, la posición del acelerador, la lectura de la sonda lambda, las temperaturas de los fluidos y los códigos de error de diagnóstico (DTC). Simultáneamente, su módulo GNSS interno registra la latitud, longitud y altitud geodésica.</w:t>
      </w:r>
    </w:p>
    <w:p w14:paraId="3E520FFD" w14:textId="32FA687E" w:rsidR="00F02557" w:rsidRPr="001F7844" w:rsidRDefault="00F02557" w:rsidP="001F7844">
      <w:pPr>
        <w:ind w:left="708"/>
        <w:jc w:val="both"/>
        <w:rPr>
          <w:sz w:val="18"/>
          <w:szCs w:val="18"/>
        </w:rPr>
      </w:pPr>
      <w:r w:rsidRPr="00D531BF">
        <w:rPr>
          <w:sz w:val="18"/>
          <w:szCs w:val="18"/>
        </w:rPr>
        <w:t xml:space="preserve">El núcleo crítico de esta solución de hardware es su capacidad de almacenamiento sin conexión (Offline Buffering). El procesador integrado, frecuentemente un ESP32, debe ser programado en lenguaje C++ para escribir constantemente la telemetría en una tarjeta de memoria microSD local (generando pequeños archivos de texto secuenciales). El equipo estará equipado con módems LTE CAT4 y tarjetas SIM M2M (Machine to Machine) prepago de itinerancia global, como las suministradas por </w:t>
      </w:r>
      <w:r w:rsidRPr="00D531BF">
        <w:rPr>
          <w:b/>
          <w:bCs/>
          <w:sz w:val="18"/>
          <w:szCs w:val="18"/>
        </w:rPr>
        <w:t>Things Mobile</w:t>
      </w:r>
      <w:r w:rsidRPr="00D531BF">
        <w:rPr>
          <w:sz w:val="18"/>
          <w:szCs w:val="18"/>
        </w:rPr>
        <w:t>, capaces de saltar automáticamente entre las redes de Maroc Telecom, Inwi u Orange dependiendo de cuál ofrezca la mejor señal en los valles saharianos. En el instante en que el vehículo alcanza la cresta de una duna y detecta un rastro de cobertura celular, el microcontrolador lee la acumulación de datos en la tarjeta microSD y ejecuta una transmisión en ráfaga (burst) hacia la nube, vaciando el búfer de memoria y garantizando que ningún punto de información se pierda a lo largo de las horas de desconexión.</w:t>
      </w:r>
    </w:p>
    <w:p w14:paraId="36E43906" w14:textId="53020C56" w:rsidR="00F02557" w:rsidRPr="00D531BF" w:rsidRDefault="00F02557" w:rsidP="001F7844">
      <w:pPr>
        <w:ind w:left="708"/>
        <w:jc w:val="both"/>
        <w:rPr>
          <w:sz w:val="18"/>
          <w:szCs w:val="18"/>
        </w:rPr>
      </w:pPr>
      <w:r w:rsidRPr="00D531BF">
        <w:rPr>
          <w:sz w:val="18"/>
          <w:szCs w:val="18"/>
        </w:rPr>
        <w:t>El formato de transmisión debe apoyarse en protocolos extremadamente ligeros diseñados para el Internet de las Cosas, como MQTT, encapsulando las variables en cadenas JSON de apenas unos pocos bytes.</w:t>
      </w:r>
    </w:p>
    <w:p w14:paraId="5807F9A8" w14:textId="77777777" w:rsidR="001F7844" w:rsidRDefault="00F02557" w:rsidP="001F7844">
      <w:pPr>
        <w:ind w:left="708"/>
        <w:jc w:val="both"/>
        <w:rPr>
          <w:sz w:val="18"/>
          <w:szCs w:val="18"/>
        </w:rPr>
      </w:pPr>
      <w:r w:rsidRPr="00D531BF">
        <w:rPr>
          <w:sz w:val="18"/>
          <w:szCs w:val="18"/>
        </w:rPr>
        <w:t xml:space="preserve">En el extremo del servidor, la ingesta de este caudal de datos exige una plataforma de alta disponibilidad. Se desplegará un Servidor Privado Virtual (VPS) de bajo coste alojando </w:t>
      </w:r>
      <w:r w:rsidRPr="00D531BF">
        <w:rPr>
          <w:b/>
          <w:bCs/>
          <w:sz w:val="18"/>
          <w:szCs w:val="18"/>
        </w:rPr>
        <w:t>Traccar</w:t>
      </w:r>
      <w:r w:rsidRPr="00D531BF">
        <w:rPr>
          <w:sz w:val="18"/>
          <w:szCs w:val="18"/>
        </w:rPr>
        <w:t>, una solución de código abierto especializada en el rastreo de flotas e integración de protocolos de telemetría por hardware. Traccar recibirá las tramas codificadas del dispositivo OBD2, validará su autenticidad, registrará los puntos ciegos mediante marcas de tiempo y almacenará la información de manera ordenada en una base de datos relacional robusta, como PostgreSQL.</w:t>
      </w:r>
    </w:p>
    <w:p w14:paraId="69F95ADC" w14:textId="7EAA37E7" w:rsidR="001F7844" w:rsidRPr="001F7844" w:rsidRDefault="00F02557" w:rsidP="001F7844">
      <w:pPr>
        <w:ind w:left="708"/>
        <w:jc w:val="both"/>
        <w:rPr>
          <w:sz w:val="18"/>
          <w:szCs w:val="18"/>
        </w:rPr>
      </w:pPr>
      <w:r w:rsidRPr="00D531BF">
        <w:rPr>
          <w:sz w:val="18"/>
          <w:szCs w:val="18"/>
        </w:rPr>
        <w:t xml:space="preserve">La presentación pública de estos datos, que conforma la experiencia interactiva del usuario en la página web de la escudería, se delegará a </w:t>
      </w:r>
      <w:r w:rsidRPr="00D531BF">
        <w:rPr>
          <w:b/>
          <w:bCs/>
          <w:sz w:val="18"/>
          <w:szCs w:val="18"/>
        </w:rPr>
        <w:t>G</w:t>
      </w:r>
    </w:p>
    <w:p w14:paraId="3FA0615E" w14:textId="77777777" w:rsidR="001F7844" w:rsidRDefault="001F7844" w:rsidP="00F02557"/>
    <w:p w14:paraId="2D4F8AFB" w14:textId="77777777" w:rsidR="001F7844" w:rsidRDefault="001F7844" w:rsidP="00F02557"/>
    <w:p w14:paraId="7A3A9EB1" w14:textId="29BF7BBF" w:rsidR="001F7844" w:rsidRDefault="001F7844" w:rsidP="00F02557">
      <w:pPr>
        <w:pStyle w:val="Ttulo2"/>
        <w:numPr>
          <w:ilvl w:val="0"/>
          <w:numId w:val="5"/>
        </w:numPr>
      </w:pPr>
      <w:r w:rsidRPr="00D531BF">
        <w:lastRenderedPageBreak/>
        <w:t>Recomendaciones de Software</w:t>
      </w:r>
    </w:p>
    <w:p w14:paraId="4E4FEEFF" w14:textId="77777777" w:rsidR="00F02557" w:rsidRDefault="00F02557" w:rsidP="00F02557"/>
    <w:tbl>
      <w:tblPr>
        <w:tblW w:w="0" w:type="auto"/>
        <w:tblCellSpacing w:w="15" w:type="dxa"/>
        <w:tblCellMar>
          <w:left w:w="0" w:type="dxa"/>
          <w:right w:w="0" w:type="dxa"/>
        </w:tblCellMar>
        <w:tblLook w:val="04A0" w:firstRow="1" w:lastRow="0" w:firstColumn="1" w:lastColumn="0" w:noHBand="0" w:noVBand="1"/>
      </w:tblPr>
      <w:tblGrid>
        <w:gridCol w:w="1937"/>
        <w:gridCol w:w="2016"/>
        <w:gridCol w:w="1675"/>
        <w:gridCol w:w="2860"/>
      </w:tblGrid>
      <w:tr w:rsidR="001F7844" w:rsidRPr="00D531BF" w14:paraId="3A032129" w14:textId="77777777" w:rsidTr="006758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44B14" w14:textId="77777777" w:rsidR="001F7844" w:rsidRPr="00D531BF" w:rsidRDefault="001F7844" w:rsidP="006758B3">
            <w:r w:rsidRPr="00D531BF">
              <w:rPr>
                <w:b/>
                <w:bCs/>
              </w:rPr>
              <w:t>Arquitectura de Comercio Electrónico y Dropshipping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10E25" w14:textId="77777777" w:rsidR="001F7844" w:rsidRPr="00D531BF" w:rsidRDefault="001F7844" w:rsidP="006758B3">
            <w:r w:rsidRPr="00D531BF">
              <w:rPr>
                <w:b/>
                <w:bCs/>
              </w:rPr>
              <w:t>WooCommerce + Printful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846AF" w14:textId="77777777" w:rsidR="001F7844" w:rsidRPr="00D531BF" w:rsidRDefault="001F7844" w:rsidP="006758B3">
            <w:r w:rsidRPr="00D531BF">
              <w:t>Coste exclusivo de alojamiento web (aprox. 5€ - 10€ / 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C659D" w14:textId="77777777" w:rsidR="001F7844" w:rsidRPr="00D531BF" w:rsidRDefault="001F7844" w:rsidP="006758B3">
            <w:r w:rsidRPr="00D531BF">
              <w:t xml:space="preserve">La alternativa financieramente sensata frente a las cuotas mensuales de Shopify. WooCommerce convierte la web basada en WordPress en una plataforma de ventas integral. Printful, mediante su plugin gratuito de conexión bidireccional, asume de manera totalmente invisible la producción, embalaje y envío internacional del material de </w:t>
            </w:r>
            <w:r w:rsidRPr="00D531BF">
              <w:rPr>
                <w:i/>
                <w:iCs/>
              </w:rPr>
              <w:t>merchandising</w:t>
            </w:r>
            <w:r w:rsidRPr="00D531BF">
              <w:t xml:space="preserve"> al consumidor final, descontando únicamente los costes de fabricación sobre las ventas cerradas.</w:t>
            </w:r>
          </w:p>
        </w:tc>
      </w:tr>
      <w:tr w:rsidR="001F7844" w:rsidRPr="00D531BF" w14:paraId="0B11524C" w14:textId="77777777" w:rsidTr="006758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BF5AB" w14:textId="77777777" w:rsidR="001F7844" w:rsidRPr="00D531BF" w:rsidRDefault="001F7844" w:rsidP="006758B3">
            <w:r w:rsidRPr="00D531BF">
              <w:rPr>
                <w:b/>
                <w:bCs/>
              </w:rPr>
              <w:t>Ingesta Telemétrica y Gestión IoT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C5772" w14:textId="77777777" w:rsidR="001F7844" w:rsidRPr="00D531BF" w:rsidRDefault="001F7844" w:rsidP="006758B3">
            <w:r w:rsidRPr="00D531BF">
              <w:rPr>
                <w:b/>
                <w:bCs/>
              </w:rPr>
              <w:t>Traccar (con PostgreSQL)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37E57" w14:textId="77777777" w:rsidR="001F7844" w:rsidRPr="00D531BF" w:rsidRDefault="001F7844" w:rsidP="006758B3">
            <w:r w:rsidRPr="00D531BF">
              <w:t>Código Abierto (Gratuito, requiere VPS de ~10€/mes)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2A5D9" w14:textId="77777777" w:rsidR="001F7844" w:rsidRPr="00D531BF" w:rsidRDefault="001F7844" w:rsidP="006758B3">
            <w:r w:rsidRPr="00D531BF">
              <w:t xml:space="preserve">El núcleo receptor de la telemetría en la nube. Un software industrial capaz de recibir conexiones concurrentes por múltiples puertos TCP/UDP desde los dispositivos OBD2 ubicados en África. Decodifica las tramas nativas de posición, velocidad y alertas mecánicas, y las custodia celosamente en su base de datos estructurada, actuando como un puente robusto </w:t>
            </w:r>
            <w:r w:rsidRPr="00D531BF">
              <w:lastRenderedPageBreak/>
              <w:t>entre el hardware del coche y la web.</w:t>
            </w:r>
          </w:p>
        </w:tc>
      </w:tr>
      <w:tr w:rsidR="001F7844" w:rsidRPr="00D531BF" w14:paraId="0BC82CF8" w14:textId="77777777" w:rsidTr="006758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EE6A2" w14:textId="77777777" w:rsidR="001F7844" w:rsidRPr="00D531BF" w:rsidRDefault="001F7844" w:rsidP="006758B3">
            <w:r w:rsidRPr="00D531BF">
              <w:rPr>
                <w:b/>
                <w:bCs/>
              </w:rPr>
              <w:lastRenderedPageBreak/>
              <w:t>Visualización e Interactividad de Datos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29118" w14:textId="77777777" w:rsidR="001F7844" w:rsidRPr="00D531BF" w:rsidRDefault="001F7844" w:rsidP="006758B3">
            <w:r w:rsidRPr="00D531BF">
              <w:rPr>
                <w:b/>
                <w:bCs/>
              </w:rPr>
              <w:t>Grafana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5210E" w14:textId="77777777" w:rsidR="001F7844" w:rsidRPr="00D531BF" w:rsidRDefault="001F7844" w:rsidP="006758B3">
            <w:r w:rsidRPr="00D531BF">
              <w:t>Código Abierto (Versión Community Gratuita)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20008" w14:textId="77777777" w:rsidR="001F7844" w:rsidRPr="00D531BF" w:rsidRDefault="001F7844" w:rsidP="006758B3">
            <w:r w:rsidRPr="00D531BF">
              <w:t xml:space="preserve">El lienzo de la innovación. Lee la base de datos de Traccar y permite a los ingenieros del equipo diseñar interfaces de mando asombrosas que reflejan variables en tiempo real. Su capacidad para generar bloques </w:t>
            </w:r>
            <w:r w:rsidRPr="00D531BF">
              <w:rPr>
                <w:i/>
                <w:iCs/>
              </w:rPr>
              <w:t>iframe</w:t>
            </w:r>
            <w:r w:rsidRPr="00D531BF">
              <w:t xml:space="preserve"> ligeros facilita incrustar los cuadros de mandos telemétricos directamente en las páginas comerciales de la escudería, ofreciendo una experiencia inmersiva al público.</w:t>
            </w:r>
          </w:p>
        </w:tc>
      </w:tr>
      <w:tr w:rsidR="001F7844" w:rsidRPr="00D531BF" w14:paraId="7A233EF7" w14:textId="77777777" w:rsidTr="006758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1D587" w14:textId="77777777" w:rsidR="001F7844" w:rsidRPr="00D531BF" w:rsidRDefault="001F7844" w:rsidP="006758B3">
            <w:r w:rsidRPr="00D531BF">
              <w:rPr>
                <w:b/>
                <w:bCs/>
              </w:rPr>
              <w:t>Producción Audiovisual y Efectos Visuales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94EB2" w14:textId="77777777" w:rsidR="001F7844" w:rsidRPr="00D531BF" w:rsidRDefault="001F7844" w:rsidP="006758B3">
            <w:r w:rsidRPr="00D531BF">
              <w:rPr>
                <w:b/>
                <w:bCs/>
              </w:rPr>
              <w:t>DaVinci Resolve / CapCut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CD469" w14:textId="77777777" w:rsidR="001F7844" w:rsidRPr="00D531BF" w:rsidRDefault="001F7844" w:rsidP="006758B3">
            <w:r w:rsidRPr="00D531BF">
              <w:t>Gratuito (Versión Standard / Aplicación Móvil)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DA081" w14:textId="77777777" w:rsidR="001F7844" w:rsidRPr="00D531BF" w:rsidRDefault="001F7844" w:rsidP="006758B3">
            <w:r w:rsidRPr="00D531BF">
              <w:t>Un flujo dual. Resolve garantiza acabados de calidad cinematográfica, corrección de color avanzada y el uso del nodo Fusion para la automatización paramétrica de los logotipos de los inversores. CapCut aporta la agilidad implacable necesaria para cortes frenéticos destinados a la distribución instantánea en redes sociales, apoyado por inteligencia artificial para máscaras y subtitulados en entornos hostiles.</w:t>
            </w:r>
          </w:p>
        </w:tc>
      </w:tr>
    </w:tbl>
    <w:p w14:paraId="645F71F9" w14:textId="77777777" w:rsidR="001F7844" w:rsidRPr="003F5E02" w:rsidRDefault="001F7844" w:rsidP="00F02557"/>
    <w:sectPr w:rsidR="001F7844" w:rsidRPr="003F5E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1641A"/>
    <w:multiLevelType w:val="hybridMultilevel"/>
    <w:tmpl w:val="2A52F1B6"/>
    <w:lvl w:ilvl="0" w:tplc="77B49E2A">
      <w:start w:val="2"/>
      <w:numFmt w:val="bullet"/>
      <w:lvlText w:val="-"/>
      <w:lvlJc w:val="left"/>
      <w:pPr>
        <w:ind w:left="1440" w:hanging="360"/>
      </w:pPr>
      <w:rPr>
        <w:rFonts w:ascii="Aptos" w:eastAsiaTheme="minorHAnsi" w:hAnsi="Aptos" w:cstheme="minorBidi"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33EC2064"/>
    <w:multiLevelType w:val="hybridMultilevel"/>
    <w:tmpl w:val="FC40C3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A4B7F18"/>
    <w:multiLevelType w:val="hybridMultilevel"/>
    <w:tmpl w:val="32123D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56266CE"/>
    <w:multiLevelType w:val="hybridMultilevel"/>
    <w:tmpl w:val="CA44166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C78241D"/>
    <w:multiLevelType w:val="hybridMultilevel"/>
    <w:tmpl w:val="E364F0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2D313FC"/>
    <w:multiLevelType w:val="hybridMultilevel"/>
    <w:tmpl w:val="CE96D20A"/>
    <w:lvl w:ilvl="0" w:tplc="8004C00A">
      <w:start w:val="3"/>
      <w:numFmt w:val="bullet"/>
      <w:lvlText w:val="-"/>
      <w:lvlJc w:val="left"/>
      <w:pPr>
        <w:ind w:left="1776" w:hanging="360"/>
      </w:pPr>
      <w:rPr>
        <w:rFonts w:ascii="Aptos" w:eastAsiaTheme="minorHAnsi" w:hAnsi="Aptos" w:cstheme="minorBidi"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num w:numId="1" w16cid:durableId="40056434">
    <w:abstractNumId w:val="1"/>
  </w:num>
  <w:num w:numId="2" w16cid:durableId="1727102603">
    <w:abstractNumId w:val="4"/>
  </w:num>
  <w:num w:numId="3" w16cid:durableId="575017156">
    <w:abstractNumId w:val="3"/>
  </w:num>
  <w:num w:numId="4" w16cid:durableId="1237980235">
    <w:abstractNumId w:val="5"/>
  </w:num>
  <w:num w:numId="5" w16cid:durableId="1240864395">
    <w:abstractNumId w:val="2"/>
  </w:num>
  <w:num w:numId="6" w16cid:durableId="259266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E02"/>
    <w:rsid w:val="001F7844"/>
    <w:rsid w:val="00357EBA"/>
    <w:rsid w:val="003F5E02"/>
    <w:rsid w:val="004E26F2"/>
    <w:rsid w:val="007F7AD7"/>
    <w:rsid w:val="00A203AB"/>
    <w:rsid w:val="00DA5F7A"/>
    <w:rsid w:val="00E44538"/>
    <w:rsid w:val="00F02557"/>
    <w:rsid w:val="00F22C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37618"/>
  <w15:chartTrackingRefBased/>
  <w15:docId w15:val="{96E6A417-93C0-4CD5-8889-BBC654218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5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F5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5E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5E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5E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5E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5E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5E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5E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5E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F5E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5E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5E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5E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5E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5E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5E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5E02"/>
    <w:rPr>
      <w:rFonts w:eastAsiaTheme="majorEastAsia" w:cstheme="majorBidi"/>
      <w:color w:val="272727" w:themeColor="text1" w:themeTint="D8"/>
    </w:rPr>
  </w:style>
  <w:style w:type="paragraph" w:styleId="Ttulo">
    <w:name w:val="Title"/>
    <w:basedOn w:val="Normal"/>
    <w:next w:val="Normal"/>
    <w:link w:val="TtuloCar"/>
    <w:uiPriority w:val="10"/>
    <w:qFormat/>
    <w:rsid w:val="003F5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5E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5E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5E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5E02"/>
    <w:pPr>
      <w:spacing w:before="160"/>
      <w:jc w:val="center"/>
    </w:pPr>
    <w:rPr>
      <w:i/>
      <w:iCs/>
      <w:color w:val="404040" w:themeColor="text1" w:themeTint="BF"/>
    </w:rPr>
  </w:style>
  <w:style w:type="character" w:customStyle="1" w:styleId="CitaCar">
    <w:name w:val="Cita Car"/>
    <w:basedOn w:val="Fuentedeprrafopredeter"/>
    <w:link w:val="Cita"/>
    <w:uiPriority w:val="29"/>
    <w:rsid w:val="003F5E02"/>
    <w:rPr>
      <w:i/>
      <w:iCs/>
      <w:color w:val="404040" w:themeColor="text1" w:themeTint="BF"/>
    </w:rPr>
  </w:style>
  <w:style w:type="paragraph" w:styleId="Prrafodelista">
    <w:name w:val="List Paragraph"/>
    <w:basedOn w:val="Normal"/>
    <w:uiPriority w:val="34"/>
    <w:qFormat/>
    <w:rsid w:val="003F5E02"/>
    <w:pPr>
      <w:ind w:left="720"/>
      <w:contextualSpacing/>
    </w:pPr>
  </w:style>
  <w:style w:type="character" w:styleId="nfasisintenso">
    <w:name w:val="Intense Emphasis"/>
    <w:basedOn w:val="Fuentedeprrafopredeter"/>
    <w:uiPriority w:val="21"/>
    <w:qFormat/>
    <w:rsid w:val="003F5E02"/>
    <w:rPr>
      <w:i/>
      <w:iCs/>
      <w:color w:val="0F4761" w:themeColor="accent1" w:themeShade="BF"/>
    </w:rPr>
  </w:style>
  <w:style w:type="paragraph" w:styleId="Citadestacada">
    <w:name w:val="Intense Quote"/>
    <w:basedOn w:val="Normal"/>
    <w:next w:val="Normal"/>
    <w:link w:val="CitadestacadaCar"/>
    <w:uiPriority w:val="30"/>
    <w:qFormat/>
    <w:rsid w:val="003F5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5E02"/>
    <w:rPr>
      <w:i/>
      <w:iCs/>
      <w:color w:val="0F4761" w:themeColor="accent1" w:themeShade="BF"/>
    </w:rPr>
  </w:style>
  <w:style w:type="character" w:styleId="Referenciaintensa">
    <w:name w:val="Intense Reference"/>
    <w:basedOn w:val="Fuentedeprrafopredeter"/>
    <w:uiPriority w:val="32"/>
    <w:qFormat/>
    <w:rsid w:val="003F5E02"/>
    <w:rPr>
      <w:b/>
      <w:bCs/>
      <w:smallCaps/>
      <w:color w:val="0F4761" w:themeColor="accent1" w:themeShade="BF"/>
      <w:spacing w:val="5"/>
    </w:rPr>
  </w:style>
  <w:style w:type="character" w:styleId="nfasissutil">
    <w:name w:val="Subtle Emphasis"/>
    <w:basedOn w:val="Fuentedeprrafopredeter"/>
    <w:uiPriority w:val="19"/>
    <w:qFormat/>
    <w:rsid w:val="007F7AD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D3320-6BE7-410F-9BB2-CFED0044D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3989</TotalTime>
  <Pages>7</Pages>
  <Words>1643</Words>
  <Characters>9038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Ramón Pérez Martín</dc:creator>
  <cp:keywords/>
  <dc:description/>
  <cp:lastModifiedBy>Ramón Pérez Martín</cp:lastModifiedBy>
  <cp:revision>3</cp:revision>
  <dcterms:created xsi:type="dcterms:W3CDTF">2026-04-17T22:57:00Z</dcterms:created>
  <dcterms:modified xsi:type="dcterms:W3CDTF">2026-04-21T20:18:00Z</dcterms:modified>
</cp:coreProperties>
</file>