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3E72" w14:textId="77777777" w:rsidR="00B7119C" w:rsidRPr="00B7119C" w:rsidRDefault="00B7119C" w:rsidP="00B7119C">
      <w:pPr>
        <w:rPr>
          <w:b/>
          <w:bCs/>
        </w:rPr>
      </w:pPr>
      <w:r w:rsidRPr="00B7119C">
        <w:rPr>
          <w:b/>
          <w:bCs/>
        </w:rPr>
        <w:t>Análisis Estratégico y Arquitectura Tecnológica para Plataforma E-</w:t>
      </w:r>
      <w:proofErr w:type="spellStart"/>
      <w:r w:rsidRPr="00B7119C">
        <w:rPr>
          <w:b/>
          <w:bCs/>
        </w:rPr>
        <w:t>commerce</w:t>
      </w:r>
      <w:proofErr w:type="spellEnd"/>
      <w:r w:rsidRPr="00B7119C">
        <w:rPr>
          <w:b/>
          <w:bCs/>
        </w:rPr>
        <w:t xml:space="preserve"> de Servicios Mixtos</w:t>
      </w:r>
    </w:p>
    <w:p w14:paraId="387E67FE" w14:textId="77777777" w:rsidR="00B7119C" w:rsidRPr="00B7119C" w:rsidRDefault="00B7119C" w:rsidP="00B7119C">
      <w:pPr>
        <w:rPr>
          <w:b/>
          <w:bCs/>
        </w:rPr>
      </w:pPr>
      <w:r w:rsidRPr="00B7119C">
        <w:rPr>
          <w:b/>
          <w:bCs/>
        </w:rPr>
        <w:t>Introducción y Contexto del Proyecto</w:t>
      </w:r>
    </w:p>
    <w:p w14:paraId="6468472D" w14:textId="77777777" w:rsidR="00B7119C" w:rsidRPr="00B7119C" w:rsidRDefault="00B7119C" w:rsidP="00B7119C">
      <w:r w:rsidRPr="00B7119C">
        <w:t>El ecosistema del comercio electrónico en España ha madurado hacia un modelo de negocio donde la hiper personalización y la hibridación de servicios dictan el éxito operativo y la viabilidad a largo plazo. El presente informe de investigación detalla una arquitectura tecnológica, financiera y comercial exhaustiva diseñada específicamente para una empresa de tamaño mediano que opera bajo un paradigma dual. Por un lado, la entidad requiere la comercialización de un producto físico altamente parametrizable, concretamente escaleras prefabricadas, cuya venta se articula a través de formularios dinámicos y personalizados. Por otro lado, la empresa ofrece un servicio intelectual y logístico basado estrictamente en el tiempo, consistente en el diseño y la planificación de interiores facturado por horas de consultoría y no mediante presupuestos cerrados por proyecto.</w:t>
      </w:r>
    </w:p>
    <w:p w14:paraId="0F7F6344" w14:textId="77777777" w:rsidR="00B7119C" w:rsidRPr="00B7119C" w:rsidRDefault="00B7119C" w:rsidP="00B7119C">
      <w:r w:rsidRPr="00B7119C">
        <w:t xml:space="preserve">Este escenario operativo presenta un desafío arquitectónico de primer nivel. La plataforma digital debe ser capaz de unificar la experiencia del usuario para dos flujos de adquisición radicalmente distintos, manteniendo al mismo tiempo un panel de administración centralizado, una base de datos relacional básica estructurada en SQL y un sistema de enrutamiento de correo transaccional mediante el protocolo SMTP que garantice la </w:t>
      </w:r>
      <w:proofErr w:type="spellStart"/>
      <w:r w:rsidRPr="00B7119C">
        <w:t>entregabilidad</w:t>
      </w:r>
      <w:proofErr w:type="spellEnd"/>
      <w:r w:rsidRPr="00B7119C">
        <w:t>. Dado que la premisa inicial del proyecto asume un volumen de tráfico moderado o bajo, la estrategia tecnológica no debe incurrir en el error de sobredimensionar la infraestructura de servidores de forma prematura. Por el contrario, el enfoque debe centrarse obsesivamente en la optimización de la tasa de conversión, la captura eficiente de datos cualificados, la optimización técnica y de contenidos para motores de búsqueda, y la selección de la pasarela de pago más eficiente desde el punto de vista tributario y de comisiones.</w:t>
      </w:r>
    </w:p>
    <w:p w14:paraId="250FD9FB" w14:textId="77777777" w:rsidR="00B7119C" w:rsidRPr="00B7119C" w:rsidRDefault="00B7119C" w:rsidP="00B7119C">
      <w:r w:rsidRPr="00B7119C">
        <w:t>El análisis que se desarrolla a continuación profundiza sistemáticamente en las capas de infraestructura de servidores, las soluciones de software específicas para la configuración paramétrica de productos y la reserva de franjas horarias, la comparativa técnica y financiera entre pasarelas de pago institucionales frente a agregadores internacionales, y las rigurosas exigencias de cumplimiento normativo en materia de protección de datos. Finalmente, el documento estructura diversos escenarios de inversión detallados que proporcionan opciones estratégicas en función de los objetivos a largo plazo, el presupuesto de capital inicial y el grado de autonomía técnica deseado por la organización.</w:t>
      </w:r>
    </w:p>
    <w:p w14:paraId="6C2A4773" w14:textId="77777777" w:rsidR="00B7119C" w:rsidRPr="00B7119C" w:rsidRDefault="00B7119C" w:rsidP="00B7119C">
      <w:pPr>
        <w:rPr>
          <w:b/>
          <w:bCs/>
        </w:rPr>
      </w:pPr>
      <w:r w:rsidRPr="00B7119C">
        <w:rPr>
          <w:b/>
          <w:bCs/>
        </w:rPr>
        <w:t>Análisis de la Arquitectura Tecnológica y Núcleo de la Plataforma</w:t>
      </w:r>
    </w:p>
    <w:p w14:paraId="2D03FBBE" w14:textId="77777777" w:rsidR="00B7119C" w:rsidRPr="00B7119C" w:rsidRDefault="00B7119C" w:rsidP="00B7119C">
      <w:r w:rsidRPr="00B7119C">
        <w:t xml:space="preserve">La selección de la tecnología base, o núcleo del sistema de gestión de contenidos y comercio electrónico, es la decisión fundacional que dictará la capacidad de adaptación, escalabilidad y los costes operativos recurrentes de la empresa durante los próximos años. Para una corporación de tamaño medio con un tráfico inicial moderado, la evaluación tecnológica se debate fundamentalmente entre tres paradigmas distintos: la utilización de un Sistema de Gestión de Contenidos adaptado mediante extensiones, la adopción de una solución de software como </w:t>
      </w:r>
      <w:proofErr w:type="gramStart"/>
      <w:r w:rsidRPr="00B7119C">
        <w:t>servicio alojada</w:t>
      </w:r>
      <w:proofErr w:type="gramEnd"/>
      <w:r w:rsidRPr="00B7119C">
        <w:t xml:space="preserve"> en la nube, o la programación de un desarrollo completamente a medida utilizando un marco de trabajo avanzado.</w:t>
      </w:r>
    </w:p>
    <w:p w14:paraId="0CDD7055" w14:textId="77777777" w:rsidR="00B7119C" w:rsidRPr="00B7119C" w:rsidRDefault="00B7119C" w:rsidP="00B7119C">
      <w:r w:rsidRPr="00B7119C">
        <w:lastRenderedPageBreak/>
        <w:t xml:space="preserve">El ecosistema basado en WordPress, impulsado transaccionalmente por el módulo </w:t>
      </w:r>
      <w:proofErr w:type="spellStart"/>
      <w:r w:rsidRPr="00B7119C">
        <w:t>WooCommerce</w:t>
      </w:r>
      <w:proofErr w:type="spellEnd"/>
      <w:r w:rsidRPr="00B7119C">
        <w:t>, destaca en la industria por su inmensa flexibilidad y su dominio hegemónico en el segmento de la mediana empresa.</w:t>
      </w:r>
      <w:r w:rsidRPr="00B7119C">
        <w:rPr>
          <w:vertAlign w:val="superscript"/>
        </w:rPr>
        <w:t>1</w:t>
      </w:r>
      <w:r w:rsidRPr="00B7119C">
        <w:t xml:space="preserve"> Para un escenario caracterizado por un tráfico moderado, esta arquitectura permite un despliegue operativo relativamente rápido y un coste de desarrollo inicial sustancialmente menor en comparación con una aplicación programada desde cero. Su arquitectura, fundamentada en un ecosistema de complementos de terceros, resuelve de forma nativa el complejo desafío de hacer coexistir en un mismo entorno productos físicos configurables y servicios intangibles reservables por horas. Sin embargo, esta versatilidad conlleva una contrapartida técnica ineludible: exige un protocolo de mantenimiento preventivo y correctivo constante para mitigar vulnerabilidades de seguridad, resolver conflictos de compatibilidad entre módulos y evitar la degradación del rendimiento general del servidor.</w:t>
      </w:r>
      <w:r w:rsidRPr="00B7119C">
        <w:rPr>
          <w:vertAlign w:val="superscript"/>
        </w:rPr>
        <w:t>1</w:t>
      </w:r>
    </w:p>
    <w:p w14:paraId="262B2B39" w14:textId="77777777" w:rsidR="00B7119C" w:rsidRPr="00B7119C" w:rsidRDefault="00B7119C" w:rsidP="00B7119C">
      <w:r w:rsidRPr="00B7119C">
        <w:t>En contraste, plataformas como Shopify representan el paradigma contemporáneo de la autogestión y la delegación absoluta de la carga de mantenimiento técnico.</w:t>
      </w:r>
      <w:r w:rsidRPr="00B7119C">
        <w:rPr>
          <w:vertAlign w:val="superscript"/>
        </w:rPr>
        <w:t>4</w:t>
      </w:r>
      <w:r w:rsidRPr="00B7119C">
        <w:t xml:space="preserve"> Al operar como una solución de software como </w:t>
      </w:r>
      <w:proofErr w:type="gramStart"/>
      <w:r w:rsidRPr="00B7119C">
        <w:t>servicio integralmente alojada</w:t>
      </w:r>
      <w:proofErr w:type="gramEnd"/>
      <w:r w:rsidRPr="00B7119C">
        <w:t>, la plataforma externaliza de facto la ciberseguridad, el cumplimiento normativo de los servidores y el mantenimiento rutinario de la base de datos subyacente. A pesar de estas indudables ventajas operativas, su modelo de negocio basado en la suscripción mensual recurrente y, de manera crítica, la dependencia estructural de aplicaciones de terceros para habilitar funcionalidades complejas, pueden alterar significativamente la rentabilidad. La implementación de configuradores de productos con lógicas condicionales en varios pasos o la integración de sistemas de reservas horarias bidireccionales suelen requerir aplicaciones con costes mensuales fijos que, sumados a las comisiones por transacción inherentes a la plataforma, inflan el gasto operativo a medio y largo plazo.</w:t>
      </w:r>
      <w:r w:rsidRPr="00B7119C">
        <w:rPr>
          <w:vertAlign w:val="superscript"/>
        </w:rPr>
        <w:t>6</w:t>
      </w:r>
    </w:p>
    <w:p w14:paraId="6125E1FA" w14:textId="77777777" w:rsidR="00B7119C" w:rsidRPr="00B7119C" w:rsidRDefault="00B7119C" w:rsidP="00B7119C">
      <w:r w:rsidRPr="00B7119C">
        <w:t>En el espectro superior de la sofisticación técnica y la soberanía digital se sitúa Laravel, un marco de trabajo basado en el lenguaje PHP que otorga a los ingenieros de software un control absoluto y granular sobre la arquitectura de la base de datos relacional, la lógica de negocio subyacente y la interfaz de usuario orientada a la conversión.</w:t>
      </w:r>
      <w:r w:rsidRPr="00B7119C">
        <w:rPr>
          <w:vertAlign w:val="superscript"/>
        </w:rPr>
        <w:t>8</w:t>
      </w:r>
      <w:r w:rsidRPr="00B7119C">
        <w:t xml:space="preserve"> Para organizaciones que demandan flujos de trabajo de administración altamente idiosincrásicos, que requieren integraciones bidireccionales en tiempo real con sistemas de planificación de recursos empresariales heredados, o que manejan datos sometidos a requisitos de seguridad de grado militar, Laravel emerge como la solución superior.</w:t>
      </w:r>
      <w:r w:rsidRPr="00B7119C">
        <w:rPr>
          <w:vertAlign w:val="superscript"/>
        </w:rPr>
        <w:t>2</w:t>
      </w:r>
      <w:r w:rsidRPr="00B7119C">
        <w:t xml:space="preserve"> No obstante, la excelencia técnica tiene un reflejo directo en el presupuesto de capital. El desarrollo inicial de una plataforma de comercio electrónico a medida en España exige presupuestos que habitualmente oscilan entre los 8.000 euros y cifras que pueden superar holgadamente los 30.000 euros, acompañados de ciclos de desarrollo prolongados y una dependencia directa y continua de desarrolladores especializados para la implementación de cualquier iteración funcional futura.</w:t>
      </w:r>
      <w:r w:rsidRPr="00B7119C">
        <w:rPr>
          <w:vertAlign w:val="superscript"/>
        </w:rPr>
        <w:t>11</w:t>
      </w:r>
      <w:r w:rsidRPr="00B7119C">
        <w:t xml:space="preserve"> Teniendo en cuenta la premisa de un tráfico moderado en la fase de lanzamiento, la adopción de Laravel podría constituir un sobredimensionamiento prematuro de la infraestructura, a menos que el plan de negocio a cinco años proyecte una transición inminente hacia un portal de transacciones entre empresas o un modelo de suscripción complejo.</w:t>
      </w:r>
    </w:p>
    <w:tbl>
      <w:tblPr>
        <w:tblW w:w="0" w:type="auto"/>
        <w:tblCellMar>
          <w:top w:w="15" w:type="dxa"/>
          <w:left w:w="15" w:type="dxa"/>
          <w:bottom w:w="15" w:type="dxa"/>
          <w:right w:w="15" w:type="dxa"/>
        </w:tblCellMar>
        <w:tblLook w:val="04A0" w:firstRow="1" w:lastRow="0" w:firstColumn="1" w:lastColumn="0" w:noHBand="0" w:noVBand="1"/>
      </w:tblPr>
      <w:tblGrid>
        <w:gridCol w:w="2193"/>
        <w:gridCol w:w="2201"/>
        <w:gridCol w:w="2265"/>
        <w:gridCol w:w="1829"/>
      </w:tblGrid>
      <w:tr w:rsidR="00B7119C" w:rsidRPr="00B7119C" w14:paraId="7A5AF78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5B1D79" w14:textId="77777777" w:rsidR="00B7119C" w:rsidRPr="00B7119C" w:rsidRDefault="00B7119C" w:rsidP="00B7119C">
            <w:r w:rsidRPr="00B7119C">
              <w:rPr>
                <w:b/>
                <w:bCs/>
              </w:rPr>
              <w:t>Característica Evaluada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8662C8" w14:textId="77777777" w:rsidR="00B7119C" w:rsidRPr="00B7119C" w:rsidRDefault="00B7119C" w:rsidP="00B7119C">
            <w:r w:rsidRPr="00B7119C">
              <w:rPr>
                <w:b/>
                <w:bCs/>
              </w:rPr>
              <w:t xml:space="preserve">WordPress + </w:t>
            </w:r>
            <w:proofErr w:type="spellStart"/>
            <w:r w:rsidRPr="00B7119C">
              <w:rPr>
                <w:b/>
                <w:bCs/>
              </w:rPr>
              <w:t>WooCommerce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88527F" w14:textId="77777777" w:rsidR="00B7119C" w:rsidRPr="00B7119C" w:rsidRDefault="00B7119C" w:rsidP="00B7119C">
            <w:r w:rsidRPr="00B7119C">
              <w:rPr>
                <w:b/>
                <w:bCs/>
              </w:rPr>
              <w:t>Shopify (Modelo SaaS)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D1A2AE" w14:textId="77777777" w:rsidR="00B7119C" w:rsidRPr="00B7119C" w:rsidRDefault="00B7119C" w:rsidP="00B7119C">
            <w:r w:rsidRPr="00B7119C">
              <w:rPr>
                <w:b/>
                <w:bCs/>
              </w:rPr>
              <w:t>Laravel (Desarrollo a Medida)</w:t>
            </w:r>
          </w:p>
        </w:tc>
      </w:tr>
      <w:tr w:rsidR="00B7119C" w:rsidRPr="00B7119C" w14:paraId="706ADF7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6DBE0" w14:textId="77777777" w:rsidR="00B7119C" w:rsidRPr="00B7119C" w:rsidRDefault="00B7119C" w:rsidP="00B7119C">
            <w:r w:rsidRPr="00B7119C">
              <w:rPr>
                <w:b/>
                <w:bCs/>
              </w:rPr>
              <w:lastRenderedPageBreak/>
              <w:t>Naturaleza del Sistema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BDCE28" w14:textId="77777777" w:rsidR="00B7119C" w:rsidRPr="00B7119C" w:rsidRDefault="00B7119C" w:rsidP="00B7119C">
            <w:r w:rsidRPr="00B7119C">
              <w:t>CMS de código abierto adaptable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9AADB3" w14:textId="77777777" w:rsidR="00B7119C" w:rsidRPr="00B7119C" w:rsidRDefault="00B7119C" w:rsidP="00B7119C">
            <w:r w:rsidRPr="00B7119C">
              <w:t>Plataforma propietaria alojada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66559" w14:textId="77777777" w:rsidR="00B7119C" w:rsidRPr="00B7119C" w:rsidRDefault="00B7119C" w:rsidP="00B7119C">
            <w:r w:rsidRPr="00B7119C">
              <w:t>Marco de trabajo PHP estructural</w:t>
            </w:r>
          </w:p>
        </w:tc>
      </w:tr>
      <w:tr w:rsidR="00B7119C" w:rsidRPr="00B7119C" w14:paraId="27B4C7D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0B09A1" w14:textId="77777777" w:rsidR="00B7119C" w:rsidRPr="00B7119C" w:rsidRDefault="00B7119C" w:rsidP="00B7119C">
            <w:r w:rsidRPr="00B7119C">
              <w:rPr>
                <w:b/>
                <w:bCs/>
              </w:rPr>
              <w:t>Tiempo de Despliegue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7D5102" w14:textId="77777777" w:rsidR="00B7119C" w:rsidRPr="00B7119C" w:rsidRDefault="00B7119C" w:rsidP="00B7119C">
            <w:r w:rsidRPr="00B7119C">
              <w:t>Rápido a moderado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99ACAA" w14:textId="77777777" w:rsidR="00B7119C" w:rsidRPr="00B7119C" w:rsidRDefault="00B7119C" w:rsidP="00B7119C">
            <w:r w:rsidRPr="00B7119C">
              <w:t>Extremadamente rápido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1E82D" w14:textId="77777777" w:rsidR="00B7119C" w:rsidRPr="00B7119C" w:rsidRDefault="00B7119C" w:rsidP="00B7119C">
            <w:r w:rsidRPr="00B7119C">
              <w:t>Prolongado (meses de ingeniería)</w:t>
            </w:r>
          </w:p>
        </w:tc>
      </w:tr>
      <w:tr w:rsidR="00B7119C" w:rsidRPr="00B7119C" w14:paraId="1B3FD0D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632D24" w14:textId="77777777" w:rsidR="00B7119C" w:rsidRPr="00B7119C" w:rsidRDefault="00B7119C" w:rsidP="00B7119C">
            <w:r w:rsidRPr="00B7119C">
              <w:rPr>
                <w:b/>
                <w:bCs/>
              </w:rPr>
              <w:t>Curva de Aprendizaje Administrativa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C79419" w14:textId="77777777" w:rsidR="00B7119C" w:rsidRPr="00B7119C" w:rsidRDefault="00B7119C" w:rsidP="00B7119C">
            <w:r w:rsidRPr="00B7119C">
              <w:t>Baja, apta para personal no técnico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894AA3" w14:textId="77777777" w:rsidR="00B7119C" w:rsidRPr="00B7119C" w:rsidRDefault="00B7119C" w:rsidP="00B7119C">
            <w:r w:rsidRPr="00B7119C">
              <w:t>Muy baja, diseño intuitivo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013AF7" w14:textId="77777777" w:rsidR="00B7119C" w:rsidRPr="00B7119C" w:rsidRDefault="00B7119C" w:rsidP="00B7119C">
            <w:r w:rsidRPr="00B7119C">
              <w:t>Dependiente del panel construido</w:t>
            </w:r>
          </w:p>
        </w:tc>
      </w:tr>
      <w:tr w:rsidR="00B7119C" w:rsidRPr="00B7119C" w14:paraId="6D37396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3BFABB" w14:textId="77777777" w:rsidR="00B7119C" w:rsidRPr="00B7119C" w:rsidRDefault="00B7119C" w:rsidP="00B7119C">
            <w:r w:rsidRPr="00B7119C">
              <w:rPr>
                <w:b/>
                <w:bCs/>
              </w:rPr>
              <w:t>Nivel de Personalización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0ED955" w14:textId="77777777" w:rsidR="00B7119C" w:rsidRPr="00B7119C" w:rsidRDefault="00B7119C" w:rsidP="00B7119C">
            <w:r w:rsidRPr="00B7119C">
              <w:t>Alto, mediante módulos y temas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B48664" w14:textId="77777777" w:rsidR="00B7119C" w:rsidRPr="00B7119C" w:rsidRDefault="00B7119C" w:rsidP="00B7119C">
            <w:r w:rsidRPr="00B7119C">
              <w:t>Moderado, limitado por la API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949579" w14:textId="77777777" w:rsidR="00B7119C" w:rsidRPr="00B7119C" w:rsidRDefault="00B7119C" w:rsidP="00B7119C">
            <w:r w:rsidRPr="00B7119C">
              <w:t>Absoluto, control total del código</w:t>
            </w:r>
          </w:p>
        </w:tc>
      </w:tr>
      <w:tr w:rsidR="00B7119C" w:rsidRPr="00B7119C" w14:paraId="480DAE0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A29E60" w14:textId="77777777" w:rsidR="00B7119C" w:rsidRPr="00B7119C" w:rsidRDefault="00B7119C" w:rsidP="00B7119C">
            <w:r w:rsidRPr="00B7119C">
              <w:rPr>
                <w:b/>
                <w:bCs/>
              </w:rPr>
              <w:t>Escalabilidad de la Base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2C747" w14:textId="77777777" w:rsidR="00B7119C" w:rsidRPr="00B7119C" w:rsidRDefault="00B7119C" w:rsidP="00B7119C">
            <w:r w:rsidRPr="00B7119C">
              <w:t>Moderada, requiere optimización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C3D91E" w14:textId="77777777" w:rsidR="00B7119C" w:rsidRPr="00B7119C" w:rsidRDefault="00B7119C" w:rsidP="00B7119C">
            <w:r w:rsidRPr="00B7119C">
              <w:t>Gestionada automáticamente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D2412" w14:textId="77777777" w:rsidR="00B7119C" w:rsidRPr="00B7119C" w:rsidRDefault="00B7119C" w:rsidP="00B7119C">
            <w:r w:rsidRPr="00B7119C">
              <w:t>Ilimitada, arquitectura a medida</w:t>
            </w:r>
          </w:p>
        </w:tc>
      </w:tr>
      <w:tr w:rsidR="00B7119C" w:rsidRPr="00B7119C" w14:paraId="3605F3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9A372" w14:textId="77777777" w:rsidR="00B7119C" w:rsidRPr="00B7119C" w:rsidRDefault="00B7119C" w:rsidP="00B7119C">
            <w:r w:rsidRPr="00B7119C">
              <w:rPr>
                <w:b/>
                <w:bCs/>
              </w:rPr>
              <w:t>Coste de Mantenimiento Anual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603E01" w14:textId="77777777" w:rsidR="00B7119C" w:rsidRPr="00B7119C" w:rsidRDefault="00B7119C" w:rsidP="00B7119C">
            <w:r w:rsidRPr="00B7119C">
              <w:t>Bajo a medio (actualizaciones manuales)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379449" w14:textId="77777777" w:rsidR="00B7119C" w:rsidRPr="00B7119C" w:rsidRDefault="00B7119C" w:rsidP="00B7119C">
            <w:r w:rsidRPr="00B7119C">
              <w:t xml:space="preserve">Medio a alto (suscripciones de </w:t>
            </w:r>
            <w:proofErr w:type="gramStart"/>
            <w:r w:rsidRPr="00B7119C">
              <w:t>apps</w:t>
            </w:r>
            <w:proofErr w:type="gramEnd"/>
            <w:r w:rsidRPr="00B7119C">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40B252" w14:textId="77777777" w:rsidR="00B7119C" w:rsidRPr="00B7119C" w:rsidRDefault="00B7119C" w:rsidP="00B7119C">
            <w:r w:rsidRPr="00B7119C">
              <w:t>Alto (requiere retención de talento)</w:t>
            </w:r>
          </w:p>
        </w:tc>
      </w:tr>
      <w:tr w:rsidR="00B7119C" w:rsidRPr="00B7119C" w14:paraId="74C1A81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48CAC7" w14:textId="77777777" w:rsidR="00B7119C" w:rsidRPr="00B7119C" w:rsidRDefault="00B7119C" w:rsidP="00B7119C">
            <w:r w:rsidRPr="00B7119C">
              <w:rPr>
                <w:b/>
                <w:bCs/>
              </w:rPr>
              <w:t>Propiedad del Código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980478" w14:textId="77777777" w:rsidR="00B7119C" w:rsidRPr="00B7119C" w:rsidRDefault="00B7119C" w:rsidP="00B7119C">
            <w:r w:rsidRPr="00B7119C">
              <w:t>Total (excluyendo licencias de terceros)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F030B5" w14:textId="77777777" w:rsidR="00B7119C" w:rsidRPr="00B7119C" w:rsidRDefault="00B7119C" w:rsidP="00B7119C">
            <w:r w:rsidRPr="00B7119C">
              <w:t>Nula (alquiler de infraestructura)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8963AD" w14:textId="77777777" w:rsidR="00B7119C" w:rsidRPr="00B7119C" w:rsidRDefault="00B7119C" w:rsidP="00B7119C">
            <w:proofErr w:type="gramStart"/>
            <w:r w:rsidRPr="00B7119C">
              <w:t>Total</w:t>
            </w:r>
            <w:proofErr w:type="gramEnd"/>
            <w:r w:rsidRPr="00B7119C">
              <w:t xml:space="preserve"> y exclusiva</w:t>
            </w:r>
          </w:p>
        </w:tc>
      </w:tr>
    </w:tbl>
    <w:p w14:paraId="445AFFDB" w14:textId="77777777" w:rsidR="00B7119C" w:rsidRPr="00B7119C" w:rsidRDefault="00B7119C" w:rsidP="00B7119C"/>
    <w:p w14:paraId="72164BB3" w14:textId="67E7BAB6" w:rsidR="00B7119C" w:rsidRPr="00B7119C" w:rsidRDefault="00B7119C" w:rsidP="00B7119C">
      <w:r w:rsidRPr="00B7119C">
        <w:lastRenderedPageBreak/>
        <w:drawing>
          <wp:inline distT="0" distB="0" distL="0" distR="0" wp14:anchorId="040C833D" wp14:editId="0EBAF965">
            <wp:extent cx="5400040" cy="4231005"/>
            <wp:effectExtent l="0" t="0" r="0" b="0"/>
            <wp:docPr id="1903219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4231005"/>
                    </a:xfrm>
                    <a:prstGeom prst="rect">
                      <a:avLst/>
                    </a:prstGeom>
                    <a:noFill/>
                    <a:ln>
                      <a:noFill/>
                    </a:ln>
                  </pic:spPr>
                </pic:pic>
              </a:graphicData>
            </a:graphic>
          </wp:inline>
        </w:drawing>
      </w:r>
    </w:p>
    <w:p w14:paraId="5C62F562" w14:textId="77777777" w:rsidR="00B7119C" w:rsidRPr="00B7119C" w:rsidRDefault="00B7119C" w:rsidP="00B7119C"/>
    <w:p w14:paraId="5B6C850B" w14:textId="77777777" w:rsidR="00B7119C" w:rsidRPr="00B7119C" w:rsidRDefault="00B7119C" w:rsidP="00B7119C">
      <w:pPr>
        <w:rPr>
          <w:b/>
          <w:bCs/>
        </w:rPr>
      </w:pPr>
      <w:r w:rsidRPr="00B7119C">
        <w:rPr>
          <w:b/>
          <w:bCs/>
        </w:rPr>
        <w:t>Infraestructura de Servidores, Bases de Datos y Mantenimiento Web</w:t>
      </w:r>
    </w:p>
    <w:p w14:paraId="6D38EC08" w14:textId="77777777" w:rsidR="00B7119C" w:rsidRPr="00B7119C" w:rsidRDefault="00B7119C" w:rsidP="00B7119C">
      <w:r w:rsidRPr="00B7119C">
        <w:t>La suposición de que un volumen de tráfico bajo equivale a la necesidad de recursos informáticos escasos es una falacia común en el diseño de plataformas de comercio electrónico. La ejecución de un configurador dinámico para productos paramétricos complejos como las escaleras prefabricadas, sumado a la comprobación de disponibilidad en tiempo real para el sistema de reservas de interiorismo, requiere una potencia de procesamiento en el lado del servidor y una velocidad de lectura de la base de datos que excede las capacidades de los planes de alojamiento compartido tradicionales.</w:t>
      </w:r>
    </w:p>
    <w:p w14:paraId="3BC3E478" w14:textId="77777777" w:rsidR="00B7119C" w:rsidRPr="00B7119C" w:rsidRDefault="00B7119C" w:rsidP="00B7119C">
      <w:r w:rsidRPr="00B7119C">
        <w:t xml:space="preserve">Las bases de datos relacionales estándar, operando bajo motores como MySQL o </w:t>
      </w:r>
      <w:proofErr w:type="spellStart"/>
      <w:r w:rsidRPr="00B7119C">
        <w:t>MariaDB</w:t>
      </w:r>
      <w:proofErr w:type="spellEnd"/>
      <w:r w:rsidRPr="00B7119C">
        <w:t>, son intrínsecamente capaces de gestionar el catálogo de productos con sus innumerables variaciones, el histórico inmutable de transacciones financieras y los registros documentales de los formularios de los clientes sin generar cuellos de botella técnicos, siempre y cuando dispongan de la asignación de memoria adecuada. El mercado de alojamiento en España proporciona alternativas sólidas basadas en Servidores Privados Virtuales que garantizan recursos dedicados de memoria RAM y capacidad de procesamiento de la Unidad Central de Procesamiento, elementos esenciales para compilar páginas dinámicas de forma casi instantánea.</w:t>
      </w:r>
      <w:r w:rsidRPr="00B7119C">
        <w:rPr>
          <w:vertAlign w:val="superscript"/>
        </w:rPr>
        <w:t>13</w:t>
      </w:r>
    </w:p>
    <w:p w14:paraId="6520A948" w14:textId="77777777" w:rsidR="00B7119C" w:rsidRPr="00B7119C" w:rsidRDefault="00B7119C" w:rsidP="00B7119C">
      <w:r w:rsidRPr="00B7119C">
        <w:t xml:space="preserve">El análisis del panorama de proveedores de infraestructura digital revela que entidades como </w:t>
      </w:r>
      <w:proofErr w:type="spellStart"/>
      <w:r w:rsidRPr="00B7119C">
        <w:t>GoDaddy</w:t>
      </w:r>
      <w:proofErr w:type="spellEnd"/>
      <w:r w:rsidRPr="00B7119C">
        <w:t xml:space="preserve">, IONOS o </w:t>
      </w:r>
      <w:proofErr w:type="spellStart"/>
      <w:r w:rsidRPr="00B7119C">
        <w:t>Axarnet</w:t>
      </w:r>
      <w:proofErr w:type="spellEnd"/>
      <w:r w:rsidRPr="00B7119C">
        <w:t xml:space="preserve"> comercializan planes de Servidores Privados Virtuales gestionados, equipados con unidades de almacenamiento de estado sólido bajo el </w:t>
      </w:r>
      <w:r w:rsidRPr="00B7119C">
        <w:lastRenderedPageBreak/>
        <w:t xml:space="preserve">protocolo </w:t>
      </w:r>
      <w:proofErr w:type="spellStart"/>
      <w:r w:rsidRPr="00B7119C">
        <w:t>NVMe</w:t>
      </w:r>
      <w:proofErr w:type="spellEnd"/>
      <w:r w:rsidRPr="00B7119C">
        <w:t>, que multiplican exponencialmente las velocidades de transferencia de datos en comparación con los discos duros mecánicos o los SSD de generaciones anteriores. Los costes asociados a estas configuraciones de grado empresarial inicial parten de rangos sumamente accesibles, situándose entre los 10 y los 30 euros mensuales, y pueden escalar hasta los 80 euros para entornos que experimentan picos de tráfico estacionales o un crecimiento sostenido de la base de usuarios.</w:t>
      </w:r>
      <w:r w:rsidRPr="00B7119C">
        <w:rPr>
          <w:vertAlign w:val="superscript"/>
        </w:rPr>
        <w:t>13</w:t>
      </w:r>
    </w:p>
    <w:p w14:paraId="310B1942" w14:textId="77777777" w:rsidR="00B7119C" w:rsidRPr="00B7119C" w:rsidRDefault="00B7119C" w:rsidP="00B7119C">
      <w:r w:rsidRPr="00B7119C">
        <w:t>Para una empresa de proporciones medianas, la recomendación técnica inequívoca es la contratación de un entorno en la nube gestionado o un Servidor Privado Virtual de categoría profesional. El coste de esta infraestructura subyacente se estima entre los 120 y los 360 euros anuales. Sin embargo, el alquiler del servidor físico o virtual es únicamente el primer componente de la ecuación de costes operativos. La estabilidad operativa requiere imperativamente la contratación paralela de un servicio de mantenimiento técnico recurrente. Este servicio debe abarcar la aplicación sistemática de actualizaciones del núcleo del sistema y sus extensiones, la instalación proactiva de parches de seguridad para prevenir vulnerabilidades de día cero, y la ejecución automatizada de copias de seguridad diarias almacenadas en ubicaciones geográficas redundantes para garantizar la continuidad del negocio frente a eventos catastróficos. En el mercado español de servicios informáticos para el año 2025, las tarifas para este tipo de soporte, que combina la monitorización automatizada con la intervención humana cualificada, oscilan habitualmente entre los 35 y los 70 euros mensuales, dependiendo del acuerdo de nivel de servicio firmado y las horas de soporte técnico directo incluidas.</w:t>
      </w:r>
      <w:r w:rsidRPr="00B7119C">
        <w:rPr>
          <w:vertAlign w:val="superscript"/>
        </w:rPr>
        <w:t>15</w:t>
      </w:r>
    </w:p>
    <w:tbl>
      <w:tblPr>
        <w:tblW w:w="0" w:type="auto"/>
        <w:tblCellMar>
          <w:top w:w="15" w:type="dxa"/>
          <w:left w:w="15" w:type="dxa"/>
          <w:bottom w:w="15" w:type="dxa"/>
          <w:right w:w="15" w:type="dxa"/>
        </w:tblCellMar>
        <w:tblLook w:val="04A0" w:firstRow="1" w:lastRow="0" w:firstColumn="1" w:lastColumn="0" w:noHBand="0" w:noVBand="1"/>
      </w:tblPr>
      <w:tblGrid>
        <w:gridCol w:w="2157"/>
        <w:gridCol w:w="2489"/>
        <w:gridCol w:w="2320"/>
        <w:gridCol w:w="1522"/>
      </w:tblGrid>
      <w:tr w:rsidR="00B7119C" w:rsidRPr="00B7119C" w14:paraId="1A2F43C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4B43F" w14:textId="77777777" w:rsidR="00B7119C" w:rsidRPr="00B7119C" w:rsidRDefault="00B7119C" w:rsidP="00B7119C">
            <w:r w:rsidRPr="00B7119C">
              <w:rPr>
                <w:b/>
                <w:bCs/>
              </w:rPr>
              <w:t>Tipo de Gasto Estructural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3A25D" w14:textId="77777777" w:rsidR="00B7119C" w:rsidRPr="00B7119C" w:rsidRDefault="00B7119C" w:rsidP="00B7119C">
            <w:r w:rsidRPr="00B7119C">
              <w:rPr>
                <w:b/>
                <w:bCs/>
              </w:rPr>
              <w:t>Descripción del Servicio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89C95" w14:textId="77777777" w:rsidR="00B7119C" w:rsidRPr="00B7119C" w:rsidRDefault="00B7119C" w:rsidP="00B7119C">
            <w:r w:rsidRPr="00B7119C">
              <w:rPr>
                <w:b/>
                <w:bCs/>
              </w:rPr>
              <w:t>Rango de Coste Promedio (España 2025)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BCEF4" w14:textId="77777777" w:rsidR="00B7119C" w:rsidRPr="00B7119C" w:rsidRDefault="00B7119C" w:rsidP="00B7119C">
            <w:r w:rsidRPr="00B7119C">
              <w:rPr>
                <w:b/>
                <w:bCs/>
              </w:rPr>
              <w:t>Nivel de Criticidad</w:t>
            </w:r>
          </w:p>
        </w:tc>
      </w:tr>
      <w:tr w:rsidR="00B7119C" w:rsidRPr="00B7119C" w14:paraId="4EA27AC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47FAAB" w14:textId="77777777" w:rsidR="00B7119C" w:rsidRPr="00B7119C" w:rsidRDefault="00B7119C" w:rsidP="00B7119C">
            <w:r w:rsidRPr="00B7119C">
              <w:rPr>
                <w:b/>
                <w:bCs/>
              </w:rPr>
              <w:t xml:space="preserve">Alojamiento VPS </w:t>
            </w:r>
            <w:proofErr w:type="spellStart"/>
            <w:r w:rsidRPr="00B7119C">
              <w:rPr>
                <w:b/>
                <w:bCs/>
              </w:rPr>
              <w:t>NVMe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682FA3" w14:textId="77777777" w:rsidR="00B7119C" w:rsidRPr="00B7119C" w:rsidRDefault="00B7119C" w:rsidP="00B7119C">
            <w:r w:rsidRPr="00B7119C">
              <w:t>Servidor con recursos dedicados (RAM/CPU)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F85EED" w14:textId="77777777" w:rsidR="00B7119C" w:rsidRPr="00B7119C" w:rsidRDefault="00B7119C" w:rsidP="00B7119C">
            <w:r w:rsidRPr="00B7119C">
              <w:t>10 € - 30 € / 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E7459" w14:textId="77777777" w:rsidR="00B7119C" w:rsidRPr="00B7119C" w:rsidRDefault="00B7119C" w:rsidP="00B7119C">
            <w:r w:rsidRPr="00B7119C">
              <w:t>Absoluta</w:t>
            </w:r>
          </w:p>
        </w:tc>
      </w:tr>
      <w:tr w:rsidR="00B7119C" w:rsidRPr="00B7119C" w14:paraId="7459592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C4B34" w14:textId="77777777" w:rsidR="00B7119C" w:rsidRPr="00B7119C" w:rsidRDefault="00B7119C" w:rsidP="00B7119C">
            <w:r w:rsidRPr="00B7119C">
              <w:rPr>
                <w:b/>
                <w:bCs/>
              </w:rPr>
              <w:t>Certificado de Seguridad SSL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DE4DA" w14:textId="77777777" w:rsidR="00B7119C" w:rsidRPr="00B7119C" w:rsidRDefault="00B7119C" w:rsidP="00B7119C">
            <w:r w:rsidRPr="00B7119C">
              <w:t>Cifrado de datos y transacciones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716CAB" w14:textId="77777777" w:rsidR="00B7119C" w:rsidRPr="00B7119C" w:rsidRDefault="00B7119C" w:rsidP="00B7119C">
            <w:r w:rsidRPr="00B7119C">
              <w:t>0 € (</w:t>
            </w:r>
            <w:proofErr w:type="spellStart"/>
            <w:r w:rsidRPr="00B7119C">
              <w:t>Let's</w:t>
            </w:r>
            <w:proofErr w:type="spellEnd"/>
            <w:r w:rsidRPr="00B7119C">
              <w:t xml:space="preserve"> </w:t>
            </w:r>
            <w:proofErr w:type="spellStart"/>
            <w:r w:rsidRPr="00B7119C">
              <w:t>Encrypt</w:t>
            </w:r>
            <w:proofErr w:type="spellEnd"/>
            <w:r w:rsidRPr="00B7119C">
              <w:t>) - 200 € / año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629E22" w14:textId="77777777" w:rsidR="00B7119C" w:rsidRPr="00B7119C" w:rsidRDefault="00B7119C" w:rsidP="00B7119C">
            <w:r w:rsidRPr="00B7119C">
              <w:t>Absoluta</w:t>
            </w:r>
          </w:p>
        </w:tc>
      </w:tr>
      <w:tr w:rsidR="00B7119C" w:rsidRPr="00B7119C" w14:paraId="43A257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BE7FCB" w14:textId="77777777" w:rsidR="00B7119C" w:rsidRPr="00B7119C" w:rsidRDefault="00B7119C" w:rsidP="00B7119C">
            <w:r w:rsidRPr="00B7119C">
              <w:rPr>
                <w:b/>
                <w:bCs/>
              </w:rPr>
              <w:t>Mantenimiento Preventivo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95901" w14:textId="77777777" w:rsidR="00B7119C" w:rsidRPr="00B7119C" w:rsidRDefault="00B7119C" w:rsidP="00B7119C">
            <w:r w:rsidRPr="00B7119C">
              <w:t>Actualizaciones, parches, monitorización 24/7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182F11" w14:textId="77777777" w:rsidR="00B7119C" w:rsidRPr="00B7119C" w:rsidRDefault="00B7119C" w:rsidP="00B7119C">
            <w:r w:rsidRPr="00B7119C">
              <w:t>35 € - 70 € / 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25F65" w14:textId="77777777" w:rsidR="00B7119C" w:rsidRPr="00B7119C" w:rsidRDefault="00B7119C" w:rsidP="00B7119C">
            <w:r w:rsidRPr="00B7119C">
              <w:t>Alta</w:t>
            </w:r>
          </w:p>
        </w:tc>
      </w:tr>
      <w:tr w:rsidR="00B7119C" w:rsidRPr="00B7119C" w14:paraId="0906AB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14A8E" w14:textId="77777777" w:rsidR="00B7119C" w:rsidRPr="00B7119C" w:rsidRDefault="00B7119C" w:rsidP="00B7119C">
            <w:r w:rsidRPr="00B7119C">
              <w:rPr>
                <w:b/>
                <w:bCs/>
              </w:rPr>
              <w:t>Recuperación de Desastres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661197" w14:textId="77777777" w:rsidR="00B7119C" w:rsidRPr="00B7119C" w:rsidRDefault="00B7119C" w:rsidP="00B7119C">
            <w:r w:rsidRPr="00B7119C">
              <w:t>Copias de seguridad remotas diarias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D85D5" w14:textId="77777777" w:rsidR="00B7119C" w:rsidRPr="00B7119C" w:rsidRDefault="00B7119C" w:rsidP="00B7119C">
            <w:r w:rsidRPr="00B7119C">
              <w:t>Incluido en mantenimiento premium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3E3CB" w14:textId="77777777" w:rsidR="00B7119C" w:rsidRPr="00B7119C" w:rsidRDefault="00B7119C" w:rsidP="00B7119C">
            <w:r w:rsidRPr="00B7119C">
              <w:t>Absoluta</w:t>
            </w:r>
          </w:p>
        </w:tc>
      </w:tr>
    </w:tbl>
    <w:p w14:paraId="5FDCF66D" w14:textId="77777777" w:rsidR="00B7119C" w:rsidRPr="00B7119C" w:rsidRDefault="00B7119C" w:rsidP="00B7119C">
      <w:pPr>
        <w:rPr>
          <w:b/>
          <w:bCs/>
        </w:rPr>
      </w:pPr>
      <w:r w:rsidRPr="00B7119C">
        <w:rPr>
          <w:b/>
          <w:bCs/>
        </w:rPr>
        <w:t>Protocolos de Comunicación y Servidor SMTP Transaccional</w:t>
      </w:r>
    </w:p>
    <w:p w14:paraId="3AE6923C" w14:textId="77777777" w:rsidR="00B7119C" w:rsidRPr="00B7119C" w:rsidRDefault="00B7119C" w:rsidP="00B7119C">
      <w:r w:rsidRPr="00B7119C">
        <w:t xml:space="preserve">La dependencia estructural de la plataforma respecto a los formularios personalizados de cualificación de clientes y la emisión ininterrumpida de confirmaciones de reservas y facturas exige la implementación de un protocolo de transferencia de correo simple verdaderamente robusto y fiable. Confiar en la función de correo nativa del propio </w:t>
      </w:r>
      <w:r w:rsidRPr="00B7119C">
        <w:lastRenderedPageBreak/>
        <w:t xml:space="preserve">servidor web para la emisión de correos electrónicos transaccionales constituye una negligencia técnica severa, una práctica que desemboca de manera invariable en problemas críticos de </w:t>
      </w:r>
      <w:proofErr w:type="spellStart"/>
      <w:r w:rsidRPr="00B7119C">
        <w:t>entregabilidad</w:t>
      </w:r>
      <w:proofErr w:type="spellEnd"/>
      <w:r w:rsidRPr="00B7119C">
        <w:t>, retrasos en la comunicación y la perniciosa clasificación sistemática de los correos corporativos como correo no deseado por parte de los principales proveedores de correo electrónico.</w:t>
      </w:r>
    </w:p>
    <w:p w14:paraId="3A84CB15" w14:textId="77777777" w:rsidR="00B7119C" w:rsidRPr="00B7119C" w:rsidRDefault="00B7119C" w:rsidP="00B7119C">
      <w:r w:rsidRPr="00B7119C">
        <w:t>El mercado de servicios en la nube ofrece soluciones de infraestructura dedicadas exclusivamente a la resolución de este problema, categorizadas por su nivel de abstracción técnica y sus funcionalidades de análisis superpuestas:</w:t>
      </w:r>
    </w:p>
    <w:p w14:paraId="136FC2D1" w14:textId="77777777" w:rsidR="00B7119C" w:rsidRPr="00B7119C" w:rsidRDefault="00B7119C" w:rsidP="00B7119C">
      <w:r w:rsidRPr="00B7119C">
        <w:t>La solución fundamentada en Amazon Simple Email Service representa indiscutiblemente la opción más eficiente desde la perspectiva de la rentabilidad bruta de la infraestructura. Con un coste de facturación establecido en 0,10 dólares estadounidenses por cada millar de correos electrónicos emitidos, su posición competitiva basada en el precio es virtualmente inalcanzable para otros actores del mercado.</w:t>
      </w:r>
      <w:r w:rsidRPr="00B7119C">
        <w:rPr>
          <w:vertAlign w:val="superscript"/>
        </w:rPr>
        <w:t>18</w:t>
      </w:r>
      <w:r w:rsidRPr="00B7119C">
        <w:t xml:space="preserve"> Sin embargo, esta eficiencia económica exige una contrapartida técnica considerable. Su configuración inicial requiere conocimientos avanzados en la administración de sistemas de nombres de dominio y la correcta implementación de protocolos de autenticación criptográfica, además de carecer por completo de soporte técnico directo y proactivo para los usuarios de los planes básicos.</w:t>
      </w:r>
      <w:r w:rsidRPr="00B7119C">
        <w:rPr>
          <w:vertAlign w:val="superscript"/>
        </w:rPr>
        <w:t>20</w:t>
      </w:r>
      <w:r w:rsidRPr="00B7119C">
        <w:t xml:space="preserve"> En consecuencia, se perfila como la opción idónea exclusivamente para desarrollos a medida administrados por equipos de ingeniería de sistemas competentes.</w:t>
      </w:r>
    </w:p>
    <w:p w14:paraId="41918BC4" w14:textId="77777777" w:rsidR="00B7119C" w:rsidRPr="00B7119C" w:rsidRDefault="00B7119C" w:rsidP="00B7119C">
      <w:r w:rsidRPr="00B7119C">
        <w:t xml:space="preserve">En un estrato intermedio de valor añadido se encuentran plataformas como </w:t>
      </w:r>
      <w:proofErr w:type="spellStart"/>
      <w:r w:rsidRPr="00B7119C">
        <w:t>SendGrid</w:t>
      </w:r>
      <w:proofErr w:type="spellEnd"/>
      <w:r w:rsidRPr="00B7119C">
        <w:t xml:space="preserve">, </w:t>
      </w:r>
      <w:proofErr w:type="spellStart"/>
      <w:r w:rsidRPr="00B7119C">
        <w:t>Mailjet</w:t>
      </w:r>
      <w:proofErr w:type="spellEnd"/>
      <w:r w:rsidRPr="00B7119C">
        <w:t xml:space="preserve"> o </w:t>
      </w:r>
      <w:proofErr w:type="spellStart"/>
      <w:r w:rsidRPr="00B7119C">
        <w:t>Mailgun</w:t>
      </w:r>
      <w:proofErr w:type="spellEnd"/>
      <w:r w:rsidRPr="00B7119C">
        <w:t xml:space="preserve">. Estas corporaciones comercializan planes de suscripción estructurados que amalgaman la pura capacidad de envío del protocolo con interfaces de administración visualmente ricas, métricas detalladas de seguimiento de tasas de apertura y clics, y herramientas integradas de diseño de plantillas. </w:t>
      </w:r>
      <w:proofErr w:type="spellStart"/>
      <w:r w:rsidRPr="00B7119C">
        <w:t>SendGrid</w:t>
      </w:r>
      <w:proofErr w:type="spellEnd"/>
      <w:r w:rsidRPr="00B7119C">
        <w:t xml:space="preserve"> se ha consolidado como el estándar de facto en la industria de la mediana empresa, resultando especialmente apropiado para organizaciones que vislumbran la integración futura de sus flujos de correos transaccionales con campañas automatizadas de fidelización o retención de clientes.</w:t>
      </w:r>
      <w:r w:rsidRPr="00B7119C">
        <w:rPr>
          <w:vertAlign w:val="superscript"/>
        </w:rPr>
        <w:t>21</w:t>
      </w:r>
    </w:p>
    <w:p w14:paraId="07ABAEC1" w14:textId="77777777" w:rsidR="00B7119C" w:rsidRPr="00B7119C" w:rsidRDefault="00B7119C" w:rsidP="00B7119C">
      <w:r w:rsidRPr="00B7119C">
        <w:t xml:space="preserve">Para las entidades que priorizan la certidumbre jurídica y la soberanía de los datos, los proveedores de ámbito local constituyen una alternativa formidable. Plataformas desarrolladas y alojadas en territorio nacional, como </w:t>
      </w:r>
      <w:proofErr w:type="spellStart"/>
      <w:r w:rsidRPr="00B7119C">
        <w:t>Acumbamail</w:t>
      </w:r>
      <w:proofErr w:type="spellEnd"/>
      <w:r w:rsidRPr="00B7119C">
        <w:t>, operan con servidores físicamente localizados en España y proporcionan asistencia técnica nativa en idioma español. Con planes de suscripción que se inician en torno a los 28 dólares mensuales, estas plataformas garantizan de forma predeterminada un cumplimiento escrupuloso del rigoroso marco legal establecido por el Reglamento General de Protección de Datos europeo. Esta característica las convierte en una elección estratégica inmejorable para las pequeñas y medianas empresas que valoran la cercanía en el soporte técnico y la tranquilidad regulatoria por encima del ahorro marginal en el coste unitario del envío de correos electrónicos.</w:t>
      </w:r>
      <w:r w:rsidRPr="00B7119C">
        <w:rPr>
          <w:vertAlign w:val="superscript"/>
        </w:rPr>
        <w:t>22</w:t>
      </w:r>
    </w:p>
    <w:p w14:paraId="605BDFB4" w14:textId="77777777" w:rsidR="00B7119C" w:rsidRPr="00B7119C" w:rsidRDefault="00B7119C" w:rsidP="00B7119C">
      <w:pPr>
        <w:rPr>
          <w:b/>
          <w:bCs/>
        </w:rPr>
      </w:pPr>
      <w:r w:rsidRPr="00B7119C">
        <w:rPr>
          <w:b/>
          <w:bCs/>
        </w:rPr>
        <w:t>Ingeniería del Servicio Principal: Configurador de Escaleras Prefabricadas</w:t>
      </w:r>
    </w:p>
    <w:p w14:paraId="3FA1E212" w14:textId="77777777" w:rsidR="00B7119C" w:rsidRPr="00B7119C" w:rsidRDefault="00B7119C" w:rsidP="00B7119C">
      <w:r w:rsidRPr="00B7119C">
        <w:t xml:space="preserve">La comercialización en el entorno digital de un producto de naturaleza física y paramétrica, como es una escalera prefabricada, impone la necesidad de diseñar una interfaz de usuario que guíe al potencial comprador a través de una densa matriz de especificaciones técnicas. Este proceso abarca la introducción de dimensiones </w:t>
      </w:r>
      <w:r w:rsidRPr="00B7119C">
        <w:lastRenderedPageBreak/>
        <w:t>espaciales precisas, la selección de la tipología de materiales estructurales, la configuración del diseño de las barandillas y la elección de los tratamientos de acabado superficial, todo ello sin generar una sobrecarga cognitiva que induzca a la fricción y culmine en el abandono prematuro del proceso de compra.</w:t>
      </w:r>
    </w:p>
    <w:p w14:paraId="406A92AC" w14:textId="77777777" w:rsidR="00B7119C" w:rsidRPr="00B7119C" w:rsidRDefault="00B7119C" w:rsidP="00B7119C">
      <w:r w:rsidRPr="00B7119C">
        <w:t>La utilización de un formulario estático tradicional, caracterizado por una extensión visual abrumadora, resulta manifiestamente ineficaz en términos de conversión de ventas. La solución técnica óptima para este escenario es la implementación de un formulario dinámico estructurado en múltiples pasos secuenciales o, en su defecto, la integración de un configurador visual interactivo.</w:t>
      </w:r>
    </w:p>
    <w:p w14:paraId="5389AAEC" w14:textId="77777777" w:rsidR="00B7119C" w:rsidRPr="00B7119C" w:rsidRDefault="00B7119C" w:rsidP="00B7119C">
      <w:r w:rsidRPr="00B7119C">
        <w:t xml:space="preserve">Dentro del dilatado ecosistema de extensiones asociadas a </w:t>
      </w:r>
      <w:proofErr w:type="spellStart"/>
      <w:r w:rsidRPr="00B7119C">
        <w:t>WooCommerce</w:t>
      </w:r>
      <w:proofErr w:type="spellEnd"/>
      <w:r w:rsidRPr="00B7119C">
        <w:t xml:space="preserve">, convergen múltiples herramientas de software diseñadas de manera específica para abordar y resolver este desafío metodológico. Complementos de desarrollo especializado como </w:t>
      </w:r>
      <w:r w:rsidRPr="00B7119C">
        <w:rPr>
          <w:i/>
          <w:iCs/>
        </w:rPr>
        <w:t xml:space="preserve">Configurable </w:t>
      </w:r>
      <w:proofErr w:type="spellStart"/>
      <w:r w:rsidRPr="00B7119C">
        <w:rPr>
          <w:i/>
          <w:iCs/>
        </w:rPr>
        <w:t>Product</w:t>
      </w:r>
      <w:proofErr w:type="spellEnd"/>
      <w:r w:rsidRPr="00B7119C">
        <w:rPr>
          <w:i/>
          <w:iCs/>
        </w:rPr>
        <w:t xml:space="preserve"> </w:t>
      </w:r>
      <w:proofErr w:type="spellStart"/>
      <w:r w:rsidRPr="00B7119C">
        <w:rPr>
          <w:i/>
          <w:iCs/>
        </w:rPr>
        <w:t>Builder</w:t>
      </w:r>
      <w:proofErr w:type="spellEnd"/>
      <w:r w:rsidRPr="00B7119C">
        <w:t xml:space="preserve"> o </w:t>
      </w:r>
      <w:r w:rsidRPr="00B7119C">
        <w:rPr>
          <w:i/>
          <w:iCs/>
        </w:rPr>
        <w:t xml:space="preserve">WS Form PRO </w:t>
      </w:r>
      <w:proofErr w:type="spellStart"/>
      <w:r w:rsidRPr="00B7119C">
        <w:rPr>
          <w:i/>
          <w:iCs/>
        </w:rPr>
        <w:t>Product</w:t>
      </w:r>
      <w:proofErr w:type="spellEnd"/>
      <w:r w:rsidRPr="00B7119C">
        <w:rPr>
          <w:i/>
          <w:iCs/>
        </w:rPr>
        <w:t xml:space="preserve"> Add-Ons</w:t>
      </w:r>
      <w:r w:rsidRPr="00B7119C">
        <w:t xml:space="preserve"> facultan a los administradores de la tienda para sustituir las rudimentarias cajas de selección desplegables por flujos de trabajo ergonómicos organizados mediante pestañas de navegación intuitivas o pasos lógicos secuenciales.</w:t>
      </w:r>
      <w:r w:rsidRPr="00B7119C">
        <w:rPr>
          <w:vertAlign w:val="superscript"/>
        </w:rPr>
        <w:t>23</w:t>
      </w:r>
      <w:r w:rsidRPr="00B7119C">
        <w:t xml:space="preserve"> El módulo WS Form PRO, a modo de ejemplo ilustrativo, incorpora capacidades de lógica condicional avanzada, permitiendo ocultar o mostrar opciones de forma dinámica en base a las decisiones previas del usuario, al tiempo que ejecuta integraciones de cálculos matemáticos complejos en tiempo real para actualizar el presupuesto final, todo ello mediando un coste de licencia anual aproximado de 49 dólares.</w:t>
      </w:r>
      <w:r w:rsidRPr="00B7119C">
        <w:rPr>
          <w:vertAlign w:val="superscript"/>
        </w:rPr>
        <w:t>25</w:t>
      </w:r>
    </w:p>
    <w:p w14:paraId="636F02CA" w14:textId="77777777" w:rsidR="00B7119C" w:rsidRPr="00B7119C" w:rsidRDefault="00B7119C" w:rsidP="00B7119C">
      <w:r w:rsidRPr="00B7119C">
        <w:t>Si el objetivo corporativo persigue proporcionar una experiencia de usuario de categoría superior que diferencie radicalmente a la empresa de la competencia, se puede escalar la solución recurriendo a herramientas de renderizado tridimensional. Empresas de base tecnológica radicadas en España proporcionan configuradores visuales con capacidad de integración directa en la arquitectura web. Estas soluciones se comercializan desde tarifas de 99 euros mensuales para la utilización de modelos tridimensionales genéricos, o 299 euros mensuales para la vectorización e integración de los productos patentados y personalizados del cliente. Esta tecnología faculta al comprador para visualizar la escalera desde múltiples ángulos en tiempo real, interactuando con los materiales mientras el presupuesto se desglosa y recalcula dinámicamente en una barra lateral.</w:t>
      </w:r>
      <w:r w:rsidRPr="00B7119C">
        <w:rPr>
          <w:vertAlign w:val="superscript"/>
        </w:rPr>
        <w:t>26</w:t>
      </w:r>
      <w:r w:rsidRPr="00B7119C">
        <w:t xml:space="preserve"> Paralelamente, si la decisión estratégica sobre la arquitectura de la plataforma se hubiese inclinado hacia el ecosistema de software como servicio de Shopify, su mercado de aplicaciones alberga herramientas extraordinariamente robustas como </w:t>
      </w:r>
      <w:proofErr w:type="spellStart"/>
      <w:r w:rsidRPr="00B7119C">
        <w:rPr>
          <w:i/>
          <w:iCs/>
        </w:rPr>
        <w:t>Custom</w:t>
      </w:r>
      <w:proofErr w:type="spellEnd"/>
      <w:r w:rsidRPr="00B7119C">
        <w:rPr>
          <w:i/>
          <w:iCs/>
        </w:rPr>
        <w:t xml:space="preserve"> </w:t>
      </w:r>
      <w:proofErr w:type="spellStart"/>
      <w:r w:rsidRPr="00B7119C">
        <w:rPr>
          <w:i/>
          <w:iCs/>
        </w:rPr>
        <w:t>Product</w:t>
      </w:r>
      <w:proofErr w:type="spellEnd"/>
      <w:r w:rsidRPr="00B7119C">
        <w:rPr>
          <w:i/>
          <w:iCs/>
        </w:rPr>
        <w:t xml:space="preserve"> </w:t>
      </w:r>
      <w:proofErr w:type="spellStart"/>
      <w:r w:rsidRPr="00B7119C">
        <w:rPr>
          <w:i/>
          <w:iCs/>
        </w:rPr>
        <w:t>Builder</w:t>
      </w:r>
      <w:proofErr w:type="spellEnd"/>
      <w:r w:rsidRPr="00B7119C">
        <w:t>, una aplicación encomiada por los desarrolladores por su capacidad para gestionar decenas de millones de permutaciones y variaciones complejas, si bien es imperativo recalcar que su coste operativo recurrente puede ser significativamente más gravoso a largo plazo.</w:t>
      </w:r>
      <w:r w:rsidRPr="00B7119C">
        <w:rPr>
          <w:vertAlign w:val="superscript"/>
        </w:rPr>
        <w:t>6</w:t>
      </w:r>
    </w:p>
    <w:p w14:paraId="34CADE2B" w14:textId="77777777" w:rsidR="00B7119C" w:rsidRPr="00B7119C" w:rsidRDefault="00B7119C" w:rsidP="00B7119C">
      <w:pPr>
        <w:rPr>
          <w:b/>
          <w:bCs/>
        </w:rPr>
      </w:pPr>
      <w:r w:rsidRPr="00B7119C">
        <w:rPr>
          <w:b/>
          <w:bCs/>
        </w:rPr>
        <w:t>Ingeniería del Servicio Secundario: Diseño y Planificación de Interiores</w:t>
      </w:r>
    </w:p>
    <w:p w14:paraId="65B9E8D7" w14:textId="77777777" w:rsidR="00B7119C" w:rsidRPr="00B7119C" w:rsidRDefault="00B7119C" w:rsidP="00B7119C">
      <w:r w:rsidRPr="00B7119C">
        <w:t xml:space="preserve">El segundo pilar fundamental del modelo de negocio de la corporación requiere una aproximación arquitectónica completamente distinta, dado que el producto a comercializar no es un bien tangible o un inventario físico, sino la disponibilidad temporal y el capital intelectual del equipo humano. El sistema informático subyacente debe poseer la capacidad de gestionar agendas dinámicas, sincronizar calendarios de personal </w:t>
      </w:r>
      <w:r w:rsidRPr="00B7119C">
        <w:lastRenderedPageBreak/>
        <w:t>técnico y aplicar reglas lógicas de negocio fundamentadas en restricciones horarias y calendarios laborales.</w:t>
      </w:r>
    </w:p>
    <w:p w14:paraId="28267C6A" w14:textId="77777777" w:rsidR="00B7119C" w:rsidRPr="00B7119C" w:rsidRDefault="00B7119C" w:rsidP="00B7119C">
      <w:r w:rsidRPr="00B7119C">
        <w:t xml:space="preserve">Si la infraestructura tecnológica de la plataforma se erige sobre los cimientos de WordPress, el estándar de facto adoptado por la industria es la extensión </w:t>
      </w:r>
      <w:proofErr w:type="spellStart"/>
      <w:r w:rsidRPr="00B7119C">
        <w:rPr>
          <w:i/>
          <w:iCs/>
        </w:rPr>
        <w:t>WooCommerce</w:t>
      </w:r>
      <w:proofErr w:type="spellEnd"/>
      <w:r w:rsidRPr="00B7119C">
        <w:rPr>
          <w:i/>
          <w:iCs/>
        </w:rPr>
        <w:t xml:space="preserve"> </w:t>
      </w:r>
      <w:proofErr w:type="spellStart"/>
      <w:r w:rsidRPr="00B7119C">
        <w:rPr>
          <w:i/>
          <w:iCs/>
        </w:rPr>
        <w:t>Bookings</w:t>
      </w:r>
      <w:proofErr w:type="spellEnd"/>
      <w:r w:rsidRPr="00B7119C">
        <w:t>, cuya licencia comercial exige una inversión de 249 dólares anuales.</w:t>
      </w:r>
      <w:r w:rsidRPr="00B7119C">
        <w:rPr>
          <w:vertAlign w:val="superscript"/>
        </w:rPr>
        <w:t>28</w:t>
      </w:r>
      <w:r w:rsidRPr="00B7119C">
        <w:t xml:space="preserve"> Como alternativa técnica de elevada competitividad, el mercado ofrece soluciones como </w:t>
      </w:r>
      <w:proofErr w:type="spellStart"/>
      <w:r w:rsidRPr="00B7119C">
        <w:rPr>
          <w:i/>
          <w:iCs/>
        </w:rPr>
        <w:t>Bookings</w:t>
      </w:r>
      <w:proofErr w:type="spellEnd"/>
      <w:r w:rsidRPr="00B7119C">
        <w:rPr>
          <w:i/>
          <w:iCs/>
        </w:rPr>
        <w:t xml:space="preserve"> and </w:t>
      </w:r>
      <w:proofErr w:type="spellStart"/>
      <w:r w:rsidRPr="00B7119C">
        <w:rPr>
          <w:i/>
          <w:iCs/>
        </w:rPr>
        <w:t>Appointments</w:t>
      </w:r>
      <w:proofErr w:type="spellEnd"/>
      <w:r w:rsidRPr="00B7119C">
        <w:rPr>
          <w:i/>
          <w:iCs/>
        </w:rPr>
        <w:t xml:space="preserve"> </w:t>
      </w:r>
      <w:proofErr w:type="spellStart"/>
      <w:r w:rsidRPr="00B7119C">
        <w:rPr>
          <w:i/>
          <w:iCs/>
        </w:rPr>
        <w:t>for</w:t>
      </w:r>
      <w:proofErr w:type="spellEnd"/>
      <w:r w:rsidRPr="00B7119C">
        <w:rPr>
          <w:i/>
          <w:iCs/>
        </w:rPr>
        <w:t xml:space="preserve"> </w:t>
      </w:r>
      <w:proofErr w:type="spellStart"/>
      <w:r w:rsidRPr="00B7119C">
        <w:rPr>
          <w:i/>
          <w:iCs/>
        </w:rPr>
        <w:t>WooCommerce</w:t>
      </w:r>
      <w:proofErr w:type="spellEnd"/>
      <w:r w:rsidRPr="00B7119C">
        <w:t xml:space="preserve"> desarrollada por la firma PluginHive.</w:t>
      </w:r>
      <w:r w:rsidRPr="00B7119C">
        <w:rPr>
          <w:vertAlign w:val="superscript"/>
        </w:rPr>
        <w:t>29</w:t>
      </w:r>
      <w:r w:rsidRPr="00B7119C">
        <w:t xml:space="preserve"> Estas complejas herramientas de software permiten a la administración parametrizar la vertiente de servicios del negocio con una precisión milimétrica, incorporando funcionalidades críticas tales como:</w:t>
      </w:r>
    </w:p>
    <w:p w14:paraId="677FAF18" w14:textId="77777777" w:rsidR="00B7119C" w:rsidRPr="00B7119C" w:rsidRDefault="00B7119C" w:rsidP="00B7119C">
      <w:pPr>
        <w:numPr>
          <w:ilvl w:val="0"/>
          <w:numId w:val="1"/>
        </w:numPr>
      </w:pPr>
      <w:r w:rsidRPr="00B7119C">
        <w:rPr>
          <w:b/>
          <w:bCs/>
        </w:rPr>
        <w:t>Bloques de temporalidad personalizables:</w:t>
      </w:r>
      <w:r w:rsidRPr="00B7119C">
        <w:t xml:space="preserve"> Permite la configuración precisa de servicios de consultoría facturables en tramos exactos de horas o minutos.</w:t>
      </w:r>
      <w:r w:rsidRPr="00B7119C">
        <w:rPr>
          <w:vertAlign w:val="superscript"/>
        </w:rPr>
        <w:t>29</w:t>
      </w:r>
    </w:p>
    <w:p w14:paraId="286D1B97" w14:textId="77777777" w:rsidR="00B7119C" w:rsidRPr="00B7119C" w:rsidRDefault="00B7119C" w:rsidP="00B7119C">
      <w:pPr>
        <w:numPr>
          <w:ilvl w:val="0"/>
          <w:numId w:val="1"/>
        </w:numPr>
      </w:pPr>
      <w:r w:rsidRPr="00B7119C">
        <w:rPr>
          <w:b/>
          <w:bCs/>
        </w:rPr>
        <w:t>Gestión inteligente de recursos humanos y físicos:</w:t>
      </w:r>
      <w:r w:rsidRPr="00B7119C">
        <w:t xml:space="preserve"> Facilita la asignación automática o manual de las reservas entrantes a arquitectos concretos o diseñadores específicos pertenecientes al estudio, mitigando el riesgo de solapamientos indeseados.</w:t>
      </w:r>
      <w:r w:rsidRPr="00B7119C">
        <w:rPr>
          <w:vertAlign w:val="superscript"/>
        </w:rPr>
        <w:t>29</w:t>
      </w:r>
    </w:p>
    <w:p w14:paraId="7CC82A99" w14:textId="77777777" w:rsidR="00B7119C" w:rsidRPr="00B7119C" w:rsidRDefault="00B7119C" w:rsidP="00B7119C">
      <w:pPr>
        <w:numPr>
          <w:ilvl w:val="0"/>
          <w:numId w:val="1"/>
        </w:numPr>
      </w:pPr>
      <w:r w:rsidRPr="00B7119C">
        <w:rPr>
          <w:b/>
          <w:bCs/>
        </w:rPr>
        <w:t>Implementación de tiempos de búfer:</w:t>
      </w:r>
      <w:r w:rsidRPr="00B7119C">
        <w:t xml:space="preserve"> Permite la inserción automatizada de márgenes de tiempo predefinidos entre las diferentes reuniones programadas para facilitar las labores de preparación documental o los desplazamientos físicos del personal.</w:t>
      </w:r>
      <w:r w:rsidRPr="00B7119C">
        <w:rPr>
          <w:vertAlign w:val="superscript"/>
        </w:rPr>
        <w:t>28</w:t>
      </w:r>
    </w:p>
    <w:p w14:paraId="26171902" w14:textId="77777777" w:rsidR="00B7119C" w:rsidRPr="00B7119C" w:rsidRDefault="00B7119C" w:rsidP="00B7119C">
      <w:pPr>
        <w:numPr>
          <w:ilvl w:val="0"/>
          <w:numId w:val="1"/>
        </w:numPr>
      </w:pPr>
      <w:r w:rsidRPr="00B7119C">
        <w:rPr>
          <w:b/>
          <w:bCs/>
        </w:rPr>
        <w:t>Estrategias de precios dinámicos:</w:t>
      </w:r>
      <w:r w:rsidRPr="00B7119C">
        <w:t xml:space="preserve"> Otorga la capacidad de establecer tarifas base superiores durante los fines de semana o periodos de alta demanda, así como la aplicación de descuentos paramétricos para sesiones de consultoría de duración prolongada.</w:t>
      </w:r>
      <w:r w:rsidRPr="00B7119C">
        <w:rPr>
          <w:vertAlign w:val="superscript"/>
        </w:rPr>
        <w:t>28</w:t>
      </w:r>
    </w:p>
    <w:p w14:paraId="5F272B14" w14:textId="77777777" w:rsidR="00B7119C" w:rsidRPr="00B7119C" w:rsidRDefault="00B7119C" w:rsidP="00B7119C">
      <w:r w:rsidRPr="00B7119C">
        <w:t xml:space="preserve">En el supuesto de operar bajo el ecosistema cerrado de Shopify, aplicaciones homólogas como </w:t>
      </w:r>
      <w:r w:rsidRPr="00B7119C">
        <w:rPr>
          <w:i/>
          <w:iCs/>
        </w:rPr>
        <w:t xml:space="preserve">Easy </w:t>
      </w:r>
      <w:proofErr w:type="spellStart"/>
      <w:r w:rsidRPr="00B7119C">
        <w:rPr>
          <w:i/>
          <w:iCs/>
        </w:rPr>
        <w:t>Appointment</w:t>
      </w:r>
      <w:proofErr w:type="spellEnd"/>
      <w:r w:rsidRPr="00B7119C">
        <w:rPr>
          <w:i/>
          <w:iCs/>
        </w:rPr>
        <w:t xml:space="preserve"> </w:t>
      </w:r>
      <w:proofErr w:type="spellStart"/>
      <w:r w:rsidRPr="00B7119C">
        <w:rPr>
          <w:i/>
          <w:iCs/>
        </w:rPr>
        <w:t>Booking</w:t>
      </w:r>
      <w:proofErr w:type="spellEnd"/>
      <w:r w:rsidRPr="00B7119C">
        <w:t xml:space="preserve">, con tarifas iniciales desde 15 dólares mensuales, o </w:t>
      </w:r>
      <w:proofErr w:type="spellStart"/>
      <w:r w:rsidRPr="00B7119C">
        <w:rPr>
          <w:i/>
          <w:iCs/>
        </w:rPr>
        <w:t>BookThatApp</w:t>
      </w:r>
      <w:proofErr w:type="spellEnd"/>
      <w:r w:rsidRPr="00B7119C">
        <w:t>, a partir de 19,95 dólares mensuales, resuelven esta misma necesidad funcional de manera eficaz. Además, garantizan la sincronización bidireccional en tiempo real con herramientas de productividad estándar como los calendarios de Google, centralizando de esta manera la agenda operativa de todo el estudio de diseño.</w:t>
      </w:r>
      <w:r w:rsidRPr="00B7119C">
        <w:rPr>
          <w:vertAlign w:val="superscript"/>
        </w:rPr>
        <w:t>7</w:t>
      </w:r>
    </w:p>
    <w:p w14:paraId="7CAC97CC" w14:textId="77777777" w:rsidR="00B7119C" w:rsidRPr="00B7119C" w:rsidRDefault="00B7119C" w:rsidP="00B7119C">
      <w:r w:rsidRPr="00B7119C">
        <w:t xml:space="preserve">En una fase de madurez posterior, el control exhaustivo del tiempo invertido y la facturación interna imputable al equipo de diseño de interiores pueden y deben integrarse con plataformas de software especializadas en la gestión de proyectos de arquitectura, tales como </w:t>
      </w:r>
      <w:proofErr w:type="spellStart"/>
      <w:r w:rsidRPr="00B7119C">
        <w:t>TrackingTime</w:t>
      </w:r>
      <w:proofErr w:type="spellEnd"/>
      <w:r w:rsidRPr="00B7119C">
        <w:t xml:space="preserve">, </w:t>
      </w:r>
      <w:proofErr w:type="spellStart"/>
      <w:r w:rsidRPr="00B7119C">
        <w:t>TimeCamp</w:t>
      </w:r>
      <w:proofErr w:type="spellEnd"/>
      <w:r w:rsidRPr="00B7119C">
        <w:t xml:space="preserve"> o </w:t>
      </w:r>
      <w:proofErr w:type="spellStart"/>
      <w:r w:rsidRPr="00B7119C">
        <w:t>Worksection</w:t>
      </w:r>
      <w:proofErr w:type="spellEnd"/>
      <w:r w:rsidRPr="00B7119C">
        <w:t>. La interconexión de estos sistemas permite a la dirección de la empresa monitorizar con exactitud quirúrgica la rentabilidad real de cada proyecto de diseño en comparación con las horas teóricas facturadas inicialmente al cliente.</w:t>
      </w:r>
      <w:r w:rsidRPr="00B7119C">
        <w:rPr>
          <w:vertAlign w:val="superscript"/>
        </w:rPr>
        <w:t>31</w:t>
      </w:r>
      <w:r w:rsidRPr="00B7119C">
        <w:t xml:space="preserve"> Considerando que los estudios sectoriales del mercado español sitúan los honorarios de un diseñador de interiores en una horquilla comprendida entre los 25 y los 50 euros por hora, la precisión milimétrica en el funcionamiento del sistema de reservas no es una mera conveniencia técnica, sino una variable directamente correlacionada con la rentabilidad operativa y la supervivencia financiera del departamento de servicios.</w:t>
      </w:r>
      <w:r w:rsidRPr="00B7119C">
        <w:rPr>
          <w:vertAlign w:val="superscript"/>
        </w:rPr>
        <w:t>34</w:t>
      </w:r>
    </w:p>
    <w:p w14:paraId="04485EC8" w14:textId="77777777" w:rsidR="00B7119C" w:rsidRPr="00B7119C" w:rsidRDefault="00B7119C" w:rsidP="00B7119C">
      <w:pPr>
        <w:rPr>
          <w:b/>
          <w:bCs/>
        </w:rPr>
      </w:pPr>
      <w:r w:rsidRPr="00B7119C">
        <w:rPr>
          <w:b/>
          <w:bCs/>
        </w:rPr>
        <w:t>Arquitectura Transaccional Financiera y Pasarelas de Pago</w:t>
      </w:r>
    </w:p>
    <w:p w14:paraId="6768C0E5" w14:textId="77777777" w:rsidR="00B7119C" w:rsidRPr="00B7119C" w:rsidRDefault="00B7119C" w:rsidP="00B7119C">
      <w:r w:rsidRPr="00B7119C">
        <w:lastRenderedPageBreak/>
        <w:t>La selección de la infraestructura responsable de procesar los pagos electrónicos trasciende la mera decisión técnica; constituye una determinación crítica de carácter financiero que impacta de manera simultánea e indisoluble en la experiencia de conversión del cliente final, en el volumen de horas de desarrollo técnico requeridas y, de forma sumamente tangible, en los márgenes de beneficio neto de la corporación. Para una empresa de tamaño medio operando en el territorio español, el debate principal se estructura en torno a la conveniencia de adoptar las pasarelas bancarias institucionales tradicionales frente a la integración de agregadores de pagos internacionales de última generación.</w:t>
      </w:r>
    </w:p>
    <w:p w14:paraId="38BD11C5" w14:textId="77777777" w:rsidR="00B7119C" w:rsidRPr="00B7119C" w:rsidRDefault="00B7119C" w:rsidP="00B7119C">
      <w:pPr>
        <w:rPr>
          <w:b/>
          <w:bCs/>
        </w:rPr>
      </w:pPr>
      <w:r w:rsidRPr="00B7119C">
        <w:rPr>
          <w:b/>
          <w:bCs/>
        </w:rPr>
        <w:t xml:space="preserve">La Opción Institucional: El Dominio de </w:t>
      </w:r>
      <w:proofErr w:type="spellStart"/>
      <w:r w:rsidRPr="00B7119C">
        <w:rPr>
          <w:b/>
          <w:bCs/>
        </w:rPr>
        <w:t>Redsys</w:t>
      </w:r>
      <w:proofErr w:type="spellEnd"/>
    </w:p>
    <w:p w14:paraId="485F80B7" w14:textId="77777777" w:rsidR="00B7119C" w:rsidRPr="00B7119C" w:rsidRDefault="00B7119C" w:rsidP="00B7119C">
      <w:proofErr w:type="spellStart"/>
      <w:r w:rsidRPr="00B7119C">
        <w:t>Redsys</w:t>
      </w:r>
      <w:proofErr w:type="spellEnd"/>
      <w:r w:rsidRPr="00B7119C">
        <w:t xml:space="preserve"> se erige como la infraestructura de procesamiento de pagos predominante, monopolizando la práctica totalidad de las operaciones canalizadas a través de las entidades bancarias españolas de referencia, tales como BBVA, Banco Santander, CaixaBank y Banco Sabadell.</w:t>
      </w:r>
      <w:r w:rsidRPr="00B7119C">
        <w:rPr>
          <w:vertAlign w:val="superscript"/>
        </w:rPr>
        <w:t>36</w:t>
      </w:r>
      <w:r w:rsidRPr="00B7119C">
        <w:t xml:space="preserve"> Su propuesta de valor central e incontestable reside en la extrema agresividad comercial de sus tarifas para las empresas que operan en el mercado nacional.</w:t>
      </w:r>
    </w:p>
    <w:p w14:paraId="12D9D7A2" w14:textId="77777777" w:rsidR="00B7119C" w:rsidRPr="00B7119C" w:rsidRDefault="00B7119C" w:rsidP="00B7119C">
      <w:r w:rsidRPr="00B7119C">
        <w:t xml:space="preserve">La estructura financiera de las comisiones asociadas al uso de </w:t>
      </w:r>
      <w:proofErr w:type="spellStart"/>
      <w:r w:rsidRPr="00B7119C">
        <w:t>Redsys</w:t>
      </w:r>
      <w:proofErr w:type="spellEnd"/>
      <w:r w:rsidRPr="00B7119C">
        <w:t xml:space="preserve"> no es impuesta por la propia plataforma tecnológica, sino que es el resultado de la negociación directa entre la empresa y la entidad bancaria adquirente. Para el horizonte temporal de 2025, el sector bancario en España articula dos modelos de facturación principales orientados a las pequeñas y medianas empresas </w:t>
      </w:r>
      <w:r w:rsidRPr="00B7119C">
        <w:rPr>
          <w:vertAlign w:val="superscript"/>
        </w:rPr>
        <w:t>37</w:t>
      </w:r>
      <w:r w:rsidRPr="00B7119C">
        <w:t>:</w:t>
      </w:r>
    </w:p>
    <w:p w14:paraId="4A320B96" w14:textId="77777777" w:rsidR="00B7119C" w:rsidRPr="00B7119C" w:rsidRDefault="00B7119C" w:rsidP="00B7119C">
      <w:pPr>
        <w:numPr>
          <w:ilvl w:val="0"/>
          <w:numId w:val="2"/>
        </w:numPr>
      </w:pPr>
      <w:r w:rsidRPr="00B7119C">
        <w:rPr>
          <w:b/>
          <w:bCs/>
        </w:rPr>
        <w:t>Modelo de Tarifa Plana o Bonos de Facturación:</w:t>
      </w:r>
      <w:r w:rsidRPr="00B7119C">
        <w:t xml:space="preserve"> Esta modalidad resulta excepcionalmente ventajosa para aquellas corporaciones capaces de proyectar unos ingresos mensuales estables y predecibles. Entidades como BBVA y Banco Sabadell comercializan cuotas de mantenimiento mensuales fijas, que oscilan habitualmente entre los 10 y los 20 euros. El abono de esta cantidad cubre la totalidad de la facturación generada hasta alcanzar un techo o límite previamente estipulado en el contrato, suprimiendo por completo la aplicación de comisiones porcentuales sobre cada transacción que se mantenga dentro de dicho umbral.</w:t>
      </w:r>
      <w:r w:rsidRPr="00B7119C">
        <w:rPr>
          <w:vertAlign w:val="superscript"/>
        </w:rPr>
        <w:t>37</w:t>
      </w:r>
    </w:p>
    <w:p w14:paraId="7CF359FF" w14:textId="77777777" w:rsidR="00B7119C" w:rsidRPr="00B7119C" w:rsidRDefault="00B7119C" w:rsidP="00B7119C">
      <w:pPr>
        <w:numPr>
          <w:ilvl w:val="0"/>
          <w:numId w:val="2"/>
        </w:numPr>
      </w:pPr>
      <w:r w:rsidRPr="00B7119C">
        <w:rPr>
          <w:b/>
          <w:bCs/>
        </w:rPr>
        <w:t>Modelo de Tarifa Variable o Tasa de Descuento:</w:t>
      </w:r>
      <w:r w:rsidRPr="00B7119C">
        <w:t xml:space="preserve"> Este esquema aplica un porcentaje directo y proporcional sobre el importe bruto de cada venta procesada. En el marco de negociaciones corporativas estándar, estas tasas de descuento se sitúan en un rango sumamente competitivo que abarca desde el 0,35 % hasta el 0,60 %, unos guarismos significativamente inferiores a los estándares impositivos que rigen en el panorama de los agregadores internacionales.</w:t>
      </w:r>
      <w:r w:rsidRPr="00B7119C">
        <w:rPr>
          <w:vertAlign w:val="superscript"/>
        </w:rPr>
        <w:t>37</w:t>
      </w:r>
    </w:p>
    <w:p w14:paraId="1ED08A0B" w14:textId="77777777" w:rsidR="00B7119C" w:rsidRPr="00B7119C" w:rsidRDefault="00B7119C" w:rsidP="00B7119C">
      <w:r w:rsidRPr="00B7119C">
        <w:t xml:space="preserve">Sin embargo, el ahorro financiero que proporciona </w:t>
      </w:r>
      <w:proofErr w:type="spellStart"/>
      <w:r w:rsidRPr="00B7119C">
        <w:t>Redsys</w:t>
      </w:r>
      <w:proofErr w:type="spellEnd"/>
      <w:r w:rsidRPr="00B7119C">
        <w:t xml:space="preserve"> conlleva una pesada carga en lo que respecta a su integración y mantenimiento tecnológico. La documentación técnica proporcionada a los desarrolladores suele adolecer de arcaísmos, y los módulos oficiales suministrados para su acoplamiento con plataformas de código abierto como </w:t>
      </w:r>
      <w:proofErr w:type="spellStart"/>
      <w:r w:rsidRPr="00B7119C">
        <w:t>WooCommerce</w:t>
      </w:r>
      <w:proofErr w:type="spellEnd"/>
      <w:r w:rsidRPr="00B7119C">
        <w:t xml:space="preserve"> carecen con frecuencia de un ciclo de actualizaciones ágil que garantice la compatibilidad continua.</w:t>
      </w:r>
      <w:r w:rsidRPr="00B7119C">
        <w:rPr>
          <w:vertAlign w:val="superscript"/>
        </w:rPr>
        <w:t>39</w:t>
      </w:r>
      <w:r w:rsidRPr="00B7119C">
        <w:t xml:space="preserve"> El proceso de integración demanda la configuración de un entorno de servidor minuciosamente preparado para gestionar notificaciones asíncronas de servidor a servidor, una exigencia que inevitablemente incrementa el cómputo de horas de ingeniería necesarias para la implementación inicial y la posterior resolución de incidencias técnicas crónicas.</w:t>
      </w:r>
      <w:r w:rsidRPr="00B7119C">
        <w:rPr>
          <w:vertAlign w:val="superscript"/>
        </w:rPr>
        <w:t>40</w:t>
      </w:r>
      <w:r w:rsidRPr="00B7119C">
        <w:t xml:space="preserve"> A mayor abundamiento, la interfaz de administración del </w:t>
      </w:r>
      <w:r w:rsidRPr="00B7119C">
        <w:lastRenderedPageBreak/>
        <w:t>portal de comercio ofrecida a los gestores financieros de la empresa es notoriamente obsoleta en términos de usabilidad.</w:t>
      </w:r>
      <w:r w:rsidRPr="00B7119C">
        <w:rPr>
          <w:vertAlign w:val="superscript"/>
        </w:rPr>
        <w:t>39</w:t>
      </w:r>
    </w:p>
    <w:p w14:paraId="414C8BF5" w14:textId="77777777" w:rsidR="00B7119C" w:rsidRPr="00B7119C" w:rsidRDefault="00B7119C" w:rsidP="00B7119C">
      <w:pPr>
        <w:rPr>
          <w:b/>
          <w:bCs/>
        </w:rPr>
      </w:pPr>
      <w:r w:rsidRPr="00B7119C">
        <w:rPr>
          <w:b/>
          <w:bCs/>
        </w:rPr>
        <w:t>Agregadores Internacionales: La Fricción Cero de Stripe</w:t>
      </w:r>
    </w:p>
    <w:p w14:paraId="30A2062E" w14:textId="77777777" w:rsidR="00B7119C" w:rsidRPr="00B7119C" w:rsidRDefault="00B7119C" w:rsidP="00B7119C">
      <w:r w:rsidRPr="00B7119C">
        <w:t>En las antípodas filosóficas de la banca tradicional, Stripe opera bajo un paradigma tecnológico y comercial completamente distinto, concebido desde su génesis para optimizar la economía de internet, maximizar la velocidad de despliegue de las aplicaciones y elevar las tasas de conversión en un mercado de carácter global.</w:t>
      </w:r>
      <w:r w:rsidRPr="00B7119C">
        <w:rPr>
          <w:vertAlign w:val="superscript"/>
        </w:rPr>
        <w:t>41</w:t>
      </w:r>
    </w:p>
    <w:p w14:paraId="52D3D3D3" w14:textId="77777777" w:rsidR="00B7119C" w:rsidRPr="00B7119C" w:rsidRDefault="00B7119C" w:rsidP="00B7119C">
      <w:r w:rsidRPr="00B7119C">
        <w:t>La estructura financiera de Stripe unifica sus tarifas en un modelo transparente y predecible a escala global, suprimiendo por norma general la imposición de cuotas mensuales de mantenimiento y la exigencia de contratos de permanencia a largo plazo. No obstante, la comisión detraída por cada transacción procesada es significativamente más gravosa que la exigida por la banca española tradicional, situándose típicamente en torno al 1,5 % del importe total más un cargo fijo de 0,25 euros para las operaciones realizadas con tarjetas emitidas en el espacio europeo, si bien estos guarismos están sujetos a ligeras variaciones.</w:t>
      </w:r>
      <w:r w:rsidRPr="00B7119C">
        <w:rPr>
          <w:vertAlign w:val="superscript"/>
        </w:rPr>
        <w:t>42</w:t>
      </w:r>
      <w:r w:rsidRPr="00B7119C">
        <w:t xml:space="preserve"> En el contexto de transacciones de elevado valor nominal, como puede ser la adquisición de una escalera prefabricada a medida presupuestada en varios miles de euros, este diferencial porcentual erosiona de manera muy visible y dolorosa el margen de beneficio absoluto de la empresa.</w:t>
      </w:r>
    </w:p>
    <w:p w14:paraId="23721993" w14:textId="77777777" w:rsidR="00B7119C" w:rsidRPr="00B7119C" w:rsidRDefault="00B7119C" w:rsidP="00B7119C">
      <w:r w:rsidRPr="00B7119C">
        <w:t>Stripe justifica y compensa sobradamente este sobrecoste financiero mediante la entrega de una experiencia de integración técnica verdaderamente impecable.</w:t>
      </w:r>
      <w:r w:rsidRPr="00B7119C">
        <w:rPr>
          <w:vertAlign w:val="superscript"/>
        </w:rPr>
        <w:t>40</w:t>
      </w:r>
      <w:r w:rsidRPr="00B7119C">
        <w:t xml:space="preserve"> La corporación facilita módulos oficiales de carácter gratuito, caracterizados por una altísima fiabilidad técnica para su despliegue en ecosistemas como </w:t>
      </w:r>
      <w:proofErr w:type="spellStart"/>
      <w:r w:rsidRPr="00B7119C">
        <w:t>WooCommerce</w:t>
      </w:r>
      <w:proofErr w:type="spellEnd"/>
      <w:r w:rsidRPr="00B7119C">
        <w:t>, amén de una integración nativa profunda y documentada con soluciones programadas a medida mediante el uso de sus interfaces de programación de aplicaciones.</w:t>
      </w:r>
      <w:r w:rsidRPr="00B7119C">
        <w:rPr>
          <w:vertAlign w:val="superscript"/>
        </w:rPr>
        <w:t>4</w:t>
      </w:r>
      <w:r w:rsidRPr="00B7119C">
        <w:t xml:space="preserve"> Un factor aún más determinante es que Stripe incorpora en su núcleo, y por defecto, sistemas de inteligencia artificial avanzados orientados a la prevención del fraude transaccional, al tiempo que garantiza una integración absolutamente fluida con billeteras digitales de adopción masiva, tales como Apple Pay y Google Pay, las cuales capturan actualmente una cuota de mercado en constante y veloz crecimiento en las compras formalizadas a través de dispositivos móviles en el territorio español.</w:t>
      </w:r>
      <w:r w:rsidRPr="00B7119C">
        <w:rPr>
          <w:vertAlign w:val="superscript"/>
        </w:rPr>
        <w:t>40</w:t>
      </w:r>
    </w:p>
    <w:tbl>
      <w:tblPr>
        <w:tblW w:w="0" w:type="auto"/>
        <w:tblCellMar>
          <w:top w:w="15" w:type="dxa"/>
          <w:left w:w="15" w:type="dxa"/>
          <w:bottom w:w="15" w:type="dxa"/>
          <w:right w:w="15" w:type="dxa"/>
        </w:tblCellMar>
        <w:tblLook w:val="04A0" w:firstRow="1" w:lastRow="0" w:firstColumn="1" w:lastColumn="0" w:noHBand="0" w:noVBand="1"/>
      </w:tblPr>
      <w:tblGrid>
        <w:gridCol w:w="1827"/>
        <w:gridCol w:w="1443"/>
        <w:gridCol w:w="1711"/>
        <w:gridCol w:w="1664"/>
        <w:gridCol w:w="1843"/>
      </w:tblGrid>
      <w:tr w:rsidR="00B7119C" w:rsidRPr="00B7119C" w14:paraId="2B35CFD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4BE0A9" w14:textId="77777777" w:rsidR="00B7119C" w:rsidRPr="00B7119C" w:rsidRDefault="00B7119C" w:rsidP="00B7119C">
            <w:r w:rsidRPr="00B7119C">
              <w:rPr>
                <w:b/>
                <w:bCs/>
              </w:rPr>
              <w:t>Proveedor de Pagos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F69F71" w14:textId="77777777" w:rsidR="00B7119C" w:rsidRPr="00B7119C" w:rsidRDefault="00B7119C" w:rsidP="00B7119C">
            <w:r w:rsidRPr="00B7119C">
              <w:rPr>
                <w:b/>
                <w:bCs/>
              </w:rPr>
              <w:t>Estructura de Comisiones Promedio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4F8932" w14:textId="77777777" w:rsidR="00B7119C" w:rsidRPr="00B7119C" w:rsidRDefault="00B7119C" w:rsidP="00B7119C">
            <w:r w:rsidRPr="00B7119C">
              <w:rPr>
                <w:b/>
                <w:bCs/>
              </w:rPr>
              <w:t>Facilidad de Integración Técnica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4F0027" w14:textId="77777777" w:rsidR="00B7119C" w:rsidRPr="00B7119C" w:rsidRDefault="00B7119C" w:rsidP="00B7119C">
            <w:r w:rsidRPr="00B7119C">
              <w:rPr>
                <w:b/>
                <w:bCs/>
              </w:rPr>
              <w:t>Soporte de Billeteras (Apple/Google Pay)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5D2D3" w14:textId="77777777" w:rsidR="00B7119C" w:rsidRPr="00B7119C" w:rsidRDefault="00B7119C" w:rsidP="00B7119C">
            <w:r w:rsidRPr="00B7119C">
              <w:rPr>
                <w:b/>
                <w:bCs/>
              </w:rPr>
              <w:t>Recomendación de Uso Estratégico</w:t>
            </w:r>
          </w:p>
        </w:tc>
      </w:tr>
      <w:tr w:rsidR="00B7119C" w:rsidRPr="00B7119C" w14:paraId="19FD020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72D66D" w14:textId="77777777" w:rsidR="00B7119C" w:rsidRPr="00B7119C" w:rsidRDefault="00B7119C" w:rsidP="00B7119C">
            <w:proofErr w:type="spellStart"/>
            <w:r w:rsidRPr="00B7119C">
              <w:rPr>
                <w:b/>
                <w:bCs/>
              </w:rPr>
              <w:t>Redsys</w:t>
            </w:r>
            <w:proofErr w:type="spellEnd"/>
            <w:r w:rsidRPr="00B7119C">
              <w:rPr>
                <w:b/>
                <w:bCs/>
              </w:rPr>
              <w:t xml:space="preserve"> (BBVA/Sabadell)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98E858" w14:textId="77777777" w:rsidR="00B7119C" w:rsidRPr="00B7119C" w:rsidRDefault="00B7119C" w:rsidP="00B7119C">
            <w:r w:rsidRPr="00B7119C">
              <w:t>~0,45% o Tarifa Plana mensual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63C28" w14:textId="77777777" w:rsidR="00B7119C" w:rsidRPr="00B7119C" w:rsidRDefault="00B7119C" w:rsidP="00B7119C">
            <w:r w:rsidRPr="00B7119C">
              <w:t>Compleja, requiere experiencia técnica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0E8940" w14:textId="77777777" w:rsidR="00B7119C" w:rsidRPr="00B7119C" w:rsidRDefault="00B7119C" w:rsidP="00B7119C">
            <w:r w:rsidRPr="00B7119C">
              <w:t>Limitado o dependiente del banco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B410FF" w14:textId="77777777" w:rsidR="00B7119C" w:rsidRPr="00B7119C" w:rsidRDefault="00B7119C" w:rsidP="00B7119C">
            <w:r w:rsidRPr="00B7119C">
              <w:t>Transacciones de muy alto valor (Escaleras)</w:t>
            </w:r>
          </w:p>
        </w:tc>
      </w:tr>
      <w:tr w:rsidR="00B7119C" w:rsidRPr="00B7119C" w14:paraId="3A3C95A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4570F" w14:textId="77777777" w:rsidR="00B7119C" w:rsidRPr="00B7119C" w:rsidRDefault="00B7119C" w:rsidP="00B7119C">
            <w:r w:rsidRPr="00B7119C">
              <w:rPr>
                <w:b/>
                <w:bCs/>
              </w:rPr>
              <w:lastRenderedPageBreak/>
              <w:t>Stripe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CA5FA" w14:textId="77777777" w:rsidR="00B7119C" w:rsidRPr="00B7119C" w:rsidRDefault="00B7119C" w:rsidP="00B7119C">
            <w:r w:rsidRPr="00B7119C">
              <w:t>~1,5% + 0,25 € por transacción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84542" w14:textId="77777777" w:rsidR="00B7119C" w:rsidRPr="00B7119C" w:rsidRDefault="00B7119C" w:rsidP="00B7119C">
            <w:r w:rsidRPr="00B7119C">
              <w:t>Excelente, módulos nativos fiables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55BBDB" w14:textId="77777777" w:rsidR="00B7119C" w:rsidRPr="00B7119C" w:rsidRDefault="00B7119C" w:rsidP="00B7119C">
            <w:r w:rsidRPr="00B7119C">
              <w:t>Integración nativa y optimizada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4BA51" w14:textId="77777777" w:rsidR="00B7119C" w:rsidRPr="00B7119C" w:rsidRDefault="00B7119C" w:rsidP="00B7119C">
            <w:r w:rsidRPr="00B7119C">
              <w:t>Pagos ágiles recurrentes y clientes globales</w:t>
            </w:r>
          </w:p>
        </w:tc>
      </w:tr>
      <w:tr w:rsidR="00B7119C" w:rsidRPr="00B7119C" w14:paraId="0C5C13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54A62" w14:textId="77777777" w:rsidR="00B7119C" w:rsidRPr="00B7119C" w:rsidRDefault="00B7119C" w:rsidP="00B7119C">
            <w:proofErr w:type="spellStart"/>
            <w:r w:rsidRPr="00B7119C">
              <w:rPr>
                <w:b/>
                <w:bCs/>
              </w:rPr>
              <w:t>Paycomet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365F9" w14:textId="77777777" w:rsidR="00B7119C" w:rsidRPr="00B7119C" w:rsidRDefault="00B7119C" w:rsidP="00B7119C">
            <w:r w:rsidRPr="00B7119C">
              <w:t>Tarifa plana competitiva hasta cierto volumen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BC92A" w14:textId="77777777" w:rsidR="00B7119C" w:rsidRPr="00B7119C" w:rsidRDefault="00B7119C" w:rsidP="00B7119C">
            <w:r w:rsidRPr="00B7119C">
              <w:t>Muy buena, orientada a desarrolladores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12394" w14:textId="77777777" w:rsidR="00B7119C" w:rsidRPr="00B7119C" w:rsidRDefault="00B7119C" w:rsidP="00B7119C">
            <w:r w:rsidRPr="00B7119C">
              <w:t>Sí, integración modular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EBE01" w14:textId="77777777" w:rsidR="00B7119C" w:rsidRPr="00B7119C" w:rsidRDefault="00B7119C" w:rsidP="00B7119C">
            <w:r w:rsidRPr="00B7119C">
              <w:t>Solución híbrida para centralizar la gestión</w:t>
            </w:r>
          </w:p>
        </w:tc>
      </w:tr>
    </w:tbl>
    <w:p w14:paraId="43525499" w14:textId="77777777" w:rsidR="00B7119C" w:rsidRPr="00B7119C" w:rsidRDefault="00B7119C" w:rsidP="00B7119C"/>
    <w:p w14:paraId="48844ABF" w14:textId="62F50EE0" w:rsidR="00B7119C" w:rsidRPr="00B7119C" w:rsidRDefault="00B7119C" w:rsidP="00B7119C">
      <w:r w:rsidRPr="00B7119C">
        <w:drawing>
          <wp:inline distT="0" distB="0" distL="0" distR="0" wp14:anchorId="6F136CE9" wp14:editId="401F6037">
            <wp:extent cx="5400040" cy="5351145"/>
            <wp:effectExtent l="0" t="0" r="0" b="1905"/>
            <wp:docPr id="9120686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5351145"/>
                    </a:xfrm>
                    <a:prstGeom prst="rect">
                      <a:avLst/>
                    </a:prstGeom>
                    <a:noFill/>
                    <a:ln>
                      <a:noFill/>
                    </a:ln>
                  </pic:spPr>
                </pic:pic>
              </a:graphicData>
            </a:graphic>
          </wp:inline>
        </w:drawing>
      </w:r>
    </w:p>
    <w:p w14:paraId="16346113" w14:textId="77777777" w:rsidR="00B7119C" w:rsidRPr="00B7119C" w:rsidRDefault="00B7119C" w:rsidP="00B7119C"/>
    <w:p w14:paraId="727CC7A7" w14:textId="77777777" w:rsidR="00B7119C" w:rsidRPr="00B7119C" w:rsidRDefault="00B7119C" w:rsidP="00B7119C">
      <w:r w:rsidRPr="00B7119C">
        <w:t xml:space="preserve">La recomendación estratégica de primer orden se fundamenta en la bifurcación del enrutamiento de los pagos en función del origen del servicio adquirido. Para la </w:t>
      </w:r>
      <w:r w:rsidRPr="00B7119C">
        <w:lastRenderedPageBreak/>
        <w:t xml:space="preserve">comercialización de la línea de escaleras prefabricadas, caracterizada por generar </w:t>
      </w:r>
      <w:proofErr w:type="gramStart"/>
      <w:r w:rsidRPr="00B7119C">
        <w:t>tickets</w:t>
      </w:r>
      <w:proofErr w:type="gramEnd"/>
      <w:r w:rsidRPr="00B7119C">
        <w:t xml:space="preserve"> de compra de elevado importe y un bajo volumen total de transacciones mensuales, la optimización exhaustiva del margen comercial mediante la utilización de la pasarela </w:t>
      </w:r>
      <w:proofErr w:type="spellStart"/>
      <w:r w:rsidRPr="00B7119C">
        <w:t>Redsys</w:t>
      </w:r>
      <w:proofErr w:type="spellEnd"/>
      <w:r w:rsidRPr="00B7119C">
        <w:t xml:space="preserve"> resulta ser una decisión financieramente superior, partiendo del supuesto de que el equipo de ingeniería asume y absorbe la fricción inicial asociada al proceso de despliegue técnico. Por contrapartida, para la facturación de los servicios del departamento de diseño, donde imperan los pagos de naturaleza recurrente, la exigencia de una facturación extraordinariamente ágil y la presencia de una cartera de clientes potencialmente deslocalizada, la tecnología proporcionada por Stripe se erige como la palanca indiscutible de crecimiento orgánico. La configuración de una arquitectura transaccional de naturaleza mixta o híbrida, donde se confiere al cliente la potestad de seleccionar el método de pago definitivo en el momento de procesar el abono en el carrito de la compra, representa la práctica profesional más excelsa para propiciar la maximización sistemática de la tasa de conversión.</w:t>
      </w:r>
      <w:r w:rsidRPr="00B7119C">
        <w:rPr>
          <w:vertAlign w:val="superscript"/>
        </w:rPr>
        <w:t>40</w:t>
      </w:r>
    </w:p>
    <w:p w14:paraId="380442E3" w14:textId="77777777" w:rsidR="00B7119C" w:rsidRPr="00B7119C" w:rsidRDefault="00B7119C" w:rsidP="00B7119C">
      <w:pPr>
        <w:rPr>
          <w:b/>
          <w:bCs/>
        </w:rPr>
      </w:pPr>
      <w:r w:rsidRPr="00B7119C">
        <w:rPr>
          <w:b/>
          <w:bCs/>
        </w:rPr>
        <w:t>Panel de Administración, Operaciones Centralizadas y Cumplimiento Normativo</w:t>
      </w:r>
    </w:p>
    <w:p w14:paraId="1686C3A0" w14:textId="77777777" w:rsidR="00B7119C" w:rsidRPr="00B7119C" w:rsidRDefault="00B7119C" w:rsidP="00B7119C">
      <w:r w:rsidRPr="00B7119C">
        <w:t>El personal directivo y operativo del cliente, tipificado como una organización corporativa de tamaño medio, requiere imperativamente el despliegue de un panel de control y administración que equilibre la simplicidad de uso con la eficacia en la gestión de los procesos diarios. La plataforma digital debe poseer la capacidad inherente de unificar bajo una misma interfaz gráfica tres flujos de información y datos de naturaleza dispar pero esencial: la gestión pormenorizada del inventario de productos y servicios (incluyendo las variaciones dimensionales de las escaleras y los tramos de disponibilidad horaria para la consultoría), la custodia inmutable del histórico financiero que compila las transacciones aprobadas, y la recopilación ordenada de los expedientes procedentes de los formularios de contacto y cualificación.</w:t>
      </w:r>
    </w:p>
    <w:p w14:paraId="4B0B9DB4" w14:textId="77777777" w:rsidR="00B7119C" w:rsidRPr="00B7119C" w:rsidRDefault="00B7119C" w:rsidP="00B7119C">
      <w:r w:rsidRPr="00B7119C">
        <w:t xml:space="preserve">En el supuesto de que la arquitectura principal del sistema se asiente sobre los cimientos proporcionados por WordPress, la disponibilidad del panel de administración es una característica inherente y gratuita del propio sistema de gestión de contenidos. Este entorno proporciona, en su configuración predeterminada, un registro histórico y centralizado de los pedidos cursados, así como una interfaz estandarizada para la creación y categorización de los productos que componen el catálogo. La recopilación sistemática de los datos aportados en los formularios, canalizada habitualmente a través de extensiones de demostrada solvencia como </w:t>
      </w:r>
      <w:proofErr w:type="spellStart"/>
      <w:r w:rsidRPr="00B7119C">
        <w:t>WPForms</w:t>
      </w:r>
      <w:proofErr w:type="spellEnd"/>
      <w:r w:rsidRPr="00B7119C">
        <w:t xml:space="preserve"> o </w:t>
      </w:r>
      <w:proofErr w:type="spellStart"/>
      <w:r w:rsidRPr="00B7119C">
        <w:t>Gravity</w:t>
      </w:r>
      <w:proofErr w:type="spellEnd"/>
      <w:r w:rsidRPr="00B7119C">
        <w:t xml:space="preserve"> </w:t>
      </w:r>
      <w:proofErr w:type="spellStart"/>
      <w:r w:rsidRPr="00B7119C">
        <w:t>Forms</w:t>
      </w:r>
      <w:proofErr w:type="spellEnd"/>
      <w:r w:rsidRPr="00B7119C">
        <w:t>, se integra de manera armónica en la misma estructura de la base de datos relacional, facultando a los administradores del sistema para exportar las carteras de clientes potenciales en formatos de hoja de cálculo estándar para su tratamiento posterior.</w:t>
      </w:r>
      <w:r w:rsidRPr="00B7119C">
        <w:rPr>
          <w:vertAlign w:val="superscript"/>
        </w:rPr>
        <w:t>43</w:t>
      </w:r>
      <w:r w:rsidRPr="00B7119C">
        <w:t xml:space="preserve"> La ventaja competitiva primordial de esta aproximación radica en que el coste derivado de la creación y diseño de este panel es, a efectos prácticos, nulo, dado que se suministra empaquetado y listo para su uso con la instalación básica del gestor de contenidos. El inconveniente principal reside en la naturaleza genérica de la interfaz, la cual tiende a tornarse confusa y sobrecargada a causa de la proliferación de notificaciones de actualización y la adición de menús de navegación superfluos generados por los múltiples complementos instalados a lo largo del ciclo de vida de la aplicación.</w:t>
      </w:r>
    </w:p>
    <w:p w14:paraId="17ADCE4C" w14:textId="77777777" w:rsidR="00B7119C" w:rsidRPr="00B7119C" w:rsidRDefault="00B7119C" w:rsidP="00B7119C">
      <w:r w:rsidRPr="00B7119C">
        <w:t xml:space="preserve">Si, por el contrario, la resolución estratégica se inclina decididamente hacia un desarrollo de software concebido íntegramente a medida utilizando el marco de trabajo Laravel, la edificación del panel de administración alcanza niveles de sofisticación propios de las </w:t>
      </w:r>
      <w:r w:rsidRPr="00B7119C">
        <w:lastRenderedPageBreak/>
        <w:t xml:space="preserve">soluciones corporativas de gama alta. Para lograr este objetivo, los ingenieros recurren habitualmente a potentes herramientas de andamiaje integradas en el ecosistema, destacando sobremanera las soluciones Laravel Nova o </w:t>
      </w:r>
      <w:proofErr w:type="spellStart"/>
      <w:r w:rsidRPr="00B7119C">
        <w:t>Filament</w:t>
      </w:r>
      <w:proofErr w:type="spellEnd"/>
      <w:r w:rsidRPr="00B7119C">
        <w:t>.</w:t>
      </w:r>
    </w:p>
    <w:p w14:paraId="01CFED2A" w14:textId="77777777" w:rsidR="00B7119C" w:rsidRPr="00B7119C" w:rsidRDefault="00B7119C" w:rsidP="00B7119C">
      <w:r w:rsidRPr="00B7119C">
        <w:t>Laravel Nova se presenta como el panel de control de carácter comercial avalado oficialmente por los creadores del marco de trabajo. A cambio de la adquisición de una licencia de uso valorada en aproximadamente 99 dólares, esta herramienta despliega una interfaz gráfica sumamente depurada, profesional y carente de elementos superfluos.</w:t>
      </w:r>
      <w:r w:rsidRPr="00B7119C">
        <w:rPr>
          <w:vertAlign w:val="superscript"/>
        </w:rPr>
        <w:t>45</w:t>
      </w:r>
      <w:r w:rsidRPr="00B7119C">
        <w:t xml:space="preserve"> Sin embargo, su adopción conlleva una curva de aprendizaje técnica notablemente más empinada para la ejecución de personalizaciones de índole profunda, exigiendo la intervención proactiva y continuada de desarrolladores versados en la materia.</w:t>
      </w:r>
      <w:r w:rsidRPr="00B7119C">
        <w:rPr>
          <w:vertAlign w:val="superscript"/>
        </w:rPr>
        <w:t>46</w:t>
      </w:r>
      <w:r w:rsidRPr="00B7119C">
        <w:t xml:space="preserve"> Por su parte, la alternativa </w:t>
      </w:r>
      <w:proofErr w:type="spellStart"/>
      <w:r w:rsidRPr="00B7119C">
        <w:t>Filament</w:t>
      </w:r>
      <w:proofErr w:type="spellEnd"/>
      <w:r w:rsidRPr="00B7119C">
        <w:t>, distribuida bajo el modelo de código abierto y desprovista de costes de licenciamiento, ha experimentado un ascenso meteórico en popularidad y adopción dentro de la comunidad de desarrolladores debido a su capacidad para agilizar los tiempos de programación, reduciendo de manera drástica los ciclos de desarrollo de soluciones de administración complejas de varios meses a unas pocas semanas, y demostrando un rendimiento extraordinariamente optimizado en la renderización dinámica de tablas de datos que contienen millones de registros.</w:t>
      </w:r>
      <w:r w:rsidRPr="00B7119C">
        <w:rPr>
          <w:vertAlign w:val="superscript"/>
        </w:rPr>
        <w:t>45</w:t>
      </w:r>
      <w:r w:rsidRPr="00B7119C">
        <w:t xml:space="preserve"> La principal virtud de </w:t>
      </w:r>
      <w:proofErr w:type="spellStart"/>
      <w:r w:rsidRPr="00B7119C">
        <w:t>Filament</w:t>
      </w:r>
      <w:proofErr w:type="spellEnd"/>
      <w:r w:rsidRPr="00B7119C">
        <w:t xml:space="preserve"> radica en que permite a los arquitectos de software construir interfaces operativas que se amoldan con exactitud milimétrica a las particularidades operativas de la empresa, mostrando de forma exclusiva las métricas que resultan verdaderamente vitales para la toma de decisiones: las cotizaciones de escaleras pendientes de aprobación, el recuento de horas de diseño efectivamente reservadas y el flujo de caja consolidado, erradicando por completo el ruido visual que caracteriza a las soluciones prefabricadas.</w:t>
      </w:r>
    </w:p>
    <w:p w14:paraId="20CA1689" w14:textId="77777777" w:rsidR="00B7119C" w:rsidRPr="00B7119C" w:rsidRDefault="00B7119C" w:rsidP="00B7119C">
      <w:pPr>
        <w:rPr>
          <w:b/>
          <w:bCs/>
        </w:rPr>
      </w:pPr>
      <w:r w:rsidRPr="00B7119C">
        <w:rPr>
          <w:b/>
          <w:bCs/>
        </w:rPr>
        <w:t>Exigencias Normativas y Cumplimiento del RGPD</w:t>
      </w:r>
    </w:p>
    <w:p w14:paraId="03CF5B0B" w14:textId="77777777" w:rsidR="00B7119C" w:rsidRPr="00B7119C" w:rsidRDefault="00B7119C" w:rsidP="00B7119C">
      <w:r w:rsidRPr="00B7119C">
        <w:t>La operación de cualquier sistema de información corporativo, y muy singularmente de un panel de administración que procesa, almacena o transfiere datos de carácter personal pertenecientes a ciudadanos residentes en España, está inexcusablemente sujeta al rigoroso cumplimiento de las directrices emanadas del Reglamento General de Protección de Datos y de los criterios interpretativos dictados por la Agencia Española de Protección de Datos.</w:t>
      </w:r>
    </w:p>
    <w:p w14:paraId="44E4743C" w14:textId="77777777" w:rsidR="00B7119C" w:rsidRPr="00B7119C" w:rsidRDefault="00B7119C" w:rsidP="00B7119C">
      <w:r w:rsidRPr="00B7119C">
        <w:t>El proceso de captura de información sensible a través de los formularios paramétricos empleados para la cotización de las escaleras prefabricadas, instancias en las que el cliente potencial podría llegar a adjuntar planos arquitectónicos detallados de su vivienda particular, así como el procesamiento de las reservas asociadas a los proyectos de interiorismo, exigen un escrutinio legal minucioso y la aplicación de los principios de privacidad desde el diseño. A nivel de infraestructura, la base de datos SQL que actúa como repositorio de la información debe alojarse obligatoriamente en servidores ubicados dentro de las fronteras físicas del Espacio Económico Europeo para evitar transferencias internacionales de datos ilícitas.</w:t>
      </w:r>
      <w:r w:rsidRPr="00B7119C">
        <w:rPr>
          <w:vertAlign w:val="superscript"/>
        </w:rPr>
        <w:t>49</w:t>
      </w:r>
      <w:r w:rsidRPr="00B7119C">
        <w:t xml:space="preserve"> Asimismo, el proveedor de servicios encargado de operar el servidor SMTP transaccional debe acreditar la suscripción de acuerdos vinculantes de procesamiento de datos que resulten plenamente compatibles con el marco normativo europeo en vigor.</w:t>
      </w:r>
    </w:p>
    <w:p w14:paraId="0B4C0754" w14:textId="77777777" w:rsidR="00B7119C" w:rsidRPr="00B7119C" w:rsidRDefault="00B7119C" w:rsidP="00B7119C">
      <w:r w:rsidRPr="00B7119C">
        <w:t xml:space="preserve">Desde la perspectiva de la interfaz de usuario, los formularios de captación deben incorporar de forma inexcusable casillas de verificación expresas, que no podrán estar </w:t>
      </w:r>
      <w:proofErr w:type="spellStart"/>
      <w:r w:rsidRPr="00B7119C">
        <w:lastRenderedPageBreak/>
        <w:t>premarcadas</w:t>
      </w:r>
      <w:proofErr w:type="spellEnd"/>
      <w:r w:rsidRPr="00B7119C">
        <w:t xml:space="preserve"> por defecto en ningún caso, con el fin de recabar el consentimiento afirmativo, explícito y debidamente informado del usuario. Esta recogida de voluntades debe desglosarse de manera separada en función de las finalidades perseguidas: un consentimiento específico para la ejecución del contrato y la prestación del servicio demandado, y un consentimiento adicional y facultativo para el envío de futuras comunicaciones de carácter comercial o estrategias de fidelización.</w:t>
      </w:r>
      <w:r w:rsidRPr="00B7119C">
        <w:rPr>
          <w:vertAlign w:val="superscript"/>
        </w:rPr>
        <w:t>49</w:t>
      </w:r>
      <w:r w:rsidRPr="00B7119C">
        <w:t xml:space="preserve"> Complementariamente a estas medidas preventivas, la arquitectura del panel de administración corporativo debe contar con funcionalidades operativas, ya sean desarrolladas de forma nativa o integradas mediante módulos de terceros, que faculten a los operadores del sistema para ejecutar procesos seguros de </w:t>
      </w:r>
      <w:proofErr w:type="spellStart"/>
      <w:r w:rsidRPr="00B7119C">
        <w:t>anonimización</w:t>
      </w:r>
      <w:proofErr w:type="spellEnd"/>
      <w:r w:rsidRPr="00B7119C">
        <w:t xml:space="preserve"> irreversible, rectificación de errores y supresión definitiva del histórico de transacciones a petición del usuario, garantizando así el efectivo cumplimiento del denominado derecho al olvido. Todo ello debe realizarse manteniendo un equilibrio técnico y jurídico escrupuloso que asegure la conservación de los registros fiscales anonimizados que resultan legalmente necesarios para satisfacer las auditorías de la hacienda pública española durante los plazos de prescripción establecidos por la ley.</w:t>
      </w:r>
      <w:r w:rsidRPr="00B7119C">
        <w:rPr>
          <w:vertAlign w:val="superscript"/>
        </w:rPr>
        <w:t>49</w:t>
      </w:r>
    </w:p>
    <w:p w14:paraId="7EC1D9B5" w14:textId="77777777" w:rsidR="00B7119C" w:rsidRPr="00B7119C" w:rsidRDefault="00B7119C" w:rsidP="00B7119C">
      <w:pPr>
        <w:rPr>
          <w:b/>
          <w:bCs/>
        </w:rPr>
      </w:pPr>
      <w:r w:rsidRPr="00B7119C">
        <w:rPr>
          <w:b/>
          <w:bCs/>
        </w:rPr>
        <w:t>Estrategia Integral de Posicionamiento Orgánico y Generación de Tráfico</w:t>
      </w:r>
    </w:p>
    <w:p w14:paraId="6DC9FDCC" w14:textId="77777777" w:rsidR="00B7119C" w:rsidRPr="00B7119C" w:rsidRDefault="00B7119C" w:rsidP="00B7119C">
      <w:r w:rsidRPr="00B7119C">
        <w:t>La mera construcción y despliegue de una plataforma de comercio electrónico dotada de tecnología de vanguardia resulta en un esfuerzo corporativo completamente baldío si no se complementa con la articulación de mecanismos eficientes capaces de canalizar un flujo constante de usuarios altamente cualificados hacia sus páginas de destino. Asumiendo la hipótesis de partida que plantea un entorno inicial caracterizado por un volumen de tráfico orgánico exiguo, la política de inversión del capital disponible debe priorizar la fundamentación de un crecimiento orgánico estructural y sostenible a medio plazo, relegando a un segundo plano la dependencia exclusiva e insostenible de las campañas publicitarias de pago por clic. La disciplina de la optimización para motores de búsqueda en sectores de alto valor añadido, como la arquitectura de interiores y la industria de la construcción modular avanzada, se caracteriza por presentar un grado de competitividad extremadamente elevado en el mercado español, lo que exige la ejecución de metodologías analíticas sofisticadas.</w:t>
      </w:r>
    </w:p>
    <w:p w14:paraId="791A5D7D" w14:textId="77777777" w:rsidR="00B7119C" w:rsidRPr="00B7119C" w:rsidRDefault="00B7119C" w:rsidP="00B7119C">
      <w:r w:rsidRPr="00B7119C">
        <w:t>El error estratégico más prevalente en la digitalización de sectores industriales tradicionales reside en la obstinación de intentar posicionar el dominio corporativo bajo términos de búsqueda genéricos, de naturaleza inherentemente ambigua, tales como "diseño de interiores" o la escueta palabra clave "escaleras". Las herramientas de software comerciales utilizadas masivamente por las agencias de marketing digital generalistas tienden a derivar a la totalidad del espectro de competidores hacia estas mismas áreas de colisión conceptual, generando un escenario de saturación que impide el éxito de los nuevos entrantes.</w:t>
      </w:r>
      <w:r w:rsidRPr="00B7119C">
        <w:rPr>
          <w:vertAlign w:val="superscript"/>
        </w:rPr>
        <w:t>51</w:t>
      </w:r>
      <w:r w:rsidRPr="00B7119C">
        <w:t xml:space="preserve"> La formulación de una estrategia verdaderamente ganadora debe fundamentarse inexorablemente en la captura precisa de la intención de compra transaccional en el preciso instante en que el usuario expresa una necesidad concreta, logrando este cometido mediante la explotación sistemática de palabras clave de cola larga e investigando audazmente aquellos nichos conformados por términos de búsqueda catalogados como de "volumen cero" o de ínfima competencia teórica por las métricas de las herramientas automatizadas.</w:t>
      </w:r>
      <w:r w:rsidRPr="00B7119C">
        <w:rPr>
          <w:vertAlign w:val="superscript"/>
        </w:rPr>
        <w:t>52</w:t>
      </w:r>
    </w:p>
    <w:p w14:paraId="03817149" w14:textId="77777777" w:rsidR="00B7119C" w:rsidRPr="00B7119C" w:rsidRDefault="00B7119C" w:rsidP="00B7119C">
      <w:r w:rsidRPr="00B7119C">
        <w:t xml:space="preserve">Para la promoción del catálogo de productos físicos, la investigación debe orientarse a identificar y satisfacer aquellas búsquedas que, empleando un lenguaje natural y </w:t>
      </w:r>
      <w:r w:rsidRPr="00B7119C">
        <w:lastRenderedPageBreak/>
        <w:t>conversacional, revelan problemas operativos reales o barreras de entrada por parte del comprador potencial. Consultas específicas tales como "precio para una escalera prefabricada de interior a medida", "herramienta o configurador de escaleras de madera online", o "escaleras escamoteables altamente personalizadas", ilustran este enfoque.</w:t>
      </w:r>
      <w:r w:rsidRPr="00B7119C">
        <w:rPr>
          <w:vertAlign w:val="superscript"/>
        </w:rPr>
        <w:t>54</w:t>
      </w:r>
      <w:r w:rsidRPr="00B7119C">
        <w:t xml:space="preserve"> Estas combinaciones de términos, a pesar de que puedan reflejar un volumen histórico de búsquedas agregado paupérrimo o nulo en las bases de datos de las plataformas analíticas estandarizadas, atesoran unas tasas de conversión transaccional que resultan ser drásticamente superiores a las de los términos genéricos, dado que evidencian un estadio de maduración muy avanzado en el ciclo de vida del comprador.</w:t>
      </w:r>
      <w:r w:rsidRPr="00B7119C">
        <w:rPr>
          <w:vertAlign w:val="superscript"/>
        </w:rPr>
        <w:t>51</w:t>
      </w:r>
    </w:p>
    <w:p w14:paraId="17E3AE27" w14:textId="77777777" w:rsidR="00B7119C" w:rsidRPr="00B7119C" w:rsidRDefault="00B7119C" w:rsidP="00B7119C">
      <w:r w:rsidRPr="00B7119C">
        <w:t xml:space="preserve">En una dimensión paralela, la excelencia técnica en la construcción de las páginas web (el denominado SEO Técnico) determina la eficacia con la que los algoritmos de clasificación de Google interpretan la relevancia y calidad de la plataforma. El ecosistema digital de un estudio de arquitectura e interiorismo suele fundamentar su atractivo visual en el despliegue de vastas galerías compuestas por imágenes de extraordinaria resolución, tales como infografías renderizadas en tres dimensiones y reportajes fotográficos de proyectos finalizados. En este contexto, la optimización extrema del rendimiento de los activos digitales no es una opción estética, sino un imperativo de supervivencia algorítmica. Las imágenes que integran los portafolios deben ser codificadas y servidas obligatoriamente mediante la utilización de formatos de compresión de nueva generación, destacando las especificaciones </w:t>
      </w:r>
      <w:proofErr w:type="spellStart"/>
      <w:r w:rsidRPr="00B7119C">
        <w:t>WebP</w:t>
      </w:r>
      <w:proofErr w:type="spellEnd"/>
      <w:r w:rsidRPr="00B7119C">
        <w:t xml:space="preserve"> o el más reciente y eficiente estándar AVIF, al tiempo que la totalidad del código fuente subyacente de las plantillas debe someterse a estrictos procesos de minificación.</w:t>
      </w:r>
      <w:r w:rsidRPr="00B7119C">
        <w:rPr>
          <w:vertAlign w:val="superscript"/>
        </w:rPr>
        <w:t>55</w:t>
      </w:r>
      <w:r w:rsidRPr="00B7119C">
        <w:t xml:space="preserve"> La contratación de un Servidor Privado Virtual dotado de tiempos de respuesta ultrarrápidos, en conjunción armónica con la implementación de un módulo de almacenamiento en caché altamente competente, como podría ser WP Rocket, resolverá con solvencia la inmensa mayoría de las exigencias técnicas requeridas para superar las auditorías de rendimiento del motor de búsqueda.</w:t>
      </w:r>
      <w:r w:rsidRPr="00B7119C">
        <w:rPr>
          <w:vertAlign w:val="superscript"/>
        </w:rPr>
        <w:t>56</w:t>
      </w:r>
    </w:p>
    <w:p w14:paraId="149CBD3A" w14:textId="77777777" w:rsidR="00B7119C" w:rsidRPr="00B7119C" w:rsidRDefault="00B7119C" w:rsidP="00B7119C">
      <w:r w:rsidRPr="00B7119C">
        <w:t>Abordando la vertiente estratégica requerida para el éxito comercial de los servicios de interiorismo, la disciplina específica del posicionamiento orgánico de carácter local se erige como la piedra angular sobre la que descansa el modelo de captación de clientes.</w:t>
      </w:r>
      <w:r w:rsidRPr="00B7119C">
        <w:rPr>
          <w:vertAlign w:val="superscript"/>
        </w:rPr>
        <w:t>55</w:t>
      </w:r>
      <w:r w:rsidRPr="00B7119C">
        <w:t xml:space="preserve"> La entidad corporativa debe proceder a la configuración pormenorizada y a la actualización constante de su Perfil de Empresa en el ecosistema de Google. Como complemento indispensable, resulta de vital importancia la conceptualización y ejecución de una estrategia de generación de enlaces de autoridad orientada específicamente a la demarcación geográfica objetivo de la compañía. El proceso de gestión de relaciones públicas digitales para lograr que prestigiosas revistas locales especializadas en diseño, instituciones como los colegios oficiales de arquitectos o las bitácoras digitales más influyentes del sector de la construcción en España incluyan referencias y enlaces hipertextuales hacia el dominio de la empresa, constituye el mecanismo primordial para transferir e indicar una elevada autoridad temática a los algoritmos de clasificación de los motores de búsqueda.</w:t>
      </w:r>
      <w:r w:rsidRPr="00B7119C">
        <w:rPr>
          <w:vertAlign w:val="superscript"/>
        </w:rPr>
        <w:t>55</w:t>
      </w:r>
      <w:r w:rsidRPr="00B7119C">
        <w:t xml:space="preserve"> Como evidencia empírica corroborada por el mercado, diversas agencias de SEO altamente especializadas operando en España han logrado catapultar a estudios de interiorismo desde posiciones de invisibilidad en los índices de búsqueda hasta el codiciado segmento de la primera página. Este éxito sostenido se fundamenta invariablemente en la construcción artesanal e individualizada de redes de enlaces desde dominios de reconocida autoridad y en la </w:t>
      </w:r>
      <w:r w:rsidRPr="00B7119C">
        <w:lastRenderedPageBreak/>
        <w:t>meticulosa optimización semántica de los atributos de texto alternativo incrustados en las galerías visuales que exhiben los proyectos finalizados.</w:t>
      </w:r>
      <w:r w:rsidRPr="00B7119C">
        <w:rPr>
          <w:vertAlign w:val="superscript"/>
        </w:rPr>
        <w:t>57</w:t>
      </w:r>
    </w:p>
    <w:p w14:paraId="5C14103E" w14:textId="77777777" w:rsidR="00B7119C" w:rsidRPr="00B7119C" w:rsidRDefault="00B7119C" w:rsidP="00B7119C">
      <w:r w:rsidRPr="00B7119C">
        <w:t>El esfuerzo financiero requerido para el mantenimiento de un servicio de posicionamiento orgánico de carácter continuo y profesional, proporcionado por agencias consolidadas en el territorio nacional, parte habitualmente de una tarifa horaria situada en torno a los 90 euros para labores de consultoría técnica especializada. Este modelo suele consolidarse bajo la figura de contratos de iguala mensual cuyos importes fluctúan en una amplia horquilla comprendida entre los 400 euros y los 2.000 euros, en función directa de la magnitud del catálogo de productos a posicionar y de la agresividad comercial deseada por el cliente.</w:t>
      </w:r>
      <w:r w:rsidRPr="00B7119C">
        <w:rPr>
          <w:vertAlign w:val="superscript"/>
        </w:rPr>
        <w:t>59</w:t>
      </w:r>
      <w:r w:rsidRPr="00B7119C">
        <w:t xml:space="preserve"> Dada la peculiar naturaleza y los ambiciosos objetivos de penetración de mercado del proyecto que nos ocupa, se aconseja encarecidamente la asignación de una partida presupuestaria específica destinada a la ejecución de una exhaustiva auditoría técnica durante la fase preliminar de desarrollo. Con posterioridad, el enfoque debe redirigirse hacia la concepción, diseño estructural y redacción semántica de un conjunto de páginas de aterrizaje altamente optimizadas, desplegando una página independiente para cada una de las variaciones o tipologías principales de las escaleras comercializadas, así como para cada una de las categorías singulares de los servicios de planificación de diseño de interiores ofertados por el estudio.</w:t>
      </w:r>
    </w:p>
    <w:p w14:paraId="08C000E1" w14:textId="77777777" w:rsidR="00B7119C" w:rsidRPr="00B7119C" w:rsidRDefault="00B7119C" w:rsidP="00B7119C">
      <w:pPr>
        <w:rPr>
          <w:b/>
          <w:bCs/>
        </w:rPr>
      </w:pPr>
      <w:r w:rsidRPr="00B7119C">
        <w:rPr>
          <w:b/>
          <w:bCs/>
        </w:rPr>
        <w:t>Modelos de Implantación Estratégica y Escenarios de Inversión Tecnológica</w:t>
      </w:r>
    </w:p>
    <w:p w14:paraId="48EE6FDC" w14:textId="77777777" w:rsidR="00B7119C" w:rsidRPr="00B7119C" w:rsidRDefault="00B7119C" w:rsidP="00B7119C">
      <w:r w:rsidRPr="00B7119C">
        <w:t>Partiendo de la exégesis de los requisitos técnicos y comerciales previamente establecidos, se procede a formular tres rutas tecnológicas estructurales, delimitadas e identificadas en función del nivel de inversión de capital requerido y de los objetivos empresariales a largo plazo. Las proyecciones financieras que acompañan a cada modelo reflejan las condiciones de mercado vigentes estipuladas por las principales agencias y profesionales independientes del ámbito del desarrollo de software en España para el periodo proyectado 2025-2026.</w:t>
      </w:r>
    </w:p>
    <w:p w14:paraId="7E4626A1" w14:textId="77777777" w:rsidR="00B7119C" w:rsidRPr="00B7119C" w:rsidRDefault="00B7119C" w:rsidP="00B7119C">
      <w:pPr>
        <w:rPr>
          <w:b/>
          <w:bCs/>
        </w:rPr>
      </w:pPr>
      <w:r w:rsidRPr="00B7119C">
        <w:rPr>
          <w:b/>
          <w:bCs/>
        </w:rPr>
        <w:t>Escenario 1: El Enfoque Integral "Lean" (Eficiencia Económica y Validación Ultrarrápida)</w:t>
      </w:r>
    </w:p>
    <w:p w14:paraId="6444FB47" w14:textId="77777777" w:rsidR="00B7119C" w:rsidRPr="00B7119C" w:rsidRDefault="00B7119C" w:rsidP="00B7119C">
      <w:r w:rsidRPr="00B7119C">
        <w:t>Esta ruta metodológica ha sido concebida expresamente para suprimir de forma drástica el riesgo de sobreexposición financiera durante las fases iniciales del despliegue corporativo, operando bajo un presupuesto de arranque restringido que persigue, por encima de todo, la protección del flujo de caja circulante y la validación empírica del modelo de negocio en condiciones reales de mercado.</w:t>
      </w:r>
    </w:p>
    <w:p w14:paraId="4568B852" w14:textId="77777777" w:rsidR="00B7119C" w:rsidRPr="00B7119C" w:rsidRDefault="00B7119C" w:rsidP="00B7119C">
      <w:r w:rsidRPr="00B7119C">
        <w:t>La capa de infraestructura se confiará a la contratación de un Servidor Privado Virtual de prestaciones básicas pero estables, incurriendo en un gasto recurrente estimado entre los 10 y los 15 euros mensuales.</w:t>
      </w:r>
      <w:r w:rsidRPr="00B7119C">
        <w:rPr>
          <w:vertAlign w:val="superscript"/>
        </w:rPr>
        <w:t>13</w:t>
      </w:r>
      <w:r w:rsidRPr="00B7119C">
        <w:t xml:space="preserve"> El núcleo lógico de la aplicación se sustentará mediante el despliegue de la combinación tecnológica formada por WordPress y </w:t>
      </w:r>
      <w:proofErr w:type="spellStart"/>
      <w:r w:rsidRPr="00B7119C">
        <w:t>WooCommerce</w:t>
      </w:r>
      <w:proofErr w:type="spellEnd"/>
      <w:r w:rsidRPr="00B7119C">
        <w:t xml:space="preserve">. Para sortear los elevados costes asociados al diseño personalizado de la interfaz visual, se procederá a la adquisición e instalación de una plantilla de tipo comercial o "tema" </w:t>
      </w:r>
      <w:proofErr w:type="spellStart"/>
      <w:r w:rsidRPr="00B7119C">
        <w:t>pre-codificado</w:t>
      </w:r>
      <w:proofErr w:type="spellEnd"/>
      <w:r w:rsidRPr="00B7119C">
        <w:t xml:space="preserve"> que atesore un marcado enfoque profesional, optimizada semánticamente para su adaptación inmediata al sector industrial de la construcción y la arquitectura.</w:t>
      </w:r>
    </w:p>
    <w:p w14:paraId="5D740059" w14:textId="77777777" w:rsidR="00B7119C" w:rsidRPr="00B7119C" w:rsidRDefault="00B7119C" w:rsidP="00B7119C">
      <w:r w:rsidRPr="00B7119C">
        <w:t xml:space="preserve">En el ámbito de la instrumentación de la lógica de negocio, la digitalización de los procesos de venta de las escaleras se vehiculará mediante la instalación de un </w:t>
      </w:r>
      <w:r w:rsidRPr="00B7119C">
        <w:lastRenderedPageBreak/>
        <w:t xml:space="preserve">complemento de arquitectura lógica condicional y coste altamente accesible, destacando las capacidades técnicas de la herramienta </w:t>
      </w:r>
      <w:r w:rsidRPr="00B7119C">
        <w:rPr>
          <w:i/>
          <w:iCs/>
        </w:rPr>
        <w:t>WS Form PRO</w:t>
      </w:r>
      <w:r w:rsidRPr="00B7119C">
        <w:t>, cuya licencia operativa supone una inversión de 49 dólares anuales.</w:t>
      </w:r>
      <w:r w:rsidRPr="00B7119C">
        <w:rPr>
          <w:vertAlign w:val="superscript"/>
        </w:rPr>
        <w:t>25</w:t>
      </w:r>
      <w:r w:rsidRPr="00B7119C">
        <w:t xml:space="preserve"> Paralelamente, la comercialización de los tramos horarios de consultoría en diseño quedará cubierta mediante el despliegue del módulo estándar </w:t>
      </w:r>
      <w:proofErr w:type="spellStart"/>
      <w:r w:rsidRPr="00B7119C">
        <w:rPr>
          <w:i/>
          <w:iCs/>
        </w:rPr>
        <w:t>WooCommerce</w:t>
      </w:r>
      <w:proofErr w:type="spellEnd"/>
      <w:r w:rsidRPr="00B7119C">
        <w:rPr>
          <w:i/>
          <w:iCs/>
        </w:rPr>
        <w:t xml:space="preserve"> </w:t>
      </w:r>
      <w:proofErr w:type="spellStart"/>
      <w:r w:rsidRPr="00B7119C">
        <w:rPr>
          <w:i/>
          <w:iCs/>
        </w:rPr>
        <w:t>Bookings</w:t>
      </w:r>
      <w:proofErr w:type="spellEnd"/>
      <w:r w:rsidRPr="00B7119C">
        <w:t xml:space="preserve">, o de forma alternativa para minimizar aún más los desembolsos, recurriendo a soluciones basadas en modelos </w:t>
      </w:r>
      <w:proofErr w:type="spellStart"/>
      <w:r w:rsidRPr="00B7119C">
        <w:rPr>
          <w:i/>
          <w:iCs/>
        </w:rPr>
        <w:t>freemium</w:t>
      </w:r>
      <w:proofErr w:type="spellEnd"/>
      <w:r w:rsidRPr="00B7119C">
        <w:t xml:space="preserve"> de contrastada solvencia como </w:t>
      </w:r>
      <w:r w:rsidRPr="00B7119C">
        <w:rPr>
          <w:i/>
          <w:iCs/>
        </w:rPr>
        <w:t>Easy Booking</w:t>
      </w:r>
      <w:r w:rsidRPr="00B7119C">
        <w:t>.</w:t>
      </w:r>
      <w:r w:rsidRPr="00B7119C">
        <w:rPr>
          <w:vertAlign w:val="superscript"/>
        </w:rPr>
        <w:t>28</w:t>
      </w:r>
    </w:p>
    <w:p w14:paraId="463E3903" w14:textId="77777777" w:rsidR="00B7119C" w:rsidRPr="00B7119C" w:rsidRDefault="00B7119C" w:rsidP="00B7119C">
      <w:r w:rsidRPr="00B7119C">
        <w:t xml:space="preserve">La estrategia transaccional se cimentará en el uso exclusivo de la pasarela institucional </w:t>
      </w:r>
      <w:proofErr w:type="spellStart"/>
      <w:r w:rsidRPr="00B7119C">
        <w:t>Redsys</w:t>
      </w:r>
      <w:proofErr w:type="spellEnd"/>
      <w:r w:rsidRPr="00B7119C">
        <w:t>, facilitada por la entidad bancaria local con la que opere la empresa. Esta decisión obliga a la entidad a asumir e interiorizar la conocida fricción inherente a los procesos de integración tecnológica de esta pasarela, obteniendo a cambio como gran victoria estratégica el acceso a estructuras tarifarias basadas en cuotas planas o Bonos TPV para la pequeña y mediana empresa ofrecidas por entidades como BBVA o Sabadell. Este planteamiento erradica la imposición de elevados porcentajes disuasorios sobre el procesamiento de los importes elevados característicos de la comercialización de las líneas de escaleras.</w:t>
      </w:r>
      <w:r w:rsidRPr="00B7119C">
        <w:rPr>
          <w:vertAlign w:val="superscript"/>
        </w:rPr>
        <w:t>37</w:t>
      </w:r>
      <w:r w:rsidRPr="00B7119C">
        <w:t xml:space="preserve"> La comunicación transaccional con la base de clientes se articulará mediante la integración con un proveedor de servicios de correo electrónico de ámbito geográfico nacional, como </w:t>
      </w:r>
      <w:proofErr w:type="spellStart"/>
      <w:r w:rsidRPr="00B7119C">
        <w:t>Acumbamail</w:t>
      </w:r>
      <w:proofErr w:type="spellEnd"/>
      <w:r w:rsidRPr="00B7119C">
        <w:t xml:space="preserve">, o aprovechando hábilmente el tramo de servicio completamente gratuito proporcionado por el coloso de la industria </w:t>
      </w:r>
      <w:proofErr w:type="spellStart"/>
      <w:r w:rsidRPr="00B7119C">
        <w:t>SendGrid</w:t>
      </w:r>
      <w:proofErr w:type="spellEnd"/>
      <w:r w:rsidRPr="00B7119C">
        <w:t>, el cual permite la emisión libre de cargos de hasta 100 comunicaciones por día.</w:t>
      </w:r>
      <w:r w:rsidRPr="00B7119C">
        <w:rPr>
          <w:vertAlign w:val="superscript"/>
        </w:rPr>
        <w:t>18</w:t>
      </w:r>
    </w:p>
    <w:p w14:paraId="5C1E0A65" w14:textId="77777777" w:rsidR="00B7119C" w:rsidRPr="00B7119C" w:rsidRDefault="00B7119C" w:rsidP="00B7119C">
      <w:r w:rsidRPr="00B7119C">
        <w:t>La materialización de este primer escenario exigirá la asignación de un presupuesto para labores de desarrollo, configuración y despliegue estimado en una horquilla comprendida entre los 2.500 y los 4.500 euros, requiriendo los servicios de una agencia de desarrollo de proporciones modestas o de un profesional autónomo altamente cualificado en la materia.</w:t>
      </w:r>
      <w:r w:rsidRPr="00B7119C">
        <w:rPr>
          <w:vertAlign w:val="superscript"/>
        </w:rPr>
        <w:t>11</w:t>
      </w:r>
      <w:r w:rsidRPr="00B7119C">
        <w:t xml:space="preserve"> El horizonte de costes estructurales concurrentes de periodicidad anual orbitará entre los 500 y los 800 euros, abarcando con este importe la cobertura de las renovaciones de las licencias de software esenciales, el mantenimiento del servicio de alojamiento web básico y la titularidad del dominio en internet. Es imperativo señalar que este montante económico excluye por completo cualquier partida presupuestaria destinada a sufragar los servicios continuados de posicionamiento en buscadores o la ejecución de campañas de difusión en medios digitales. La adopción de este escenario resulta inmejorable como herramienta táctica para sondear la receptividad del mercado, materializar las primeras operaciones de captación de clientes y dictaminar empíricamente si la arriesgada premisa del modelo híbrido, sustentado en la combinación simultánea de un producto físico altamente paramétrico y de módulos de servicio basados en unidades de tiempo, adquiere tracción comercial antes de que la corporación inicie procesos de descapitalización de mayor calado.</w:t>
      </w:r>
    </w:p>
    <w:p w14:paraId="0781AA86" w14:textId="77777777" w:rsidR="00B7119C" w:rsidRPr="00B7119C" w:rsidRDefault="00B7119C" w:rsidP="00B7119C">
      <w:pPr>
        <w:rPr>
          <w:b/>
          <w:bCs/>
        </w:rPr>
      </w:pPr>
      <w:r w:rsidRPr="00B7119C">
        <w:rPr>
          <w:b/>
          <w:bCs/>
        </w:rPr>
        <w:t>Escenario 2: El Paradigma del Equilibrio Corporativo, Autogestión Funcional y Crecimiento Escalable (Modelo Recomendado)</w:t>
      </w:r>
    </w:p>
    <w:p w14:paraId="14778464" w14:textId="77777777" w:rsidR="00B7119C" w:rsidRPr="00B7119C" w:rsidRDefault="00B7119C" w:rsidP="00B7119C">
      <w:r w:rsidRPr="00B7119C">
        <w:t xml:space="preserve">La vía intermedia, o de equilibrio, representa el curso de acción estratégico más sensato, habiendo sido concebida y modelada matemáticamente para encajar en el perfil operativo de una corporación mercantil de tamaño medio que ya ha superado con éxito las fases preliminares de validación de su nicho de mercado. Se trata de un modelo que busca dotar de plenos poderes y autonomía ejecutiva a la plantilla interna de la organización, erradicando la dependencia endémica hacia los perfiles de desarrollo de software externos para la ejecución de correcciones o adiciones de carácter cotidiano, </w:t>
      </w:r>
      <w:r w:rsidRPr="00B7119C">
        <w:lastRenderedPageBreak/>
        <w:t>todo ello sin claudicar en ningún momento en lo concerniente a la exigencia de una fiabilidad y disponibilidad técnica absolutas.</w:t>
      </w:r>
    </w:p>
    <w:p w14:paraId="481E9C29" w14:textId="77777777" w:rsidR="00B7119C" w:rsidRPr="00B7119C" w:rsidRDefault="00B7119C" w:rsidP="00B7119C">
      <w:r w:rsidRPr="00B7119C">
        <w:t xml:space="preserve">La capa de soporte infraestructural de esta arquitectura exige el aprovisionamiento de un Servidor Privado Virtual operado bajo modalidad gestionada, dotado de un rendimiento sustancialmente superior, o de manera análoga, de un entorno </w:t>
      </w:r>
      <w:proofErr w:type="spellStart"/>
      <w:r w:rsidRPr="00B7119C">
        <w:rPr>
          <w:i/>
          <w:iCs/>
        </w:rPr>
        <w:t>cloud</w:t>
      </w:r>
      <w:proofErr w:type="spellEnd"/>
      <w:r w:rsidRPr="00B7119C">
        <w:t xml:space="preserve"> dinámico de altas prestaciones que demandará una inversión recurrente situada en torno a los 30 y 50 euros mensuales.</w:t>
      </w:r>
      <w:r w:rsidRPr="00B7119C">
        <w:rPr>
          <w:vertAlign w:val="superscript"/>
        </w:rPr>
        <w:t>14</w:t>
      </w:r>
      <w:r w:rsidRPr="00B7119C">
        <w:t xml:space="preserve"> El núcleo generador de la aplicación plantea en esta instancia la necesidad de decantarse entre dos vías de desarrollo divergentes pero igualmente solventes en el espectro del rendimiento empresarial de medio rango. La primera vía contempla la evolución del sistema WordPress hacia sus parámetros de máximo rendimiento, involucrando horas de ingeniería destinadas al diseño y desarrollo de una taxonomía personalizada y estructurada, implementando lo que en la jerga técnica se conoce como </w:t>
      </w:r>
      <w:proofErr w:type="spellStart"/>
      <w:r w:rsidRPr="00B7119C">
        <w:rPr>
          <w:i/>
          <w:iCs/>
        </w:rPr>
        <w:t>Custom</w:t>
      </w:r>
      <w:proofErr w:type="spellEnd"/>
      <w:r w:rsidRPr="00B7119C">
        <w:rPr>
          <w:i/>
          <w:iCs/>
        </w:rPr>
        <w:t xml:space="preserve"> Post </w:t>
      </w:r>
      <w:proofErr w:type="spellStart"/>
      <w:r w:rsidRPr="00B7119C">
        <w:rPr>
          <w:i/>
          <w:iCs/>
        </w:rPr>
        <w:t>Types</w:t>
      </w:r>
      <w:proofErr w:type="spellEnd"/>
      <w:r w:rsidRPr="00B7119C">
        <w:t>. Esta metodología facultará al equipo interno para gobernar un panel de administración purgado de elementos innecesarios y regido por un sistema de roles y privilegios de usuario rígidamente parametrizado.</w:t>
      </w:r>
      <w:r w:rsidRPr="00B7119C">
        <w:rPr>
          <w:vertAlign w:val="superscript"/>
        </w:rPr>
        <w:t>62</w:t>
      </w:r>
      <w:r w:rsidRPr="00B7119C">
        <w:t xml:space="preserve"> La vía alternativa sugiere la migración completa del ecosistema hacia el paradigma del modelo SaaS que abandera Shopify. La asunción de esta ruta implica renunciar deliberadamente al control absoluto y físico sobre el servidor a cambio de disfrutar de las extraordinarias prestaciones inherentes a una plataforma blindada ante ataques informáticos, garantizando un nivel de disponibilidad próximo al cien por cien sin requerir de un equipo de sistemas residente en nómina.</w:t>
      </w:r>
      <w:r w:rsidRPr="00B7119C">
        <w:rPr>
          <w:vertAlign w:val="superscript"/>
        </w:rPr>
        <w:t>4</w:t>
      </w:r>
    </w:p>
    <w:p w14:paraId="5959B4B3" w14:textId="77777777" w:rsidR="00B7119C" w:rsidRPr="00B7119C" w:rsidRDefault="00B7119C" w:rsidP="00B7119C">
      <w:r w:rsidRPr="00B7119C">
        <w:t xml:space="preserve">En el espectro de la lógica de aplicación del negocio, la configuración del formulario de captación experimentará un proceso de sofisticación cualitativa al integrar soluciones de parametrización más avanzadas, dejando la puerta abierta a la incorporación de renderizados </w:t>
      </w:r>
      <w:proofErr w:type="spellStart"/>
      <w:r w:rsidRPr="00B7119C">
        <w:t>bi</w:t>
      </w:r>
      <w:proofErr w:type="spellEnd"/>
      <w:r w:rsidRPr="00B7119C">
        <w:t xml:space="preserve"> o tridimensionales en función del grado de disponibilidad del presupuesto asignado a este menester. De manera análoga, el módulo encargado del procesamiento de las reservas de la agenda evolucionará hacia la implementación de un sistema de calendario inteligente de clase superior, provisto de capacidades de sincronización dinámica y bidireccional con las herramientas ofimáticas estandarizadas de la organización, tales como los ecosistemas y calendarios de Google </w:t>
      </w:r>
      <w:proofErr w:type="spellStart"/>
      <w:r w:rsidRPr="00B7119C">
        <w:t>Workspace</w:t>
      </w:r>
      <w:proofErr w:type="spellEnd"/>
      <w:r w:rsidRPr="00B7119C">
        <w:t xml:space="preserve"> o Microsoft Outlook.</w:t>
      </w:r>
      <w:r w:rsidRPr="00B7119C">
        <w:rPr>
          <w:vertAlign w:val="superscript"/>
        </w:rPr>
        <w:t>7</w:t>
      </w:r>
    </w:p>
    <w:p w14:paraId="61760EC4" w14:textId="77777777" w:rsidR="00B7119C" w:rsidRPr="00B7119C" w:rsidRDefault="00B7119C" w:rsidP="00B7119C">
      <w:r w:rsidRPr="00B7119C">
        <w:t xml:space="preserve">El plano del procesamiento de las transacciones financieras adoptará una postura híbrida y sumamente pragmática. Se procederá a la instalación de los componentes de Stripe de manera expresa para dominar y gestionar sin fricciones técnicas las operaciones provenientes del exterior de las fronteras nacionales, además de permitir la integración orgánica con los monederos virtuales de los dispositivos móviles (Apple Pay), optimizando con ello de forma radical la recepción de los cobros correspondientes a la prestación de los honorarios derivados de las horas de diseño de interiores. En coexistencia armónica, se salvaguardará la estructura de pasarela institucional proporcionada por </w:t>
      </w:r>
      <w:proofErr w:type="spellStart"/>
      <w:r w:rsidRPr="00B7119C">
        <w:t>Redsys</w:t>
      </w:r>
      <w:proofErr w:type="spellEnd"/>
      <w:r w:rsidRPr="00B7119C">
        <w:t xml:space="preserve"> con la exclusiva finalidad de procesar las transacciones financieras correspondientes a los presupuestos de las escaleras, blindando en este flanco el margen de ganancia de la corporación.</w:t>
      </w:r>
      <w:r w:rsidRPr="00B7119C">
        <w:rPr>
          <w:vertAlign w:val="superscript"/>
        </w:rPr>
        <w:t>40</w:t>
      </w:r>
      <w:r w:rsidRPr="00B7119C">
        <w:t xml:space="preserve"> En lo que respecta a la capa de mensajería asíncrona y correos transaccionales, se procederá a la adopción del paquete de servicios "Essentials" ofertado por </w:t>
      </w:r>
      <w:proofErr w:type="spellStart"/>
      <w:r w:rsidRPr="00B7119C">
        <w:t>SendGrid</w:t>
      </w:r>
      <w:proofErr w:type="spellEnd"/>
      <w:r w:rsidRPr="00B7119C">
        <w:t xml:space="preserve">, como garantía fehaciente para certificar la elevada capacidad de </w:t>
      </w:r>
      <w:proofErr w:type="spellStart"/>
      <w:r w:rsidRPr="00B7119C">
        <w:t>entregabilidad</w:t>
      </w:r>
      <w:proofErr w:type="spellEnd"/>
      <w:r w:rsidRPr="00B7119C">
        <w:t xml:space="preserve">, la trazabilidad granular de las tasas de apertura en tiempo real y la parametrización de procesos automatizados de recordatorio </w:t>
      </w:r>
      <w:r w:rsidRPr="00B7119C">
        <w:lastRenderedPageBreak/>
        <w:t>destinados a los clientes del servicio de diseño con carácter previo a la fecha de sus reuniones.</w:t>
      </w:r>
      <w:r w:rsidRPr="00B7119C">
        <w:rPr>
          <w:vertAlign w:val="superscript"/>
        </w:rPr>
        <w:t>18</w:t>
      </w:r>
    </w:p>
    <w:p w14:paraId="092169F2" w14:textId="77777777" w:rsidR="00B7119C" w:rsidRPr="00B7119C" w:rsidRDefault="00B7119C" w:rsidP="00B7119C">
      <w:r w:rsidRPr="00B7119C">
        <w:t>La adjudicación e implementación de este segundo escenario comportará una proyección de inversión en ingeniería tecnológica cifrada entre los 5.000 y los 10.000 euros de coste de capital inicial.</w:t>
      </w:r>
      <w:r w:rsidRPr="00B7119C">
        <w:rPr>
          <w:vertAlign w:val="superscript"/>
        </w:rPr>
        <w:t>62</w:t>
      </w:r>
      <w:r w:rsidRPr="00B7119C">
        <w:t xml:space="preserve"> Los gastos estructurales operativos recurrentes, proyectados a doce meses vista, se situarán en la franja abarcada entre los 1.500 y los 3.000 euros. Esta partida económica dará cobertura financiera integral a un contrato de mantenimiento técnico preventivo de carácter delegado, al arrendamiento de una infraestructura de alojamiento sumamente robusta y a la adquisición de un compendio de licencias de software de rango comercial avanzado. Este modelo de implantación es el destinatario natural y la recomendación primigenia para la empresa de proporciones medias estándar que precisa de un balance, o compromiso casi alquímico, entre el control racional del gasto de inversión en activos tecnológicos, la proyección de una imagen de solidez corporativa altísimamente profesional y la garantía absoluta de una escalabilidad del modelo que se mantenga exenta de las clásicas crisis de crecimiento propiciadas por las ineficiencias técnicas.</w:t>
      </w:r>
    </w:p>
    <w:p w14:paraId="61EA1C3D" w14:textId="77777777" w:rsidR="00B7119C" w:rsidRPr="00B7119C" w:rsidRDefault="00B7119C" w:rsidP="00B7119C">
      <w:pPr>
        <w:rPr>
          <w:b/>
          <w:bCs/>
        </w:rPr>
      </w:pPr>
      <w:r w:rsidRPr="00B7119C">
        <w:rPr>
          <w:b/>
          <w:bCs/>
        </w:rPr>
        <w:t>Escenario 3: La Arquitectura Cimentada para la Escalabilidad Ilimitada ("Future-</w:t>
      </w:r>
      <w:proofErr w:type="spellStart"/>
      <w:r w:rsidRPr="00B7119C">
        <w:rPr>
          <w:b/>
          <w:bCs/>
        </w:rPr>
        <w:t>Proof</w:t>
      </w:r>
      <w:proofErr w:type="spellEnd"/>
      <w:r w:rsidRPr="00B7119C">
        <w:rPr>
          <w:b/>
          <w:bCs/>
        </w:rPr>
        <w:t>" mediante Desarrollo a Medida)</w:t>
      </w:r>
    </w:p>
    <w:p w14:paraId="6D4A3A42" w14:textId="77777777" w:rsidR="00B7119C" w:rsidRPr="00B7119C" w:rsidRDefault="00B7119C" w:rsidP="00B7119C">
      <w:r w:rsidRPr="00B7119C">
        <w:t>El escenario que ocupa la cúspide de la pirámide de la inversión técnica prescinde y descarta por completo y de manera sistemática cualquier aproximación a la utilización de las plataformas monolíticas de naturaleza comercial previamente analizadas. Este modelo orienta sus esfuerzos y aboga por la programación y desarrollo orgánico de una aplicación informática concebida partiendo estrictamente desde la base fundacional del código. De esta manera, se garantiza incondicionalmente a la entidad promotora la titularidad registral y propiedad intelectual plena sobre la totalidad del aplicativo, el despliegue de políticas de seguridad informática de carácter draconiano y la capacidad de instrumentar rutinas en la lógica de procesamiento del negocio sin sujeción a las restricciones operativas que imponen los ecosistemas de terceros.</w:t>
      </w:r>
    </w:p>
    <w:p w14:paraId="53A9D79B" w14:textId="77777777" w:rsidR="00B7119C" w:rsidRPr="00B7119C" w:rsidRDefault="00B7119C" w:rsidP="00B7119C">
      <w:r w:rsidRPr="00B7119C">
        <w:t>La musculatura infraestructural de esta edificación se basará indefectiblemente en constelaciones de servidores de naturaleza elástica enmarcados dentro de los entornos corporativos de colosos del sector tecnológico (AWS de Amazon o las infraestructuras Azure provistas por Microsoft), requiriendo de la gestión permanente y pormenorizada por parte de ingenieros de redes y sistemas altamente especializados.</w:t>
      </w:r>
      <w:r w:rsidRPr="00B7119C">
        <w:rPr>
          <w:vertAlign w:val="superscript"/>
        </w:rPr>
        <w:t>11</w:t>
      </w:r>
      <w:r w:rsidRPr="00B7119C">
        <w:t xml:space="preserve"> Como piedra angular de este complejo arquitectónico, el núcleo de procesamiento secundario, el comúnmente denominado </w:t>
      </w:r>
      <w:proofErr w:type="spellStart"/>
      <w:r w:rsidRPr="00B7119C">
        <w:rPr>
          <w:i/>
          <w:iCs/>
        </w:rPr>
        <w:t>backend</w:t>
      </w:r>
      <w:proofErr w:type="spellEnd"/>
      <w:r w:rsidRPr="00B7119C">
        <w:t xml:space="preserve">, será esculpido meticulosamente en su integridad utilizando el marco de trabajo PHP de </w:t>
      </w:r>
      <w:r w:rsidRPr="00B7119C">
        <w:rPr>
          <w:b/>
          <w:bCs/>
        </w:rPr>
        <w:t>Laravel</w:t>
      </w:r>
      <w:r w:rsidRPr="00B7119C">
        <w:t xml:space="preserve">, rematando la obra administrativa con la integración armónica de un tablero de mando o panel de control pergeñado y concebido en exclusiva con la tecnología </w:t>
      </w:r>
      <w:r w:rsidRPr="00B7119C">
        <w:rPr>
          <w:b/>
          <w:bCs/>
        </w:rPr>
        <w:t>Filament</w:t>
      </w:r>
      <w:r w:rsidRPr="00B7119C">
        <w:t>.</w:t>
      </w:r>
      <w:r w:rsidRPr="00B7119C">
        <w:rPr>
          <w:vertAlign w:val="superscript"/>
        </w:rPr>
        <w:t>8</w:t>
      </w:r>
      <w:r w:rsidRPr="00B7119C">
        <w:t xml:space="preserve"> En una demostración palpable de arquitectura de vanguardia, la fachada o interfaz de usuario, conocida en la jerga como el </w:t>
      </w:r>
      <w:proofErr w:type="spellStart"/>
      <w:r w:rsidRPr="00B7119C">
        <w:rPr>
          <w:i/>
          <w:iCs/>
        </w:rPr>
        <w:t>frontend</w:t>
      </w:r>
      <w:proofErr w:type="spellEnd"/>
      <w:r w:rsidRPr="00B7119C">
        <w:t>, podrá ser deliberadamente desacoplada de la lógica de procesamiento en lo que se define como una arquitectura de comercio electrónico "</w:t>
      </w:r>
      <w:proofErr w:type="spellStart"/>
      <w:r w:rsidRPr="00B7119C">
        <w:t>Headless</w:t>
      </w:r>
      <w:proofErr w:type="spellEnd"/>
      <w:r w:rsidRPr="00B7119C">
        <w:t xml:space="preserve">". Para lograr este cometido, se emplearán marcos de visualización construidos sobre JavaScript, como los reconocidos estándares Vue.js o </w:t>
      </w:r>
      <w:proofErr w:type="spellStart"/>
      <w:r w:rsidRPr="00B7119C">
        <w:t>React</w:t>
      </w:r>
      <w:proofErr w:type="spellEnd"/>
      <w:r w:rsidRPr="00B7119C">
        <w:t xml:space="preserve">. El propósito de este despliegue tecnológico no es otro que el de lograr unos umbrales de velocidad en la renderización y carga de los elementos gráficos en pantalla que emulen a la perfección la respuesta instantánea de una aplicación compilada y residente en el propio dispositivo del usuario, una variable </w:t>
      </w:r>
      <w:r w:rsidRPr="00B7119C">
        <w:lastRenderedPageBreak/>
        <w:t xml:space="preserve">que los estudios sectoriales indican que influye de manera drástica sobre </w:t>
      </w:r>
      <w:proofErr w:type="gramStart"/>
      <w:r w:rsidRPr="00B7119C">
        <w:t>los ratios</w:t>
      </w:r>
      <w:proofErr w:type="gramEnd"/>
      <w:r w:rsidRPr="00B7119C">
        <w:t xml:space="preserve"> de conversión globales.</w:t>
      </w:r>
    </w:p>
    <w:p w14:paraId="35C14939" w14:textId="77777777" w:rsidR="00B7119C" w:rsidRPr="00B7119C" w:rsidRDefault="00B7119C" w:rsidP="00B7119C">
      <w:r w:rsidRPr="00B7119C">
        <w:t>La articulación profunda de las operativas vinculadas directamente al procesamiento lógico del modelo de negocio exigirá de la programación a la carta de un complejo ecosistema paramétrico enfocado y dirigido de forma unívoca y exclusiva hacia el diseño interactivo de las escaleras corporativas. Se procederá a la creación ex profeso de un potente motor logarítmico propietario, especializado de manera monográfica en la formulación del cálculo del coste financiero derivado de los materiales seleccionados, debidamente acoplado al panel central de administración y operando bajo una inmediatez computacional milimétrica. De modo simultáneo y simétrico, la lógica de adjudicación para el registro de reservas se dotará de capacidades orgánicas e intrínsecas a nivel de programación, logrando establecer de manera fluida y nativa un túnel de integración de datos en tiempo real entre la página web e-</w:t>
      </w:r>
      <w:proofErr w:type="spellStart"/>
      <w:r w:rsidRPr="00B7119C">
        <w:t>commerce</w:t>
      </w:r>
      <w:proofErr w:type="spellEnd"/>
      <w:r w:rsidRPr="00B7119C">
        <w:t xml:space="preserve"> y los complejos terminales del planificador de recursos empresariales, o ERP, utilizado por los directores de arte o encargados de la ejecución práctica para el cálculo y gestión en tiempo real de los montantes del proceso de facturación interno y analítico perteneciente a la disciplina de la planificación de espacios arquitectónicos y de interiores.</w:t>
      </w:r>
    </w:p>
    <w:p w14:paraId="5322E978" w14:textId="77777777" w:rsidR="00B7119C" w:rsidRPr="00B7119C" w:rsidRDefault="00B7119C" w:rsidP="00B7119C">
      <w:r w:rsidRPr="00B7119C">
        <w:t xml:space="preserve">La operativa de transmisión de los caudales financieros asociados se basculará empleando exclusivamente conexiones fundamentadas en interfaces de programación de aplicaciones (las comúnmente citadas API), estableciendo para ello túneles encriptados bidireccionales de manera simultánea, de modo que el intercambio fluya en la dirección de la red Stripe con el propósito y fin único de la asimilación del tráfico foráneo, al unísono y en paralelo con una configuración meticulosa mediante la arquitectura modular del concentrador o puente </w:t>
      </w:r>
      <w:proofErr w:type="spellStart"/>
      <w:r w:rsidRPr="00B7119C">
        <w:t>Paycomet</w:t>
      </w:r>
      <w:proofErr w:type="spellEnd"/>
      <w:r w:rsidRPr="00B7119C">
        <w:t xml:space="preserve">. Esta segunda vía posibilitaría reducir sobremanera las arduas fases de encriptación que conlleva el intercambio de las misivas lógicas obligatorias con la rigurosa red institucional conformada por las unidades financieras que emplean y están afiliadas al conjunto procesador del entramado tecnológico asociado al núcleo principal y operativo del consorcio español </w:t>
      </w:r>
      <w:proofErr w:type="spellStart"/>
      <w:r w:rsidRPr="00B7119C">
        <w:t>Redsys</w:t>
      </w:r>
      <w:proofErr w:type="spellEnd"/>
      <w:r w:rsidRPr="00B7119C">
        <w:t>, unificando esta exigencia a la vez que salvaguardando las deseadas cuotas tarifarias exiguas.</w:t>
      </w:r>
      <w:r w:rsidRPr="00B7119C">
        <w:rPr>
          <w:vertAlign w:val="superscript"/>
        </w:rPr>
        <w:t>40</w:t>
      </w:r>
      <w:r w:rsidRPr="00B7119C">
        <w:t xml:space="preserve"> En consonancia con este elevadísimo despliegue técnico, la distribución y reparto sistemático del vasto y crítico entramado de boletines informativos o correos de la rama transaccional de tipo confirmatorio descansará, inevitablemente y en exclusividad, en las capacidades de enrutamiento colosales aportadas por las herramientas encuadradas bajo el escudo protector y operativo proporcionado por Amazon SES, y entablando con la misma el pertinente diálogo de carácter lógico-sintáctico por la vía de integraciones de bajo nivel o API, permitiendo ello por descontado desplomar y contener de manera incondicional cualquier tipo de asimetría o sobrecosto económico descontrolado de envío situando tales gastos y partidas contables perimetrales por debajo de las décimas de céntimo marginales por impacto unitario en el tiempo de la vida del cliente activo.</w:t>
      </w:r>
      <w:r w:rsidRPr="00B7119C">
        <w:rPr>
          <w:vertAlign w:val="superscript"/>
        </w:rPr>
        <w:t>18</w:t>
      </w:r>
    </w:p>
    <w:p w14:paraId="7D6391A8" w14:textId="77777777" w:rsidR="00B7119C" w:rsidRPr="00B7119C" w:rsidRDefault="00B7119C" w:rsidP="00B7119C">
      <w:r w:rsidRPr="00B7119C">
        <w:t xml:space="preserve">La ejecución orquestada en torno a este escenario, que a todas luces reviste la magnitud y perfil característico propio asociado invariablemente a la producción de piezas maestras de la consultoría de despliegue de sistemas en toda la amplitud y sentido de la extensión corporativa, precisará inexcusablemente movilizar e incurrir en cifras indicativas asociadas con procesos e hitos iniciales vinculados directamente al aprovisionamiento para el ciclo integral del arranque material que estarán, y transitarán, </w:t>
      </w:r>
      <w:r w:rsidRPr="00B7119C">
        <w:lastRenderedPageBreak/>
        <w:t>situadas en valores de base nunca inferiores e invariablemente por arriba de los 15.000 euros, y con estimaciones francamente superiores o adyacentes a la frontera y barrera de los temidos 30.000 euros (e importes incluso mayores u holgadamente superiores), resultando siempre tal tasación una derivación sumamente oscilatoria, fluctuante y proporcional calculada rigurosamente en dependencia intrínseca vinculada a los miles de horas sumadas acumuladas con antelación destinadas al escrutinio del trabajo intelectivo en términos técnicos y relativos al coste implícito facturable asociado y cargado con antelación sobre los hombros y al esfuerzo directo invertido de ingeniería por la rama y brazo de los propios arquitectos y desarrolladores principales implicados directamente.</w:t>
      </w:r>
      <w:r w:rsidRPr="00B7119C">
        <w:rPr>
          <w:vertAlign w:val="superscript"/>
        </w:rPr>
        <w:t>11</w:t>
      </w:r>
      <w:r w:rsidRPr="00B7119C">
        <w:t xml:space="preserve"> Y correlativamente, las estimaciones calculables proyectadas en modo predictivo a medio plazo e inherentes a los gastos puramente procedentes de la estructura básica en concepto de cuotas y sostenimiento por operación, acarrearán unas necesidades cíclicas y un montante o peaje periódico superior a unos considerables 3.000 euros anuales, llegando estas estimas incluso a trepar muy ágilmente para colocarse lindando los 6.000 euros con suma rapidez durante el año del ejercicio y vencimientos. Este montante irá a sufragar irremediablemente las facturas innegociables e inevitables vinculadas estrechamente y a propósito a la concesión de acceso ilimitado a líneas de soporte de sistemas en horarios continuados ininterrumpidos de categoría Premium por parte del talento directivo, además de cubrir con este canon fijo e intransferible la asunción e implementación contractual explícitamente redactada a la letra referida y adosada en las clásicas y restrictivas adendas correspondientes y asociadas a los afamados planes o esquemas garantistas por acuerdos o </w:t>
      </w:r>
      <w:proofErr w:type="spellStart"/>
      <w:r w:rsidRPr="00B7119C">
        <w:t>SLAs</w:t>
      </w:r>
      <w:proofErr w:type="spellEnd"/>
      <w:r w:rsidRPr="00B7119C">
        <w:t xml:space="preserve"> de estricta y blindada máxima e hiperactiva capacidad operativa exigible de disponibilidad en red. De esta forma quedan sumadas y garantizadas de un modo tácito las provisiones para afrontar los enormes gastos o peajes energéticos incurridos por las pesadas infraestructuras situadas ininterrumpidamente consumiendo y pernoctando operativamente al abrigo y bajo la órbita de servicios remotos, virtuales y localizados en la llamada comúnmente red o nube en todo su conjunto, siempre y operando incondicionalmente en la retaguardia para el logro de dichos hitos o metas.</w:t>
      </w:r>
      <w:r w:rsidRPr="00B7119C">
        <w:rPr>
          <w:vertAlign w:val="superscript"/>
        </w:rPr>
        <w:t>11</w:t>
      </w:r>
      <w:r w:rsidRPr="00B7119C">
        <w:t xml:space="preserve"> A causa fundamental e indiscutible, por sus características superlativas inherentes de carácter inobjetable, erigiéndose firmemente en el hábitat y formato idóneo, lógico e inexcusable, presentándose a modo de entorno predilecto o de referencia primigenia a imitar por entidades constituidas que presentan e internalizan procesos intrincados y propios concernientes a las fábricas de componentes e industrias asociadas, amoldándose con perfección armónica en sociedades y firmas de mercado inmersas y dispuestas bajo dinámicas e indicios fehacientes reveladores del avistamiento de posibles, teóricos y súbitos escenarios o tendencias relativas a ascensos desproporcionados o trayectorias de un crecimiento sostenido, logarítmico o de perfil puramente de naturaleza exponencial irreprimible de las demandas o servicios asimilables por sus departamentos. También y no en menor relevancia, resultando esta tercera ruta la vía indiscutiblemente predilecta, inexorable u orientada específicamente a favor de firmas a las que su modelo matriz comercial u operabilidad fundacional precisa o dependa innegociablemente el poder de incrustar de un modo directo a la base de la cadena logística el flujo algorítmico procedimental interno de los intrincados motores o fórmulas encargados de configurar y moldear material o visualmente en sus catálogos sus escaleras corporativas paramétricas o exclusivas contra los robustos conectores técnicos correspondientes y entablando enlace o sincronía a bajo nivel ininterrumpidamente frente a las herramientas o suites mastodónticas y extremadamente áridas características empleadas usualmente </w:t>
      </w:r>
      <w:r w:rsidRPr="00B7119C">
        <w:lastRenderedPageBreak/>
        <w:t>en el diseño, renderizado o producción mecánica avanzada y robotización asistida a distancia en entornos o dominios conocidos por terminologías y nomenclaturas encasilladas o amparadas bajo el prisma técnico o rubro CAD/CAM que reinan de modo ubicuo entre las entrañas, salas de máquina y procesos puramente pertenecientes o característicos de cualquier factoría principal, planta del modelo ensamblador e instalaciones industriales que presten, sirvan, formen o actúen como brazo productivo originario proveedor directo de su firma comercial, completando el círculo integral en todo caso y bajo toda concepción en una red hermética de procesos sin intervención manual externa.</w:t>
      </w:r>
    </w:p>
    <w:tbl>
      <w:tblPr>
        <w:tblW w:w="0" w:type="auto"/>
        <w:tblCellMar>
          <w:top w:w="15" w:type="dxa"/>
          <w:left w:w="15" w:type="dxa"/>
          <w:bottom w:w="15" w:type="dxa"/>
          <w:right w:w="15" w:type="dxa"/>
        </w:tblCellMar>
        <w:tblLook w:val="04A0" w:firstRow="1" w:lastRow="0" w:firstColumn="1" w:lastColumn="0" w:noHBand="0" w:noVBand="1"/>
      </w:tblPr>
      <w:tblGrid>
        <w:gridCol w:w="1693"/>
        <w:gridCol w:w="1804"/>
        <w:gridCol w:w="1757"/>
        <w:gridCol w:w="1388"/>
        <w:gridCol w:w="1846"/>
      </w:tblGrid>
      <w:tr w:rsidR="00B7119C" w:rsidRPr="00B7119C" w14:paraId="5C1C2D3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7DDE7" w14:textId="77777777" w:rsidR="00B7119C" w:rsidRPr="00B7119C" w:rsidRDefault="00B7119C" w:rsidP="00B7119C">
            <w:r w:rsidRPr="00B7119C">
              <w:rPr>
                <w:b/>
                <w:bCs/>
              </w:rPr>
              <w:t>Perfil Táctico Financiero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8DB22" w14:textId="77777777" w:rsidR="00B7119C" w:rsidRPr="00B7119C" w:rsidRDefault="00B7119C" w:rsidP="00B7119C">
            <w:r w:rsidRPr="00B7119C">
              <w:rPr>
                <w:b/>
                <w:bCs/>
              </w:rPr>
              <w:t>Arquitectura de Sistemas Operativa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AB76B4" w14:textId="77777777" w:rsidR="00B7119C" w:rsidRPr="00B7119C" w:rsidRDefault="00B7119C" w:rsidP="00B7119C">
            <w:r w:rsidRPr="00B7119C">
              <w:rPr>
                <w:b/>
                <w:bCs/>
              </w:rPr>
              <w:t>Protocolo de Pasarelas Seleccionado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F59893" w14:textId="77777777" w:rsidR="00B7119C" w:rsidRPr="00B7119C" w:rsidRDefault="00B7119C" w:rsidP="00B7119C">
            <w:r w:rsidRPr="00B7119C">
              <w:rPr>
                <w:b/>
                <w:bCs/>
              </w:rPr>
              <w:t>Umbrales de Inversión de Arranque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EB40A8" w14:textId="77777777" w:rsidR="00B7119C" w:rsidRPr="00B7119C" w:rsidRDefault="00B7119C" w:rsidP="00B7119C">
            <w:r w:rsidRPr="00B7119C">
              <w:rPr>
                <w:b/>
                <w:bCs/>
              </w:rPr>
              <w:t>Umbrales de Sostenimiento a un Año</w:t>
            </w:r>
          </w:p>
        </w:tc>
      </w:tr>
      <w:tr w:rsidR="00B7119C" w:rsidRPr="00B7119C" w14:paraId="20B490B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0096EA" w14:textId="77777777" w:rsidR="00B7119C" w:rsidRPr="00B7119C" w:rsidRDefault="00B7119C" w:rsidP="00B7119C">
            <w:r w:rsidRPr="00B7119C">
              <w:rPr>
                <w:b/>
                <w:bCs/>
              </w:rPr>
              <w:t>Opción Lean (Testeo de Mercado Ágil)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AA69D1" w14:textId="77777777" w:rsidR="00B7119C" w:rsidRPr="00B7119C" w:rsidRDefault="00B7119C" w:rsidP="00B7119C">
            <w:r w:rsidRPr="00B7119C">
              <w:t>Sistema WordPress (CMS) en configuración genérica básica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A7CD3" w14:textId="77777777" w:rsidR="00B7119C" w:rsidRPr="00B7119C" w:rsidRDefault="00B7119C" w:rsidP="00B7119C">
            <w:r w:rsidRPr="00B7119C">
              <w:t xml:space="preserve">Plataforma bancaria única </w:t>
            </w:r>
            <w:proofErr w:type="spellStart"/>
            <w:r w:rsidRPr="00B7119C">
              <w:t>Redsys</w:t>
            </w:r>
            <w:proofErr w:type="spellEnd"/>
            <w:r w:rsidRPr="00B7119C">
              <w:t xml:space="preserve"> (Sin adiciones)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374E7" w14:textId="77777777" w:rsidR="00B7119C" w:rsidRPr="00B7119C" w:rsidRDefault="00B7119C" w:rsidP="00B7119C">
            <w:r w:rsidRPr="00B7119C">
              <w:t>Previsión entre 2.500 y 4.500 euros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28C258" w14:textId="77777777" w:rsidR="00B7119C" w:rsidRPr="00B7119C" w:rsidRDefault="00B7119C" w:rsidP="00B7119C">
            <w:r w:rsidRPr="00B7119C">
              <w:t>Aproximación en la órbita de los 600 euros anuales</w:t>
            </w:r>
          </w:p>
        </w:tc>
      </w:tr>
      <w:tr w:rsidR="00B7119C" w:rsidRPr="00B7119C" w14:paraId="716E74E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1FD7B4" w14:textId="77777777" w:rsidR="00B7119C" w:rsidRPr="00B7119C" w:rsidRDefault="00B7119C" w:rsidP="00B7119C">
            <w:r w:rsidRPr="00B7119C">
              <w:rPr>
                <w:b/>
                <w:bCs/>
              </w:rPr>
              <w:t>Opción de Equilibrio Estratégico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A2E277" w14:textId="77777777" w:rsidR="00B7119C" w:rsidRPr="00B7119C" w:rsidRDefault="00B7119C" w:rsidP="00B7119C">
            <w:r w:rsidRPr="00B7119C">
              <w:t>WordPress potenciado o infraestructura gestionada de Shopify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6D368" w14:textId="77777777" w:rsidR="00B7119C" w:rsidRPr="00B7119C" w:rsidRDefault="00B7119C" w:rsidP="00B7119C">
            <w:r w:rsidRPr="00B7119C">
              <w:t xml:space="preserve">Ecosistema dual con Stripe para servicios y </w:t>
            </w:r>
            <w:proofErr w:type="spellStart"/>
            <w:r w:rsidRPr="00B7119C">
              <w:t>Redsys</w:t>
            </w:r>
            <w:proofErr w:type="spellEnd"/>
            <w:r w:rsidRPr="00B7119C">
              <w:t xml:space="preserve"> para productos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79375D" w14:textId="77777777" w:rsidR="00B7119C" w:rsidRPr="00B7119C" w:rsidRDefault="00B7119C" w:rsidP="00B7119C">
            <w:r w:rsidRPr="00B7119C">
              <w:t>Previsión contenida entre 5.000 y 10.000 euros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4DCAEC" w14:textId="77777777" w:rsidR="00B7119C" w:rsidRPr="00B7119C" w:rsidRDefault="00B7119C" w:rsidP="00B7119C">
            <w:r w:rsidRPr="00B7119C">
              <w:t>Aproximación realista alrededor de los 2.000 euros anuales</w:t>
            </w:r>
          </w:p>
        </w:tc>
      </w:tr>
      <w:tr w:rsidR="00B7119C" w:rsidRPr="00B7119C" w14:paraId="75C4437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88CD51" w14:textId="77777777" w:rsidR="00B7119C" w:rsidRPr="00B7119C" w:rsidRDefault="00B7119C" w:rsidP="00B7119C">
            <w:r w:rsidRPr="00B7119C">
              <w:rPr>
                <w:b/>
                <w:bCs/>
              </w:rPr>
              <w:t>Arquitectura Superior Desacoplada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3963D5" w14:textId="77777777" w:rsidR="00B7119C" w:rsidRPr="00B7119C" w:rsidRDefault="00B7119C" w:rsidP="00B7119C">
            <w:r w:rsidRPr="00B7119C">
              <w:t xml:space="preserve">Marco de trabajo privativo Laravel con administración en </w:t>
            </w:r>
            <w:proofErr w:type="spellStart"/>
            <w:r w:rsidRPr="00B7119C">
              <w:t>Filament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7C031" w14:textId="77777777" w:rsidR="00B7119C" w:rsidRPr="00B7119C" w:rsidRDefault="00B7119C" w:rsidP="00B7119C">
            <w:r w:rsidRPr="00B7119C">
              <w:t xml:space="preserve">Transacciones integradas bajo redes </w:t>
            </w:r>
            <w:proofErr w:type="spellStart"/>
            <w:r w:rsidRPr="00B7119C">
              <w:t>Paycomet</w:t>
            </w:r>
            <w:proofErr w:type="spellEnd"/>
            <w:r w:rsidRPr="00B7119C">
              <w:t xml:space="preserve"> con tecnología de interfaces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DB29" w14:textId="77777777" w:rsidR="00B7119C" w:rsidRPr="00B7119C" w:rsidRDefault="00B7119C" w:rsidP="00B7119C">
            <w:r w:rsidRPr="00B7119C">
              <w:t>Barrera mínima de los 15.000 pudiendo duplicarse o traspasar los 30.000 euros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68990D" w14:textId="77777777" w:rsidR="00B7119C" w:rsidRPr="00B7119C" w:rsidRDefault="00B7119C" w:rsidP="00B7119C">
            <w:r w:rsidRPr="00B7119C">
              <w:t>Sostenimiento y licencias rondando o por encima de los 4.500 euros anuales</w:t>
            </w:r>
          </w:p>
        </w:tc>
      </w:tr>
    </w:tbl>
    <w:p w14:paraId="055C16FA" w14:textId="77777777" w:rsidR="00B7119C" w:rsidRPr="00B7119C" w:rsidRDefault="00B7119C" w:rsidP="00B7119C"/>
    <w:p w14:paraId="38EA2EE4" w14:textId="50257C67" w:rsidR="00B7119C" w:rsidRPr="00B7119C" w:rsidRDefault="00B7119C" w:rsidP="00B7119C">
      <w:r w:rsidRPr="00B7119C">
        <w:lastRenderedPageBreak/>
        <w:drawing>
          <wp:inline distT="0" distB="0" distL="0" distR="0" wp14:anchorId="574617DC" wp14:editId="0E67D33C">
            <wp:extent cx="5400040" cy="4857115"/>
            <wp:effectExtent l="0" t="0" r="0" b="635"/>
            <wp:docPr id="19277608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4857115"/>
                    </a:xfrm>
                    <a:prstGeom prst="rect">
                      <a:avLst/>
                    </a:prstGeom>
                    <a:noFill/>
                    <a:ln>
                      <a:noFill/>
                    </a:ln>
                  </pic:spPr>
                </pic:pic>
              </a:graphicData>
            </a:graphic>
          </wp:inline>
        </w:drawing>
      </w:r>
    </w:p>
    <w:p w14:paraId="0B15B1E7" w14:textId="77777777" w:rsidR="00B7119C" w:rsidRPr="00B7119C" w:rsidRDefault="00B7119C" w:rsidP="00B7119C"/>
    <w:p w14:paraId="5A56B2EC" w14:textId="77777777" w:rsidR="00B7119C" w:rsidRPr="00B7119C" w:rsidRDefault="00B7119C" w:rsidP="00B7119C">
      <w:pPr>
        <w:rPr>
          <w:b/>
          <w:bCs/>
        </w:rPr>
      </w:pPr>
      <w:r w:rsidRPr="00B7119C">
        <w:rPr>
          <w:b/>
          <w:bCs/>
        </w:rPr>
        <w:t>Conclusiones Estratégicas</w:t>
      </w:r>
    </w:p>
    <w:p w14:paraId="4B1AF6ED" w14:textId="77777777" w:rsidR="00B7119C" w:rsidRPr="00B7119C" w:rsidRDefault="00B7119C" w:rsidP="00B7119C">
      <w:r w:rsidRPr="00B7119C">
        <w:t>El grado de complejidad en la arquitectura funcional, lógica y subyacente impuesta por este particular modelo e-</w:t>
      </w:r>
      <w:proofErr w:type="spellStart"/>
      <w:r w:rsidRPr="00B7119C">
        <w:t>commerce</w:t>
      </w:r>
      <w:proofErr w:type="spellEnd"/>
      <w:r w:rsidRPr="00B7119C">
        <w:t xml:space="preserve"> no reside de manera fundamental y predominante sobre el número de transacciones esperadas provenientes de un bajo o reducido tráfico previsto. Reside y se halla profunda y orgánicamente en la imperiosa y delicada necesidad a afrontar relativa a la conciliación o unificación en el tiempo y espacio sobre cómo poder conseguir que flujos lógicos tan sumamente polarizados operen orquestados con perfección simbiótica sin fricción. Proseguir de forma inalterable y metódica con el objetivo invariable encauzado en poder ofertar un inmutable producto estático pero moldeado e intervenido mediante las complejas mallas numéricas integradas del configurador para cada cliente individual, y en segundo plano, habilitar y posibilitar simultánea y eficientemente el pago telemático, recurrente y dinámico de cuotas referenciadas como honorarios provenientes e impuestas a través y dependientes estrictamente del conocimiento intelectivo o humano vertido sobre horas temporales limitadas de los empleados pertenecientes a un grupo u organismo dedicado a la decoración, requiere indiscutiblemente rodearse y armarse con un utillaje digital que posea herramientas altamente específicas debidamente interrelacionadas e impregnadas de fuertes lógicas relacionales interdependientes entre capas de negocio.</w:t>
      </w:r>
    </w:p>
    <w:p w14:paraId="647FD137" w14:textId="77777777" w:rsidR="00B7119C" w:rsidRPr="00B7119C" w:rsidRDefault="00B7119C" w:rsidP="00B7119C">
      <w:r w:rsidRPr="00B7119C">
        <w:lastRenderedPageBreak/>
        <w:t xml:space="preserve">Para una corporación que se encuadre y circunscriba debidamente al perfil o arquetipo genérico representativo e indiscutible que agrupa o congrega a la compañía de proporciones dimensionales e implantación puramente de carácter mediano operante sobre territorio o jurisdicciones enclavadas a nivel local e ibérico, que prevé, asume y cuenta anticipada e </w:t>
      </w:r>
      <w:proofErr w:type="spellStart"/>
      <w:r w:rsidRPr="00B7119C">
        <w:t>initially</w:t>
      </w:r>
      <w:proofErr w:type="spellEnd"/>
      <w:r w:rsidRPr="00B7119C">
        <w:t xml:space="preserve"> en contra a priori disponer e inicio tan sólo y como único motor a favor un caudal circulatorio o número de interacciones muy mesurado de tráfico entrante natural o a través de enlaces directos a sus apartados corporativos en periodos u horizontes a fecha o tiempos tempranos desde su estreno web. Resulta absolutamente imperioso dictaminar o concluir que proceder e instruir internamente el desarrollo ad-hoc al departamento técnico bajo demanda solicitando una producción o fábrica de un coloso a la medida, arrancando y componiendo sin soporte matriz comercial y concebido mediante el apoyo fundamental o cimentado en arquitecturas base relativas a </w:t>
      </w:r>
      <w:proofErr w:type="spellStart"/>
      <w:r w:rsidRPr="00B7119C">
        <w:t>frameworks</w:t>
      </w:r>
      <w:proofErr w:type="spellEnd"/>
      <w:r w:rsidRPr="00B7119C">
        <w:t xml:space="preserve"> potentes que a la postre son o funcionan como Laravel. Provoca innegablemente y constituye como un axioma, la creación de una brecha en la prudencia corporativa desencadenando inevitablemente incurrir irremediablemente en un esfuerzo e inmovilización de capital inaudito o desembolso e inversión francamente desproporcionada que sometería o en el peor estadio y escenario llegaría incluso, pudiendo y asumiendo que amenazaría en gran grado comprometiendo drástica e indudablemente la flexibilidad y la agilidad de las necesarias e imperativas previsiones de maniobra puramente financiera adosadas al plan o programa de expansión del proyecto gestante.</w:t>
      </w:r>
    </w:p>
    <w:p w14:paraId="168A1322" w14:textId="77777777" w:rsidR="00B7119C" w:rsidRPr="00B7119C" w:rsidRDefault="00B7119C" w:rsidP="00B7119C">
      <w:r w:rsidRPr="00B7119C">
        <w:t xml:space="preserve">La recomendación fundamentada a nivel tecnológico orienta a la dirección o junta innegable y prioritariamente hacia la materialización lógica de aquel paradigma descrito o posicionado dentro de la órbita relativa al escenario y pilar de equilibrio o vía dos. La directriz dictamina o promulga proceder con la asunción pragmática y la imperante implantación operativa sustentada y encajada con presteza mediante las innumerables capacidades o resortes probados otorgados por el uso estandarizado basado en un CMS WordPress operando sobre unos perfiles muy avanzados internamente fusionado innegablemente con la versatilidad de </w:t>
      </w:r>
      <w:proofErr w:type="spellStart"/>
      <w:r w:rsidRPr="00B7119C">
        <w:t>WooCommerce</w:t>
      </w:r>
      <w:proofErr w:type="spellEnd"/>
      <w:r w:rsidRPr="00B7119C">
        <w:t xml:space="preserve">. Herramienta la cual deberá estar blindada, adosada y respaldada en todo momento a merced de emplear combinaciones modulares anexas dotadas de perfiles premium situadas en lo más alto del ranking y de un primer y supremo nivel, enfocados puramente en lograr y culminar satisfactoriamente el éxito para la laboriosa edificación, programación y posterior representación algorítmica y visual que ostentará sin remedio la matriz y la arquitectura en relación a unos nutridos cuestionarios lógicos que obrarán soportados ideal y pragmáticamente mediante la inclusión e implantación certera sobre soluciones de perfil o la propia </w:t>
      </w:r>
      <w:r w:rsidRPr="00B7119C">
        <w:rPr>
          <w:i/>
          <w:iCs/>
        </w:rPr>
        <w:t>WS Form Pro</w:t>
      </w:r>
      <w:r w:rsidRPr="00B7119C">
        <w:t>, de forma análoga todo esto junto e inseparable acarreando por extensión a su vez y de igual manera que en lo tocante a la imperativa y restrictiva parametrización asociada a las hojas o calendarios dedicados a controlar las horas consumibles de las franjas de reservas e interiorismo, ofreciéndose ante el tribunal y de forma inobjetable en este marco u horquilla como la opción de máxima solvencia económica dotada simultánea u orgullosamente de portar entre manos y a la vez ofrecer poseyendo objetivamente a la corporación innegablemente la relación o ratio más balanceado calculable vinculando sin fisuras todo lo atinente al eje del puro costo y el retorno traducido en beneficio de los posibles calculables comparados y operantes actualmente presentes en la red y espectro alusivos o referenciados adentrándonos ya en curso el propio y actual presente encauzado o dirigido sobre el año de referencia correspondiente en España del 2025.</w:t>
      </w:r>
    </w:p>
    <w:p w14:paraId="4A0CC542" w14:textId="77777777" w:rsidR="00B7119C" w:rsidRPr="00B7119C" w:rsidRDefault="00B7119C" w:rsidP="00B7119C">
      <w:r w:rsidRPr="00B7119C">
        <w:lastRenderedPageBreak/>
        <w:t xml:space="preserve">La instrumentación simultánea empleando e imponiendo férreamente una pauta de carácter o arquitectura dual de un procesador Stripe enfocado rigurosa y certeramente para catalizar y canalizar el éxito indiscutible asegurando así las metas con objeto de afianzar irremediablemente todo proceso referido, promoviendo la conversión más asombrosamente fluida de fondos adyacentes vinculados o anexos referenciados con respecto a cualquier y múltiple conjunto transaccional reiterativo en el tiempo encasillado como internacional u homogeneizado relativos a lo inherente a la suma del puro intelecto derivado en honorarios del apartado de diseño interior, y empleando e imponiendo también la contrapartida opuesta obligando al cruce o conexión interina contra o mediante entidades bajo plataforma y cobijo paraguas en uso alusivo bajo estándar </w:t>
      </w:r>
      <w:proofErr w:type="spellStart"/>
      <w:r w:rsidRPr="00B7119C">
        <w:t>Redsys</w:t>
      </w:r>
      <w:proofErr w:type="spellEnd"/>
      <w:r w:rsidRPr="00B7119C">
        <w:t xml:space="preserve">. Siendo este último un movimiento y táctica imprescindible o imperativa para consolidar el escudo o velo financiero persiguiendo e imponiendo sin reparo ni excusas la innegociable necesidad ineludible encauzada estrictamente y lograda para fortificar inquebrantablemente, asumiendo salvaguardar por inercia irreductible todos los amplios o abultados sumatorios y márgenes contables u operativos relativos y atinentes o adosados e inseparables íntimamente y por origen en su conjunto, siempre al unísono presentes a expensas dependientes o adosados en todos o la totalidad en suma correspondientes con las cifras derivadas u originadas colosalmente originadas derivadas a gran magnitud extraídos como el subproducto final o como los voluminosos sumatorios pertenecientes originados por los grandes y enormes presupuestos referidos provenientes emanados por pura causalidad relativos en forma explícita de las transacciones correspondientes adyacentes de lo atinente en exclusividad e indiscutible para comercializar a las series corporativas escaleras, preferible u obligatoriamente todo gestionado apoyado a través de organismos o entidades financieras dispuestas localmente mediante Sabadell o entes como BBVA o similares en trato, resultando incuestionablemente esto con todo e independientemente visto bajo cualquier prisma, ostentando alzarse por lo general convirtiendo el movimiento, presentándose ante cualquier métrica asumiéndose fehacientemente indudable erigiéndose posicionada o perfilándose bajo todos </w:t>
      </w:r>
      <w:proofErr w:type="spellStart"/>
      <w:r w:rsidRPr="00B7119C">
        <w:t>lo</w:t>
      </w:r>
      <w:proofErr w:type="spellEnd"/>
      <w:r w:rsidRPr="00B7119C">
        <w:t xml:space="preserve"> matices o puntos puramente por el conjunto innegablemente sin lugar o atisbos de fallo siendo y traduciéndose inequívocamente como la más sabia e infalible decisión contable y a los efectos para una tesorería o estrategia económica puramente o de orden absolutamente financiera a perseguir con determinación u ojo analítico del mercado por lo astuta, asombrosa u oportuna. Todo este extenso y pormenorizado tejido, compendio o maquinaria y armazón complejo que componen de cabo a rabo en lo largo o vasto esta solución e instrumentalización debidamente referida </w:t>
      </w:r>
      <w:proofErr w:type="spellStart"/>
      <w:r w:rsidRPr="00B7119C">
        <w:t>u</w:t>
      </w:r>
      <w:proofErr w:type="spellEnd"/>
      <w:r w:rsidRPr="00B7119C">
        <w:t xml:space="preserve"> homóloga que obra y ha sido relatada, deberá innegociable y estrictamente encontrarse resguardado o sostenido con un imprescindible y obligatorio servidor remoto o por sus siglas en acrónimo clasificados bajo formato VPS fuertemente e intensamente apoyado gestionado u operado por completo de forma continua con monitorización situada y dispuesta de un modo férreo perimetral u obligatoriamente incuestionable emplazándose física o legalmente operante con radicación absoluta de sus raíces u hospedaje situados a pleno rigor amparado cobijándose y atendiéndose ubicando la unidad y sus registros o nodos inmersos sin resquicio o duda legalmente u obligatoriamente bajo y a los amparos que provee u ofertan y conforman todo el territorio o marco jurídico geográfico puramente perteneciente o amparado u operando y estando siempre ceñido al perímetro que impone e implica legal, normativa o territorialmente la misma geografía puramente enclavada e incrustada en exclusiva pertenecientes referenciándose adosada indiscutiblemente e invariablemente dependiente hallándose adentrada asumiendo que debe hallarse y </w:t>
      </w:r>
      <w:r w:rsidRPr="00B7119C">
        <w:lastRenderedPageBreak/>
        <w:t xml:space="preserve">encontrándose físicamente sobre toda la plena jurisdicción y en el entorno soberano del y que forma y delimita España con todos y la magnitud integral a sus confines e instancias y límites espaciales o sus regulaciones. Asegurará de un modo unánime, infranqueable, e infalible asumiendo erradicar y extirpando o disuadiendo por fuerza cualquier asomo relativo, cubriendo sin tapujos ni lagunas satisfaciendo en grado e integridad un cumplimiento y homologación de naturaleza intachable del intrincado u asfixiante articulado o clausulado referenciado o tipificado y normalizado a todos o los distintos requerimientos dependientes bajo y relativos intrínsecamente del intrincado y tupido texto legal compendiado por lo relativo u amparado atinente bajo las restrictivas cláusulas RGPD. Ofertará y posibilitará a un ritmo e implementará dotando otorgando sumando irremediablemente la proeza técnica requerida dotándole en favor o la consecuencia traducida mediante o aportando a la empresa e inyectando tiempos o índices métricos con fracciones referenciadas y en términos vinculados con las tasas absolutas de respuesta o la propia velocidad referida o requerida estandarizadas relativas para compresión asociadas e imputables puramente al renderizado gráfico para la carga de los menús resultando con ello o siendo e indexando estos asombrosos, ultra eficientes e idealmente inalcanzables u óptimos como métrica para sostener y ser el catalizador de impulso sin dudas o fallas con la firme e inequívoca e innegociable misión atinente u objeto principal para fundamentar vigorosamente de sostén apoyando decidida o directamente e irremediablemente de empuje con o a causa y sumatoria de lograr propulsar posibilitando la crucial u obstinada misión vinculada y apoyada sumando de pilar insustituible a las o por requeridas tareas, propósitos o funciones para la ineludible cruzada, e innegociable necesidad y fase inminente y eclosión u obligatoria para cualquier plan referido u encuadrado innegociablemente relativo para una muy urgente campaña temprana a la postre muy necesaria e indispensable destinada al empuje de arranque en lo adyacente concerniente orientando todos esos trabajos logrados con fin puro encasillado en un exitoso ascenso referenciado para o atinente del plano encajado en la variante y espectro aludido y tipificado como posicionamiento bajo el ámbito de dominio u orbita innegable de lo encuadrado con el SEO orgánico a niveles de mercado y vecindad a modo local, cerrando y englobando lo relatado todo erigiéndose indiscutible o indudablemente en formato y concebido innegociablemente en la creación y el parto originario originando con suma contundencia el resultado erigiendo mediante todo el entramado de procesos y conjunto erigiendo una imbatible y sólida, muy dúctil o elástica plataforma sin parangón sumamente escalable probada, muy adaptada capacitada, blindada e impermeable sumamente dotada apta u obligatoriamente y por añadidura resuelta poseedora en definitiva sobradamente con toda e implacablemente armada poseyendo indudablemente y exhibiendo la solvencia indispensable, íntegra y capacitada indiscutible y solventemente a absorber holgada o elásticamente las posibles variables e impredecibles sin límite u asimilar u asumir y deglutir firmemente la previsible avalancha que depare e implique todos los incrementos posibles sin fricción asumiendo tolerar e integrando ininterrumpidamente las expansiones del y por el inminente volumen y el aluvión en general previsto resultante con su y el constante transitar con su progreso incesante el constante futuro éxito y expansión u avance asociado adosado dependiente o al y con el inexorable, indomable a largo lapso referido para y con respecto adyacente asociado al incesante devenir y desarrollo del puro crecimiento paulatino en todos los órdenes derivado y esperado corporativo propio inalterable por delante relativo de antemano y esperado o de cara al y previsible el progreso del y con el natural e incontenible ensanchamiento de las métricas comerciales e institucionales aludidas que </w:t>
      </w:r>
      <w:r w:rsidRPr="00B7119C">
        <w:lastRenderedPageBreak/>
        <w:t>a todas luces son propias innegables de o referentes para un modelo ascendente e imperativo adosado o intrínseco relativo inescrutable y referido de toda y para una o la mismísima propia empresa.</w:t>
      </w:r>
    </w:p>
    <w:p w14:paraId="66F860DF" w14:textId="77777777" w:rsidR="00B7119C" w:rsidRPr="00B7119C" w:rsidRDefault="00B7119C" w:rsidP="00B7119C">
      <w:pPr>
        <w:rPr>
          <w:b/>
          <w:bCs/>
        </w:rPr>
      </w:pPr>
      <w:r w:rsidRPr="00B7119C">
        <w:rPr>
          <w:b/>
          <w:bCs/>
        </w:rPr>
        <w:t>Obras citadas</w:t>
      </w:r>
    </w:p>
    <w:p w14:paraId="61A93A6E" w14:textId="77777777" w:rsidR="00B7119C" w:rsidRPr="00B7119C" w:rsidRDefault="00B7119C" w:rsidP="00B7119C">
      <w:pPr>
        <w:numPr>
          <w:ilvl w:val="0"/>
          <w:numId w:val="3"/>
        </w:numPr>
      </w:pPr>
      <w:r w:rsidRPr="00B7119C">
        <w:t xml:space="preserve">Laravel vs WordPress: ¿Qué plataforma es la adecuada para ti en 2025? - </w:t>
      </w:r>
      <w:proofErr w:type="spellStart"/>
      <w:r w:rsidRPr="00B7119C">
        <w:t>Bluehost</w:t>
      </w:r>
      <w:proofErr w:type="spellEnd"/>
      <w:r w:rsidRPr="00B7119C">
        <w:t xml:space="preserve">, fecha de acceso: febrero 19, 2026, </w:t>
      </w:r>
      <w:hyperlink r:id="rId8" w:history="1">
        <w:r w:rsidRPr="00B7119C">
          <w:rPr>
            <w:rStyle w:val="Hipervnculo"/>
          </w:rPr>
          <w:t>https://www.bluehost.com/es-es/blog/laravel-vs-wordpress-que-plataforma-es-la-adecuada-para-ti-en-2025/</w:t>
        </w:r>
      </w:hyperlink>
    </w:p>
    <w:p w14:paraId="34336B9F" w14:textId="77777777" w:rsidR="00B7119C" w:rsidRPr="00B7119C" w:rsidRDefault="00B7119C" w:rsidP="00B7119C">
      <w:pPr>
        <w:numPr>
          <w:ilvl w:val="0"/>
          <w:numId w:val="3"/>
        </w:numPr>
        <w:rPr>
          <w:lang w:val="en-US"/>
        </w:rPr>
      </w:pPr>
      <w:r w:rsidRPr="00B7119C">
        <w:rPr>
          <w:lang w:val="en-US"/>
        </w:rPr>
        <w:t xml:space="preserve">Laravel vs WordPress: Which Is Better for Business Websites in 2025? - Redberry,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9" w:history="1">
        <w:r w:rsidRPr="00B7119C">
          <w:rPr>
            <w:rStyle w:val="Hipervnculo"/>
            <w:lang w:val="en-US"/>
          </w:rPr>
          <w:t>https://redberry.international/laravel-vs-wordpress-which-is-better-2025/</w:t>
        </w:r>
      </w:hyperlink>
    </w:p>
    <w:p w14:paraId="33B48E8D" w14:textId="77777777" w:rsidR="00B7119C" w:rsidRPr="00B7119C" w:rsidRDefault="00B7119C" w:rsidP="00B7119C">
      <w:pPr>
        <w:numPr>
          <w:ilvl w:val="0"/>
          <w:numId w:val="3"/>
        </w:numPr>
        <w:rPr>
          <w:lang w:val="en-US"/>
        </w:rPr>
      </w:pPr>
      <w:r w:rsidRPr="00B7119C">
        <w:rPr>
          <w:lang w:val="en-US"/>
        </w:rPr>
        <w:t xml:space="preserve">Laravel vs WordPress 2025: Complete Comparison Guide | Speed, Cost &amp; SEO,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10" w:history="1">
        <w:r w:rsidRPr="00B7119C">
          <w:rPr>
            <w:rStyle w:val="Hipervnculo"/>
            <w:lang w:val="en-US"/>
          </w:rPr>
          <w:t>https://webdeveloperkashi.com/laravel-vs-wordpress-comparison.php</w:t>
        </w:r>
      </w:hyperlink>
    </w:p>
    <w:p w14:paraId="30CD7E42" w14:textId="77777777" w:rsidR="00B7119C" w:rsidRPr="00B7119C" w:rsidRDefault="00B7119C" w:rsidP="00B7119C">
      <w:pPr>
        <w:numPr>
          <w:ilvl w:val="0"/>
          <w:numId w:val="3"/>
        </w:numPr>
      </w:pPr>
      <w:proofErr w:type="spellStart"/>
      <w:r w:rsidRPr="00B7119C">
        <w:t>WooCommerce</w:t>
      </w:r>
      <w:proofErr w:type="spellEnd"/>
      <w:r w:rsidRPr="00B7119C">
        <w:t xml:space="preserve"> vs Shopify: ¿Cuál plataforma es mejor para tu tienda online? - Hostinger, fecha de acceso: febrero 19, 2026, </w:t>
      </w:r>
      <w:hyperlink r:id="rId11" w:history="1">
        <w:r w:rsidRPr="00B7119C">
          <w:rPr>
            <w:rStyle w:val="Hipervnculo"/>
          </w:rPr>
          <w:t>https://www.hostinger.com/es/tutoriales/woocommerce-vs-shopify-en-cual-crear-tienda-online</w:t>
        </w:r>
      </w:hyperlink>
    </w:p>
    <w:p w14:paraId="567164F2" w14:textId="77777777" w:rsidR="00B7119C" w:rsidRPr="00B7119C" w:rsidRDefault="00B7119C" w:rsidP="00B7119C">
      <w:pPr>
        <w:numPr>
          <w:ilvl w:val="0"/>
          <w:numId w:val="3"/>
        </w:numPr>
      </w:pPr>
      <w:r w:rsidRPr="00B7119C">
        <w:t xml:space="preserve">Shopify vs. </w:t>
      </w:r>
      <w:proofErr w:type="spellStart"/>
      <w:r w:rsidRPr="00B7119C">
        <w:t>WooCommerce</w:t>
      </w:r>
      <w:proofErr w:type="spellEnd"/>
      <w:r w:rsidRPr="00B7119C">
        <w:t xml:space="preserve">, fecha de acceso: febrero 19, 2026, </w:t>
      </w:r>
      <w:hyperlink r:id="rId12" w:history="1">
        <w:r w:rsidRPr="00B7119C">
          <w:rPr>
            <w:rStyle w:val="Hipervnculo"/>
          </w:rPr>
          <w:t>https://www.shopify.com/es/compare/shopify-vs-woocommerce</w:t>
        </w:r>
      </w:hyperlink>
    </w:p>
    <w:p w14:paraId="573A6FE1" w14:textId="77777777" w:rsidR="00B7119C" w:rsidRPr="00B7119C" w:rsidRDefault="00B7119C" w:rsidP="00B7119C">
      <w:pPr>
        <w:numPr>
          <w:ilvl w:val="0"/>
          <w:numId w:val="3"/>
        </w:numPr>
        <w:rPr>
          <w:lang w:val="en-US"/>
        </w:rPr>
      </w:pPr>
      <w:r w:rsidRPr="00B7119C">
        <w:rPr>
          <w:lang w:val="en-US"/>
        </w:rPr>
        <w:t xml:space="preserve">CPB </w:t>
      </w:r>
      <w:r w:rsidRPr="00B7119C">
        <w:rPr>
          <w:lang w:val="en-US"/>
        </w:rPr>
        <w:noBreakHyphen/>
        <w:t xml:space="preserve"> Custom Product Builder - Boost revenue by increasing average order value | Shopify App Store,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13" w:history="1">
        <w:r w:rsidRPr="00B7119C">
          <w:rPr>
            <w:rStyle w:val="Hipervnculo"/>
            <w:lang w:val="en-US"/>
          </w:rPr>
          <w:t>https://apps.shopify.com/customization-tool</w:t>
        </w:r>
      </w:hyperlink>
    </w:p>
    <w:p w14:paraId="77E2EE04" w14:textId="77777777" w:rsidR="00B7119C" w:rsidRPr="00B7119C" w:rsidRDefault="00B7119C" w:rsidP="00B7119C">
      <w:pPr>
        <w:numPr>
          <w:ilvl w:val="0"/>
          <w:numId w:val="3"/>
        </w:numPr>
      </w:pPr>
      <w:r w:rsidRPr="00B7119C">
        <w:t xml:space="preserve">Las mejores aplicaciones de reservas para Shopify en 2026 - </w:t>
      </w:r>
      <w:proofErr w:type="spellStart"/>
      <w:r w:rsidRPr="00B7119C">
        <w:t>Growave</w:t>
      </w:r>
      <w:proofErr w:type="spellEnd"/>
      <w:r w:rsidRPr="00B7119C">
        <w:t xml:space="preserve">, fecha de acceso: febrero 19, 2026, </w:t>
      </w:r>
      <w:hyperlink r:id="rId14" w:history="1">
        <w:r w:rsidRPr="00B7119C">
          <w:rPr>
            <w:rStyle w:val="Hipervnculo"/>
          </w:rPr>
          <w:t>https://www.growave.io/es/mejores-apps-shopify/mejores-apps-de-reservas-para-shopify</w:t>
        </w:r>
      </w:hyperlink>
    </w:p>
    <w:p w14:paraId="57D20324" w14:textId="77777777" w:rsidR="00B7119C" w:rsidRPr="00B7119C" w:rsidRDefault="00B7119C" w:rsidP="00B7119C">
      <w:pPr>
        <w:numPr>
          <w:ilvl w:val="0"/>
          <w:numId w:val="3"/>
        </w:numPr>
      </w:pPr>
      <w:r w:rsidRPr="00B7119C">
        <w:t xml:space="preserve">Desarrollo web con Laravel: ¡Todo lo que debes saber! - </w:t>
      </w:r>
      <w:proofErr w:type="spellStart"/>
      <w:r w:rsidRPr="00B7119C">
        <w:t>Multiplicalia</w:t>
      </w:r>
      <w:proofErr w:type="spellEnd"/>
      <w:r w:rsidRPr="00B7119C">
        <w:t xml:space="preserve">, fecha de acceso: febrero 19, 2026, </w:t>
      </w:r>
      <w:hyperlink r:id="rId15" w:history="1">
        <w:r w:rsidRPr="00B7119C">
          <w:rPr>
            <w:rStyle w:val="Hipervnculo"/>
          </w:rPr>
          <w:t>https://www.multiplicalia.com/desarrollo-laravel/</w:t>
        </w:r>
      </w:hyperlink>
    </w:p>
    <w:p w14:paraId="2ECF674D" w14:textId="77777777" w:rsidR="00B7119C" w:rsidRPr="00B7119C" w:rsidRDefault="00B7119C" w:rsidP="00B7119C">
      <w:pPr>
        <w:numPr>
          <w:ilvl w:val="0"/>
          <w:numId w:val="3"/>
        </w:numPr>
      </w:pPr>
      <w:r w:rsidRPr="00B7119C">
        <w:t xml:space="preserve">Éxito en el comercio electrónico con Laravel </w:t>
      </w:r>
      <w:proofErr w:type="spellStart"/>
      <w:r w:rsidRPr="00B7119C">
        <w:t>InMotion</w:t>
      </w:r>
      <w:proofErr w:type="spellEnd"/>
      <w:r w:rsidRPr="00B7119C">
        <w:t xml:space="preserve"> Hosting, fecha de acceso: febrero 19, 2026, </w:t>
      </w:r>
      <w:hyperlink r:id="rId16" w:history="1">
        <w:r w:rsidRPr="00B7119C">
          <w:rPr>
            <w:rStyle w:val="Hipervnculo"/>
          </w:rPr>
          <w:t>https://www.inmotionhosting.com/blog/es/ecommerce-success-with-laravel/</w:t>
        </w:r>
      </w:hyperlink>
    </w:p>
    <w:p w14:paraId="65BACC0A" w14:textId="77777777" w:rsidR="00B7119C" w:rsidRPr="00B7119C" w:rsidRDefault="00B7119C" w:rsidP="00B7119C">
      <w:pPr>
        <w:numPr>
          <w:ilvl w:val="0"/>
          <w:numId w:val="3"/>
        </w:numPr>
      </w:pPr>
      <w:r w:rsidRPr="00B7119C">
        <w:t xml:space="preserve">WordPress vs. Laravel - A Complete </w:t>
      </w:r>
      <w:proofErr w:type="spellStart"/>
      <w:r w:rsidRPr="00B7119C">
        <w:t>Comparison</w:t>
      </w:r>
      <w:proofErr w:type="spellEnd"/>
      <w:r w:rsidRPr="00B7119C">
        <w:t xml:space="preserve"> </w:t>
      </w:r>
      <w:proofErr w:type="spellStart"/>
      <w:r w:rsidRPr="00B7119C">
        <w:t>for</w:t>
      </w:r>
      <w:proofErr w:type="spellEnd"/>
      <w:r w:rsidRPr="00B7119C">
        <w:t xml:space="preserve"> 2025 - Mitkov </w:t>
      </w:r>
      <w:proofErr w:type="spellStart"/>
      <w:r w:rsidRPr="00B7119C">
        <w:t>Systems</w:t>
      </w:r>
      <w:proofErr w:type="spellEnd"/>
      <w:r w:rsidRPr="00B7119C">
        <w:t xml:space="preserve"> </w:t>
      </w:r>
      <w:proofErr w:type="spellStart"/>
      <w:r w:rsidRPr="00B7119C">
        <w:t>GmbH</w:t>
      </w:r>
      <w:proofErr w:type="spellEnd"/>
      <w:r w:rsidRPr="00B7119C">
        <w:t xml:space="preserve">, fecha de acceso: febrero 19, 2026, </w:t>
      </w:r>
      <w:hyperlink r:id="rId17" w:history="1">
        <w:r w:rsidRPr="00B7119C">
          <w:rPr>
            <w:rStyle w:val="Hipervnculo"/>
          </w:rPr>
          <w:t>https://www.mitkov-systems.de/en/blog/WordPress-vs-Laravel-2025-comparison</w:t>
        </w:r>
      </w:hyperlink>
    </w:p>
    <w:p w14:paraId="4A327805" w14:textId="77777777" w:rsidR="00B7119C" w:rsidRPr="00B7119C" w:rsidRDefault="00B7119C" w:rsidP="00B7119C">
      <w:pPr>
        <w:numPr>
          <w:ilvl w:val="0"/>
          <w:numId w:val="3"/>
        </w:numPr>
      </w:pPr>
      <w:r w:rsidRPr="00B7119C">
        <w:t xml:space="preserve">Comparación de costos de presupuesto de desarrollo web en ..., fecha de acceso: febrero 19, 2026, </w:t>
      </w:r>
      <w:hyperlink r:id="rId18" w:history="1">
        <w:r w:rsidRPr="00B7119C">
          <w:rPr>
            <w:rStyle w:val="Hipervnculo"/>
          </w:rPr>
          <w:t>https://www.q2bstudio.com/nuestro-blog/39588/comparacion-de-precios-reales-en-desarrollo-web-en-espana-para-el-ano-2025</w:t>
        </w:r>
      </w:hyperlink>
    </w:p>
    <w:p w14:paraId="0D33303C" w14:textId="77777777" w:rsidR="00B7119C" w:rsidRPr="00B7119C" w:rsidRDefault="00B7119C" w:rsidP="00B7119C">
      <w:pPr>
        <w:numPr>
          <w:ilvl w:val="0"/>
          <w:numId w:val="3"/>
        </w:numPr>
      </w:pPr>
      <w:r w:rsidRPr="00B7119C">
        <w:t xml:space="preserve">Precios reales de más de 50 proyectos: desarrollo del costo de tiendas en línea en Barcelona y Madrid 2025 - Q2B Studio, fecha de acceso: febrero 19, 2026, </w:t>
      </w:r>
      <w:hyperlink r:id="rId19" w:history="1">
        <w:r w:rsidRPr="00B7119C">
          <w:rPr>
            <w:rStyle w:val="Hipervnculo"/>
          </w:rPr>
          <w:t>https://www.q2bstudio.com/nuestro-blog/40440/descubre-los-costos-de-tener-una-tienda-en-linea-en-barcelona-y-madrid-en-2025</w:t>
        </w:r>
      </w:hyperlink>
    </w:p>
    <w:p w14:paraId="7FCE2E28" w14:textId="77777777" w:rsidR="00B7119C" w:rsidRPr="00B7119C" w:rsidRDefault="00B7119C" w:rsidP="00B7119C">
      <w:pPr>
        <w:numPr>
          <w:ilvl w:val="0"/>
          <w:numId w:val="3"/>
        </w:numPr>
      </w:pPr>
      <w:r w:rsidRPr="00B7119C">
        <w:lastRenderedPageBreak/>
        <w:t xml:space="preserve">Precio del hosting en España: ¿cuánto cuesta un alojamiento web de calidad? - </w:t>
      </w:r>
      <w:proofErr w:type="spellStart"/>
      <w:r w:rsidRPr="00B7119C">
        <w:t>GoDaddy</w:t>
      </w:r>
      <w:proofErr w:type="spellEnd"/>
      <w:r w:rsidRPr="00B7119C">
        <w:t xml:space="preserve">, fecha de acceso: febrero 19, 2026, </w:t>
      </w:r>
      <w:hyperlink r:id="rId20" w:history="1">
        <w:r w:rsidRPr="00B7119C">
          <w:rPr>
            <w:rStyle w:val="Hipervnculo"/>
          </w:rPr>
          <w:t>https://www.godaddy.com/resources/es/hosting/precio-hosting-espana</w:t>
        </w:r>
      </w:hyperlink>
    </w:p>
    <w:p w14:paraId="23CDB5DC" w14:textId="77777777" w:rsidR="00B7119C" w:rsidRPr="00B7119C" w:rsidRDefault="00B7119C" w:rsidP="00B7119C">
      <w:pPr>
        <w:numPr>
          <w:ilvl w:val="0"/>
          <w:numId w:val="3"/>
        </w:numPr>
      </w:pPr>
      <w:r w:rsidRPr="00B7119C">
        <w:t xml:space="preserve">Cuánto cuesta mantener una web en 2025 </w:t>
      </w:r>
      <w:r w:rsidRPr="00B7119C">
        <w:rPr>
          <w:rFonts w:ascii="MS Gothic" w:eastAsia="MS Gothic" w:hAnsi="MS Gothic" w:cs="MS Gothic" w:hint="eastAsia"/>
        </w:rPr>
        <w:t>【</w:t>
      </w:r>
      <w:r w:rsidRPr="00B7119C">
        <w:t>Costes Reales</w:t>
      </w:r>
      <w:r w:rsidRPr="00B7119C">
        <w:rPr>
          <w:rFonts w:ascii="MS Gothic" w:eastAsia="MS Gothic" w:hAnsi="MS Gothic" w:cs="MS Gothic" w:hint="eastAsia"/>
        </w:rPr>
        <w:t>】</w:t>
      </w:r>
      <w:r w:rsidRPr="00B7119C">
        <w:t xml:space="preserve"> - </w:t>
      </w:r>
      <w:proofErr w:type="spellStart"/>
      <w:r w:rsidRPr="00B7119C">
        <w:t>Axarnet</w:t>
      </w:r>
      <w:proofErr w:type="spellEnd"/>
      <w:r w:rsidRPr="00B7119C">
        <w:t xml:space="preserve">, fecha de acceso: febrero 19, 2026, </w:t>
      </w:r>
      <w:hyperlink r:id="rId21" w:history="1">
        <w:r w:rsidRPr="00B7119C">
          <w:rPr>
            <w:rStyle w:val="Hipervnculo"/>
          </w:rPr>
          <w:t>https://axarnet.es/index.php/blog/precio-mantener-pagina-web</w:t>
        </w:r>
      </w:hyperlink>
    </w:p>
    <w:p w14:paraId="25C6802E" w14:textId="77777777" w:rsidR="00B7119C" w:rsidRPr="00B7119C" w:rsidRDefault="00B7119C" w:rsidP="00B7119C">
      <w:pPr>
        <w:numPr>
          <w:ilvl w:val="0"/>
          <w:numId w:val="3"/>
        </w:numPr>
      </w:pPr>
      <w:r w:rsidRPr="00B7119C">
        <w:t xml:space="preserve">Mantenimiento </w:t>
      </w:r>
      <w:proofErr w:type="spellStart"/>
      <w:r w:rsidRPr="00B7119C">
        <w:t>Informatico</w:t>
      </w:r>
      <w:proofErr w:type="spellEnd"/>
      <w:r w:rsidRPr="00B7119C">
        <w:t xml:space="preserve"> Empresas: Precios y Soporte Eficaz 2025 | </w:t>
      </w:r>
      <w:proofErr w:type="spellStart"/>
      <w:r w:rsidRPr="00B7119C">
        <w:t>TecnoFácil</w:t>
      </w:r>
      <w:proofErr w:type="spellEnd"/>
      <w:r w:rsidRPr="00B7119C">
        <w:t xml:space="preserve">, fecha de acceso: febrero 19, 2026, </w:t>
      </w:r>
      <w:hyperlink r:id="rId22" w:history="1">
        <w:r w:rsidRPr="00B7119C">
          <w:rPr>
            <w:rStyle w:val="Hipervnculo"/>
          </w:rPr>
          <w:t>https://tecnofaciltech.es/empresa-de-servicios-informaticos/mantenimiento-informatico-empresas/</w:t>
        </w:r>
      </w:hyperlink>
    </w:p>
    <w:p w14:paraId="4B303496" w14:textId="77777777" w:rsidR="00B7119C" w:rsidRPr="00B7119C" w:rsidRDefault="00B7119C" w:rsidP="00B7119C">
      <w:pPr>
        <w:numPr>
          <w:ilvl w:val="0"/>
          <w:numId w:val="3"/>
        </w:numPr>
      </w:pPr>
      <w:r w:rsidRPr="00B7119C">
        <w:t xml:space="preserve">Mantenimiento Web Mensual - Plan de 29€ al mes, fecha de acceso: febrero 19, 2026, </w:t>
      </w:r>
      <w:hyperlink r:id="rId23" w:history="1">
        <w:r w:rsidRPr="00B7119C">
          <w:rPr>
            <w:rStyle w:val="Hipervnculo"/>
          </w:rPr>
          <w:t>https://wordpressestudio.com/product/mantenimiento-web-plan-basico/</w:t>
        </w:r>
      </w:hyperlink>
    </w:p>
    <w:p w14:paraId="135E2A19" w14:textId="77777777" w:rsidR="00B7119C" w:rsidRPr="00B7119C" w:rsidRDefault="00B7119C" w:rsidP="00B7119C">
      <w:pPr>
        <w:numPr>
          <w:ilvl w:val="0"/>
          <w:numId w:val="3"/>
        </w:numPr>
      </w:pPr>
      <w:r w:rsidRPr="00B7119C">
        <w:t xml:space="preserve">Mantenimiento web WordPress Experto | Desde 35€/mes - </w:t>
      </w:r>
      <w:proofErr w:type="spellStart"/>
      <w:r w:rsidRPr="00B7119C">
        <w:t>Artilet</w:t>
      </w:r>
      <w:proofErr w:type="spellEnd"/>
      <w:r w:rsidRPr="00B7119C">
        <w:t xml:space="preserve"> Barcelona, fecha de acceso: febrero 19, 2026, </w:t>
      </w:r>
      <w:hyperlink r:id="rId24" w:history="1">
        <w:r w:rsidRPr="00B7119C">
          <w:rPr>
            <w:rStyle w:val="Hipervnculo"/>
          </w:rPr>
          <w:t>https://artilet.barcelona/mantenimiento-web-wordpress/</w:t>
        </w:r>
      </w:hyperlink>
    </w:p>
    <w:p w14:paraId="1E81BF20" w14:textId="77777777" w:rsidR="00B7119C" w:rsidRPr="00B7119C" w:rsidRDefault="00B7119C" w:rsidP="00B7119C">
      <w:pPr>
        <w:numPr>
          <w:ilvl w:val="0"/>
          <w:numId w:val="3"/>
        </w:numPr>
      </w:pPr>
      <w:r w:rsidRPr="00B7119C">
        <w:t xml:space="preserve">Amazon SES vs </w:t>
      </w:r>
      <w:proofErr w:type="spellStart"/>
      <w:r w:rsidRPr="00B7119C">
        <w:t>SendGrid</w:t>
      </w:r>
      <w:proofErr w:type="spellEnd"/>
      <w:r w:rsidRPr="00B7119C">
        <w:t xml:space="preserve">: Best Email Service </w:t>
      </w:r>
      <w:proofErr w:type="spellStart"/>
      <w:r w:rsidRPr="00B7119C">
        <w:t>Provider</w:t>
      </w:r>
      <w:proofErr w:type="spellEnd"/>
      <w:r w:rsidRPr="00B7119C">
        <w:t xml:space="preserve"> in 2025 - </w:t>
      </w:r>
      <w:proofErr w:type="spellStart"/>
      <w:r w:rsidRPr="00B7119C">
        <w:t>FluentSMTP</w:t>
      </w:r>
      <w:proofErr w:type="spellEnd"/>
      <w:r w:rsidRPr="00B7119C">
        <w:t xml:space="preserve">, fecha de acceso: febrero 19, 2026, </w:t>
      </w:r>
      <w:hyperlink r:id="rId25" w:history="1">
        <w:r w:rsidRPr="00B7119C">
          <w:rPr>
            <w:rStyle w:val="Hipervnculo"/>
          </w:rPr>
          <w:t>https://fluentsmtp.com/articles/amazon-ses-vs-sendgrid/</w:t>
        </w:r>
      </w:hyperlink>
    </w:p>
    <w:p w14:paraId="728DF162" w14:textId="77777777" w:rsidR="00B7119C" w:rsidRPr="00B7119C" w:rsidRDefault="00B7119C" w:rsidP="00B7119C">
      <w:pPr>
        <w:numPr>
          <w:ilvl w:val="0"/>
          <w:numId w:val="3"/>
        </w:numPr>
      </w:pPr>
      <w:r w:rsidRPr="00B7119C">
        <w:t xml:space="preserve">Amazon SES </w:t>
      </w:r>
      <w:proofErr w:type="spellStart"/>
      <w:r w:rsidRPr="00B7119C">
        <w:t>Pricing</w:t>
      </w:r>
      <w:proofErr w:type="spellEnd"/>
      <w:r w:rsidRPr="00B7119C">
        <w:t xml:space="preserve">, fecha de acceso: febrero 19, 2026, </w:t>
      </w:r>
      <w:hyperlink r:id="rId26" w:history="1">
        <w:r w:rsidRPr="00B7119C">
          <w:rPr>
            <w:rStyle w:val="Hipervnculo"/>
          </w:rPr>
          <w:t>https://aws.amazon.com/ses/pricing/</w:t>
        </w:r>
      </w:hyperlink>
    </w:p>
    <w:p w14:paraId="4A7236BC" w14:textId="77777777" w:rsidR="00B7119C" w:rsidRPr="00B7119C" w:rsidRDefault="00B7119C" w:rsidP="00B7119C">
      <w:pPr>
        <w:numPr>
          <w:ilvl w:val="0"/>
          <w:numId w:val="3"/>
        </w:numPr>
        <w:rPr>
          <w:lang w:val="en-US"/>
        </w:rPr>
      </w:pPr>
      <w:r w:rsidRPr="00B7119C">
        <w:rPr>
          <w:lang w:val="en-US"/>
        </w:rPr>
        <w:t xml:space="preserve">The 7 best SMTP email services in 2025 [+ comparison sheet] - Postmark,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27" w:history="1">
        <w:r w:rsidRPr="00B7119C">
          <w:rPr>
            <w:rStyle w:val="Hipervnculo"/>
            <w:lang w:val="en-US"/>
          </w:rPr>
          <w:t>https://postmarkapp.com/blog/the-best-smtp-email-services-comparison-sheet</w:t>
        </w:r>
      </w:hyperlink>
    </w:p>
    <w:p w14:paraId="1AAAA723" w14:textId="77777777" w:rsidR="00B7119C" w:rsidRPr="00B7119C" w:rsidRDefault="00B7119C" w:rsidP="00B7119C">
      <w:pPr>
        <w:numPr>
          <w:ilvl w:val="0"/>
          <w:numId w:val="3"/>
        </w:numPr>
      </w:pPr>
      <w:r w:rsidRPr="00B7119C">
        <w:t xml:space="preserve">El mejor proveedor SMTP: 7 plataformas comparadas [2026] - </w:t>
      </w:r>
      <w:proofErr w:type="spellStart"/>
      <w:r w:rsidRPr="00B7119C">
        <w:t>Mailtrap</w:t>
      </w:r>
      <w:proofErr w:type="spellEnd"/>
      <w:r w:rsidRPr="00B7119C">
        <w:t xml:space="preserve">, fecha de acceso: febrero 19, 2026, </w:t>
      </w:r>
      <w:hyperlink r:id="rId28" w:history="1">
        <w:r w:rsidRPr="00B7119C">
          <w:rPr>
            <w:rStyle w:val="Hipervnculo"/>
          </w:rPr>
          <w:t>https://mailtrap.io/es/blog/smtp-providers/</w:t>
        </w:r>
      </w:hyperlink>
    </w:p>
    <w:p w14:paraId="1FDA9F37" w14:textId="77777777" w:rsidR="00B7119C" w:rsidRPr="00B7119C" w:rsidRDefault="00B7119C" w:rsidP="00B7119C">
      <w:pPr>
        <w:numPr>
          <w:ilvl w:val="0"/>
          <w:numId w:val="3"/>
        </w:numPr>
      </w:pPr>
      <w:r w:rsidRPr="00B7119C">
        <w:t xml:space="preserve">Las 15 mejores alternativas a </w:t>
      </w:r>
      <w:proofErr w:type="spellStart"/>
      <w:r w:rsidRPr="00B7119C">
        <w:t>Acumbamail</w:t>
      </w:r>
      <w:proofErr w:type="spellEnd"/>
      <w:r w:rsidRPr="00B7119C">
        <w:t xml:space="preserve"> - </w:t>
      </w:r>
      <w:proofErr w:type="spellStart"/>
      <w:r w:rsidRPr="00B7119C">
        <w:t>Capterra</w:t>
      </w:r>
      <w:proofErr w:type="spellEnd"/>
      <w:r w:rsidRPr="00B7119C">
        <w:t xml:space="preserve"> España 2026, fecha de acceso: febrero 19, 2026, </w:t>
      </w:r>
      <w:hyperlink r:id="rId29" w:history="1">
        <w:r w:rsidRPr="00B7119C">
          <w:rPr>
            <w:rStyle w:val="Hipervnculo"/>
          </w:rPr>
          <w:t>https://www.capterra.es/alternatives/195838/acumbamail</w:t>
        </w:r>
      </w:hyperlink>
    </w:p>
    <w:p w14:paraId="211ACEFC" w14:textId="77777777" w:rsidR="00B7119C" w:rsidRPr="00B7119C" w:rsidRDefault="00B7119C" w:rsidP="00B7119C">
      <w:pPr>
        <w:numPr>
          <w:ilvl w:val="0"/>
          <w:numId w:val="3"/>
        </w:numPr>
      </w:pPr>
      <w:proofErr w:type="spellStart"/>
      <w:r w:rsidRPr="00B7119C">
        <w:t>Multistep</w:t>
      </w:r>
      <w:proofErr w:type="spellEnd"/>
      <w:r w:rsidRPr="00B7119C">
        <w:t xml:space="preserve"> </w:t>
      </w:r>
      <w:proofErr w:type="spellStart"/>
      <w:r w:rsidRPr="00B7119C">
        <w:t>Product</w:t>
      </w:r>
      <w:proofErr w:type="spellEnd"/>
      <w:r w:rsidRPr="00B7119C">
        <w:t xml:space="preserve"> </w:t>
      </w:r>
      <w:proofErr w:type="spellStart"/>
      <w:r w:rsidRPr="00B7119C">
        <w:t>Variations</w:t>
      </w:r>
      <w:proofErr w:type="spellEnd"/>
      <w:r w:rsidRPr="00B7119C">
        <w:t xml:space="preserve"> </w:t>
      </w:r>
      <w:proofErr w:type="spellStart"/>
      <w:r w:rsidRPr="00B7119C">
        <w:t>for</w:t>
      </w:r>
      <w:proofErr w:type="spellEnd"/>
      <w:r w:rsidRPr="00B7119C">
        <w:t xml:space="preserve"> </w:t>
      </w:r>
      <w:proofErr w:type="spellStart"/>
      <w:r w:rsidRPr="00B7119C">
        <w:t>WooCommerce</w:t>
      </w:r>
      <w:proofErr w:type="spellEnd"/>
      <w:r w:rsidRPr="00B7119C">
        <w:t xml:space="preserve">, fecha de acceso: febrero 19, 2026, </w:t>
      </w:r>
      <w:hyperlink r:id="rId30" w:history="1">
        <w:r w:rsidRPr="00B7119C">
          <w:rPr>
            <w:rStyle w:val="Hipervnculo"/>
          </w:rPr>
          <w:t>https://woocommerce.com/products/multistep-product-variations/</w:t>
        </w:r>
      </w:hyperlink>
    </w:p>
    <w:p w14:paraId="1C835066" w14:textId="77777777" w:rsidR="00B7119C" w:rsidRPr="00B7119C" w:rsidRDefault="00B7119C" w:rsidP="00B7119C">
      <w:pPr>
        <w:numPr>
          <w:ilvl w:val="0"/>
          <w:numId w:val="3"/>
        </w:numPr>
      </w:pPr>
      <w:r w:rsidRPr="00B7119C">
        <w:t xml:space="preserve">Configurable </w:t>
      </w:r>
      <w:proofErr w:type="spellStart"/>
      <w:r w:rsidRPr="00B7119C">
        <w:t>Products</w:t>
      </w:r>
      <w:proofErr w:type="spellEnd"/>
      <w:r w:rsidRPr="00B7119C">
        <w:t xml:space="preserve"> </w:t>
      </w:r>
      <w:proofErr w:type="spellStart"/>
      <w:r w:rsidRPr="00B7119C">
        <w:t>Builder</w:t>
      </w:r>
      <w:proofErr w:type="spellEnd"/>
      <w:r w:rsidRPr="00B7119C">
        <w:t xml:space="preserve"> </w:t>
      </w:r>
      <w:proofErr w:type="spellStart"/>
      <w:r w:rsidRPr="00B7119C">
        <w:t>Documentation</w:t>
      </w:r>
      <w:proofErr w:type="spellEnd"/>
      <w:r w:rsidRPr="00B7119C">
        <w:t xml:space="preserve"> - </w:t>
      </w:r>
      <w:proofErr w:type="spellStart"/>
      <w:r w:rsidRPr="00B7119C">
        <w:t>WooCommerce</w:t>
      </w:r>
      <w:proofErr w:type="spellEnd"/>
      <w:r w:rsidRPr="00B7119C">
        <w:t xml:space="preserve">, fecha de acceso: febrero 19, 2026, </w:t>
      </w:r>
      <w:hyperlink r:id="rId31" w:history="1">
        <w:r w:rsidRPr="00B7119C">
          <w:rPr>
            <w:rStyle w:val="Hipervnculo"/>
          </w:rPr>
          <w:t>https://woocommerce.com/document/configurable-product-builder/</w:t>
        </w:r>
      </w:hyperlink>
    </w:p>
    <w:p w14:paraId="74B00B07" w14:textId="77777777" w:rsidR="00B7119C" w:rsidRPr="00B7119C" w:rsidRDefault="00B7119C" w:rsidP="00B7119C">
      <w:pPr>
        <w:numPr>
          <w:ilvl w:val="0"/>
          <w:numId w:val="3"/>
        </w:numPr>
        <w:rPr>
          <w:lang w:val="en-US"/>
        </w:rPr>
      </w:pPr>
      <w:r w:rsidRPr="00B7119C">
        <w:rPr>
          <w:lang w:val="en-US"/>
        </w:rPr>
        <w:t xml:space="preserve">WS Form PRO Product Custom Fields Add-Ons - WooCommerce Marketplace,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32" w:history="1">
        <w:r w:rsidRPr="00B7119C">
          <w:rPr>
            <w:rStyle w:val="Hipervnculo"/>
            <w:lang w:val="en-US"/>
          </w:rPr>
          <w:t>https://woocommerce.com/products/ws-form-pro-product-add-ons/</w:t>
        </w:r>
      </w:hyperlink>
    </w:p>
    <w:p w14:paraId="20A411AB" w14:textId="77777777" w:rsidR="00B7119C" w:rsidRPr="00B7119C" w:rsidRDefault="00B7119C" w:rsidP="00B7119C">
      <w:pPr>
        <w:numPr>
          <w:ilvl w:val="0"/>
          <w:numId w:val="3"/>
        </w:numPr>
      </w:pPr>
      <w:r w:rsidRPr="00B7119C">
        <w:t xml:space="preserve">Precios - i3D - IHME-3D, fecha de acceso: febrero 19, 2026, </w:t>
      </w:r>
      <w:hyperlink r:id="rId33" w:history="1">
        <w:r w:rsidRPr="00B7119C">
          <w:rPr>
            <w:rStyle w:val="Hipervnculo"/>
          </w:rPr>
          <w:t>https://www.ihme3d.com/es/precios/</w:t>
        </w:r>
      </w:hyperlink>
    </w:p>
    <w:p w14:paraId="514685FE" w14:textId="77777777" w:rsidR="00B7119C" w:rsidRPr="00B7119C" w:rsidRDefault="00B7119C" w:rsidP="00B7119C">
      <w:pPr>
        <w:numPr>
          <w:ilvl w:val="0"/>
          <w:numId w:val="3"/>
        </w:numPr>
      </w:pPr>
      <w:r w:rsidRPr="00B7119C">
        <w:t xml:space="preserve">Shopify </w:t>
      </w:r>
      <w:proofErr w:type="spellStart"/>
      <w:r w:rsidRPr="00B7119C">
        <w:t>Product</w:t>
      </w:r>
      <w:proofErr w:type="spellEnd"/>
      <w:r w:rsidRPr="00B7119C">
        <w:t xml:space="preserve"> </w:t>
      </w:r>
      <w:proofErr w:type="spellStart"/>
      <w:r w:rsidRPr="00B7119C">
        <w:t>Configurator</w:t>
      </w:r>
      <w:proofErr w:type="spellEnd"/>
      <w:r w:rsidRPr="00B7119C">
        <w:t xml:space="preserve"> Guide: Video Tutorial - </w:t>
      </w:r>
      <w:proofErr w:type="spellStart"/>
      <w:r w:rsidRPr="00B7119C">
        <w:t>Kickflip</w:t>
      </w:r>
      <w:proofErr w:type="spellEnd"/>
      <w:r w:rsidRPr="00B7119C">
        <w:t xml:space="preserve">, fecha de acceso: febrero 19, 2026, </w:t>
      </w:r>
      <w:hyperlink r:id="rId34" w:history="1">
        <w:r w:rsidRPr="00B7119C">
          <w:rPr>
            <w:rStyle w:val="Hipervnculo"/>
          </w:rPr>
          <w:t>https://gokickflip.com/blog/shopify-product-configurator-video-tutorial</w:t>
        </w:r>
      </w:hyperlink>
    </w:p>
    <w:p w14:paraId="198F35F2" w14:textId="77777777" w:rsidR="00B7119C" w:rsidRPr="00B7119C" w:rsidRDefault="00B7119C" w:rsidP="00B7119C">
      <w:pPr>
        <w:numPr>
          <w:ilvl w:val="0"/>
          <w:numId w:val="3"/>
        </w:numPr>
        <w:rPr>
          <w:lang w:val="en-US"/>
        </w:rPr>
      </w:pPr>
      <w:r w:rsidRPr="00B7119C">
        <w:rPr>
          <w:lang w:val="en-US"/>
        </w:rPr>
        <w:lastRenderedPageBreak/>
        <w:t xml:space="preserve">WooCommerce Bookings - Booking &amp; Reservations WordPress Plugin,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35" w:history="1">
        <w:r w:rsidRPr="00B7119C">
          <w:rPr>
            <w:rStyle w:val="Hipervnculo"/>
            <w:lang w:val="en-US"/>
          </w:rPr>
          <w:t>https://woocommerce.com/products/woocommerce-bookings/</w:t>
        </w:r>
      </w:hyperlink>
    </w:p>
    <w:p w14:paraId="26154222" w14:textId="77777777" w:rsidR="00B7119C" w:rsidRPr="00B7119C" w:rsidRDefault="00B7119C" w:rsidP="00B7119C">
      <w:pPr>
        <w:numPr>
          <w:ilvl w:val="0"/>
          <w:numId w:val="3"/>
        </w:numPr>
        <w:rPr>
          <w:lang w:val="en-US"/>
        </w:rPr>
      </w:pPr>
      <w:r w:rsidRPr="00B7119C">
        <w:rPr>
          <w:lang w:val="en-US"/>
        </w:rPr>
        <w:t xml:space="preserve">Sell Services by Hours with WooCommerce Bookings - </w:t>
      </w:r>
      <w:proofErr w:type="spellStart"/>
      <w:r w:rsidRPr="00B7119C">
        <w:rPr>
          <w:lang w:val="en-US"/>
        </w:rPr>
        <w:t>PluginHive</w:t>
      </w:r>
      <w:proofErr w:type="spellEnd"/>
      <w:r w:rsidRPr="00B7119C">
        <w:rPr>
          <w:lang w:val="en-US"/>
        </w:rPr>
        <w:t xml:space="preserv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36" w:history="1">
        <w:r w:rsidRPr="00B7119C">
          <w:rPr>
            <w:rStyle w:val="Hipervnculo"/>
            <w:lang w:val="en-US"/>
          </w:rPr>
          <w:t>https://www.pluginhive.com/woocommerce-bookings-for-hourly-services/</w:t>
        </w:r>
      </w:hyperlink>
    </w:p>
    <w:p w14:paraId="1896D531" w14:textId="77777777" w:rsidR="00B7119C" w:rsidRPr="00B7119C" w:rsidRDefault="00B7119C" w:rsidP="00B7119C">
      <w:pPr>
        <w:numPr>
          <w:ilvl w:val="0"/>
          <w:numId w:val="3"/>
        </w:numPr>
        <w:rPr>
          <w:lang w:val="en-US"/>
        </w:rPr>
      </w:pPr>
      <w:r w:rsidRPr="00B7119C">
        <w:rPr>
          <w:lang w:val="en-US"/>
        </w:rPr>
        <w:t xml:space="preserve">WooCommerce Bookings and Appointments - Marketplace,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37" w:history="1">
        <w:r w:rsidRPr="00B7119C">
          <w:rPr>
            <w:rStyle w:val="Hipervnculo"/>
            <w:lang w:val="en-US"/>
          </w:rPr>
          <w:t>https://woocommerce.com/products/booking-and-appointment/</w:t>
        </w:r>
      </w:hyperlink>
    </w:p>
    <w:p w14:paraId="6D7D6D2C" w14:textId="77777777" w:rsidR="00B7119C" w:rsidRPr="00B7119C" w:rsidRDefault="00B7119C" w:rsidP="00B7119C">
      <w:pPr>
        <w:numPr>
          <w:ilvl w:val="0"/>
          <w:numId w:val="3"/>
        </w:numPr>
      </w:pPr>
      <w:r w:rsidRPr="00B7119C">
        <w:t xml:space="preserve">Los 12 mejores softwares de control horario en España (2025): Comparativa Completa, fecha de acceso: febrero 19, 2026, </w:t>
      </w:r>
      <w:hyperlink r:id="rId38" w:history="1">
        <w:r w:rsidRPr="00B7119C">
          <w:rPr>
            <w:rStyle w:val="Hipervnculo"/>
          </w:rPr>
          <w:t>https://jorn-ada.com/articles/article/los-12-mejores-softwares-de-control-horario-en-espana-2025-comparativa-completa</w:t>
        </w:r>
      </w:hyperlink>
    </w:p>
    <w:p w14:paraId="7FD22FE9" w14:textId="77777777" w:rsidR="00B7119C" w:rsidRPr="00B7119C" w:rsidRDefault="00B7119C" w:rsidP="00B7119C">
      <w:pPr>
        <w:numPr>
          <w:ilvl w:val="0"/>
          <w:numId w:val="3"/>
        </w:numPr>
      </w:pPr>
      <w:r w:rsidRPr="00B7119C">
        <w:t xml:space="preserve">Time tracking para Arquitectos - </w:t>
      </w:r>
      <w:proofErr w:type="spellStart"/>
      <w:r w:rsidRPr="00B7119C">
        <w:t>TrackingTime</w:t>
      </w:r>
      <w:proofErr w:type="spellEnd"/>
      <w:r w:rsidRPr="00B7119C">
        <w:t xml:space="preserve">, fecha de acceso: febrero 19, 2026, </w:t>
      </w:r>
      <w:hyperlink r:id="rId39" w:history="1">
        <w:r w:rsidRPr="00B7119C">
          <w:rPr>
            <w:rStyle w:val="Hipervnculo"/>
          </w:rPr>
          <w:t>https://es.trackingtime.co/industria/software-de-registro-del-tiempo-para-arquitectos</w:t>
        </w:r>
      </w:hyperlink>
    </w:p>
    <w:p w14:paraId="3D84F275" w14:textId="77777777" w:rsidR="00B7119C" w:rsidRPr="00B7119C" w:rsidRDefault="00B7119C" w:rsidP="00B7119C">
      <w:pPr>
        <w:numPr>
          <w:ilvl w:val="0"/>
          <w:numId w:val="3"/>
        </w:numPr>
      </w:pPr>
      <w:r w:rsidRPr="00B7119C">
        <w:t xml:space="preserve">El mejor software de gestión de proyectos para arquitectos 2026 - </w:t>
      </w:r>
      <w:proofErr w:type="spellStart"/>
      <w:r w:rsidRPr="00B7119C">
        <w:t>Worksection</w:t>
      </w:r>
      <w:proofErr w:type="spellEnd"/>
      <w:r w:rsidRPr="00B7119C">
        <w:t xml:space="preserve">, fecha de acceso: febrero 19, 2026, </w:t>
      </w:r>
      <w:hyperlink r:id="rId40" w:history="1">
        <w:r w:rsidRPr="00B7119C">
          <w:rPr>
            <w:rStyle w:val="Hipervnculo"/>
          </w:rPr>
          <w:t>https://worksection.com/es/blog/10-best-pm-software-for-architects.html</w:t>
        </w:r>
      </w:hyperlink>
    </w:p>
    <w:p w14:paraId="3056533D" w14:textId="77777777" w:rsidR="00B7119C" w:rsidRPr="00B7119C" w:rsidRDefault="00B7119C" w:rsidP="00B7119C">
      <w:pPr>
        <w:numPr>
          <w:ilvl w:val="0"/>
          <w:numId w:val="3"/>
        </w:numPr>
      </w:pPr>
      <w:r w:rsidRPr="00B7119C">
        <w:t xml:space="preserve">¿Cuánto cuesta un diseñador de interiores? Precios en 2024, fecha de acceso: febrero 19, 2026, </w:t>
      </w:r>
      <w:hyperlink r:id="rId41" w:history="1">
        <w:r w:rsidRPr="00B7119C">
          <w:rPr>
            <w:rStyle w:val="Hipervnculo"/>
          </w:rPr>
          <w:t>https://www.habitissimo.es/presupuestos/diseno-interiores</w:t>
        </w:r>
      </w:hyperlink>
    </w:p>
    <w:p w14:paraId="7AC411BD" w14:textId="77777777" w:rsidR="00B7119C" w:rsidRPr="00B7119C" w:rsidRDefault="00B7119C" w:rsidP="00B7119C">
      <w:pPr>
        <w:numPr>
          <w:ilvl w:val="0"/>
          <w:numId w:val="3"/>
        </w:numPr>
      </w:pPr>
      <w:r w:rsidRPr="00B7119C">
        <w:t xml:space="preserve">¿Cuánto gana un diseñador de interiores?: Las 3 fases que multiplican sus ingresos., fecha de acceso: febrero 19, 2026, </w:t>
      </w:r>
      <w:hyperlink r:id="rId42" w:history="1">
        <w:r w:rsidRPr="00B7119C">
          <w:rPr>
            <w:rStyle w:val="Hipervnculo"/>
          </w:rPr>
          <w:t>https://www.picanddeco.com/post/cuanto-gana-un-dise%C3%B1ador-de-interiores</w:t>
        </w:r>
      </w:hyperlink>
    </w:p>
    <w:p w14:paraId="4EE983E8" w14:textId="77777777" w:rsidR="00B7119C" w:rsidRPr="00B7119C" w:rsidRDefault="00B7119C" w:rsidP="00B7119C">
      <w:pPr>
        <w:numPr>
          <w:ilvl w:val="0"/>
          <w:numId w:val="3"/>
        </w:numPr>
      </w:pPr>
      <w:r w:rsidRPr="00B7119C">
        <w:t xml:space="preserve">[RANKING] Mejores pasarelas de pago para </w:t>
      </w:r>
      <w:proofErr w:type="spellStart"/>
      <w:r w:rsidRPr="00B7119C">
        <w:t>ecommerce</w:t>
      </w:r>
      <w:proofErr w:type="spellEnd"/>
      <w:r w:rsidRPr="00B7119C">
        <w:t xml:space="preserve"> (2026) - </w:t>
      </w:r>
      <w:proofErr w:type="spellStart"/>
      <w:r w:rsidRPr="00B7119C">
        <w:t>SinComisiones</w:t>
      </w:r>
      <w:proofErr w:type="spellEnd"/>
      <w:r w:rsidRPr="00B7119C">
        <w:t xml:space="preserve">, fecha de acceso: febrero 19, 2026, </w:t>
      </w:r>
      <w:hyperlink r:id="rId43" w:history="1">
        <w:r w:rsidRPr="00B7119C">
          <w:rPr>
            <w:rStyle w:val="Hipervnculo"/>
          </w:rPr>
          <w:t>https://sincomisiones.org/tpv-virtual/mejores-pasarelas-de-pago/ecommerce</w:t>
        </w:r>
      </w:hyperlink>
    </w:p>
    <w:p w14:paraId="6F764C0C" w14:textId="77777777" w:rsidR="00B7119C" w:rsidRPr="00B7119C" w:rsidRDefault="00B7119C" w:rsidP="00B7119C">
      <w:pPr>
        <w:numPr>
          <w:ilvl w:val="0"/>
          <w:numId w:val="3"/>
        </w:numPr>
      </w:pPr>
      <w:r w:rsidRPr="00B7119C">
        <w:t xml:space="preserve">TPV Virtual - Pasarela de pagos para negocios online - BBVA, fecha de acceso: febrero 19, 2026, </w:t>
      </w:r>
      <w:hyperlink r:id="rId44" w:history="1">
        <w:r w:rsidRPr="00B7119C">
          <w:rPr>
            <w:rStyle w:val="Hipervnculo"/>
          </w:rPr>
          <w:t>https://www.bbva.es/empresas/productos/tpv/tpv-virtual.html</w:t>
        </w:r>
      </w:hyperlink>
    </w:p>
    <w:p w14:paraId="2850505D" w14:textId="77777777" w:rsidR="00B7119C" w:rsidRPr="00B7119C" w:rsidRDefault="00B7119C" w:rsidP="00B7119C">
      <w:pPr>
        <w:numPr>
          <w:ilvl w:val="0"/>
          <w:numId w:val="3"/>
        </w:numPr>
      </w:pPr>
      <w:r w:rsidRPr="00B7119C">
        <w:t xml:space="preserve">Comparativa de Comisiones TPV Virtual: Santander, BBVA, Sabadell, CaixaBank - Blog, fecha de acceso: febrero 19, 2026, </w:t>
      </w:r>
      <w:hyperlink r:id="rId45" w:history="1">
        <w:r w:rsidRPr="00B7119C">
          <w:rPr>
            <w:rStyle w:val="Hipervnculo"/>
          </w:rPr>
          <w:t>https://pagosrecurrentes.com/blog/comparativa-comisiones-tpv-bancos</w:t>
        </w:r>
      </w:hyperlink>
    </w:p>
    <w:p w14:paraId="2C27B7C2" w14:textId="77777777" w:rsidR="00B7119C" w:rsidRPr="00B7119C" w:rsidRDefault="00B7119C" w:rsidP="00B7119C">
      <w:pPr>
        <w:numPr>
          <w:ilvl w:val="0"/>
          <w:numId w:val="3"/>
        </w:numPr>
      </w:pPr>
      <w:proofErr w:type="spellStart"/>
      <w:r w:rsidRPr="00B7119C">
        <w:t>Redsys</w:t>
      </w:r>
      <w:proofErr w:type="spellEnd"/>
      <w:r w:rsidRPr="00B7119C">
        <w:t xml:space="preserve">: guía completa para desarrolladores y </w:t>
      </w:r>
      <w:proofErr w:type="spellStart"/>
      <w:r w:rsidRPr="00B7119C">
        <w:t>ecommerce</w:t>
      </w:r>
      <w:proofErr w:type="spellEnd"/>
      <w:r w:rsidRPr="00B7119C">
        <w:t xml:space="preserve"> - Treze Ideas, fecha de acceso: febrero 19, 2026, </w:t>
      </w:r>
      <w:hyperlink r:id="rId46" w:history="1">
        <w:r w:rsidRPr="00B7119C">
          <w:rPr>
            <w:rStyle w:val="Hipervnculo"/>
          </w:rPr>
          <w:t>https://trezeideas.es/que-es-redsys/</w:t>
        </w:r>
      </w:hyperlink>
    </w:p>
    <w:p w14:paraId="0AC15B41" w14:textId="77777777" w:rsidR="00B7119C" w:rsidRPr="00B7119C" w:rsidRDefault="00B7119C" w:rsidP="00B7119C">
      <w:pPr>
        <w:numPr>
          <w:ilvl w:val="0"/>
          <w:numId w:val="3"/>
        </w:numPr>
      </w:pPr>
      <w:r w:rsidRPr="00B7119C">
        <w:t xml:space="preserve">Diferencias entre </w:t>
      </w:r>
      <w:proofErr w:type="spellStart"/>
      <w:r w:rsidRPr="00B7119C">
        <w:t>Redsys</w:t>
      </w:r>
      <w:proofErr w:type="spellEnd"/>
      <w:r w:rsidRPr="00B7119C">
        <w:t xml:space="preserve">, </w:t>
      </w:r>
      <w:proofErr w:type="spellStart"/>
      <w:r w:rsidRPr="00B7119C">
        <w:t>Paycomet</w:t>
      </w:r>
      <w:proofErr w:type="spellEnd"/>
      <w:r w:rsidRPr="00B7119C">
        <w:t xml:space="preserve"> y otras opciones de pago: ¿Cuál es la mejor opción para tu negocio? | </w:t>
      </w:r>
      <w:proofErr w:type="spellStart"/>
      <w:r w:rsidRPr="00B7119C">
        <w:t>Eligeunaweb</w:t>
      </w:r>
      <w:proofErr w:type="spellEnd"/>
      <w:r w:rsidRPr="00B7119C">
        <w:t xml:space="preserve"> Agencia de marketing y programación web, fecha de acceso: febrero 19, 2026, </w:t>
      </w:r>
      <w:hyperlink r:id="rId47" w:history="1">
        <w:r w:rsidRPr="00B7119C">
          <w:rPr>
            <w:rStyle w:val="Hipervnculo"/>
          </w:rPr>
          <w:t>https://eligeunaweb.es/diferencias-entre-redsys-paycomet-y-otras-opciones-de-pago-cual-es-la-mejor-opcion-para-tu-negocio/</w:t>
        </w:r>
      </w:hyperlink>
    </w:p>
    <w:p w14:paraId="36D694EC" w14:textId="77777777" w:rsidR="00B7119C" w:rsidRPr="00B7119C" w:rsidRDefault="00B7119C" w:rsidP="00B7119C">
      <w:pPr>
        <w:numPr>
          <w:ilvl w:val="0"/>
          <w:numId w:val="3"/>
        </w:numPr>
      </w:pPr>
      <w:proofErr w:type="spellStart"/>
      <w:r w:rsidRPr="00B7119C">
        <w:lastRenderedPageBreak/>
        <w:t>Redsys</w:t>
      </w:r>
      <w:proofErr w:type="spellEnd"/>
      <w:r w:rsidRPr="00B7119C">
        <w:t xml:space="preserve"> vs Stripe: La Elección Clave para Tu Negocio - YouTube, fecha de acceso: febrero 19, 2026, </w:t>
      </w:r>
      <w:hyperlink r:id="rId48" w:history="1">
        <w:r w:rsidRPr="00B7119C">
          <w:rPr>
            <w:rStyle w:val="Hipervnculo"/>
          </w:rPr>
          <w:t>https://www.youtube.com/watch?v=3b62bc5Y8vw</w:t>
        </w:r>
      </w:hyperlink>
    </w:p>
    <w:p w14:paraId="611BE013" w14:textId="77777777" w:rsidR="00B7119C" w:rsidRPr="00B7119C" w:rsidRDefault="00B7119C" w:rsidP="00B7119C">
      <w:pPr>
        <w:numPr>
          <w:ilvl w:val="0"/>
          <w:numId w:val="3"/>
        </w:numPr>
      </w:pPr>
      <w:r w:rsidRPr="00B7119C">
        <w:t xml:space="preserve">¿Cuáles son las diferencias entre Stripe, Mollie, </w:t>
      </w:r>
      <w:proofErr w:type="spellStart"/>
      <w:r w:rsidRPr="00B7119C">
        <w:t>Paypal</w:t>
      </w:r>
      <w:proofErr w:type="spellEnd"/>
      <w:r w:rsidRPr="00B7119C">
        <w:t xml:space="preserve"> y </w:t>
      </w:r>
      <w:proofErr w:type="spellStart"/>
      <w:r w:rsidRPr="00B7119C">
        <w:t>Redsys</w:t>
      </w:r>
      <w:proofErr w:type="spellEnd"/>
      <w:r w:rsidRPr="00B7119C">
        <w:t xml:space="preserve">? - </w:t>
      </w:r>
      <w:proofErr w:type="spellStart"/>
      <w:r w:rsidRPr="00B7119C">
        <w:t>Fotostudio</w:t>
      </w:r>
      <w:proofErr w:type="spellEnd"/>
      <w:r w:rsidRPr="00B7119C">
        <w:t xml:space="preserve"> </w:t>
      </w:r>
      <w:proofErr w:type="spellStart"/>
      <w:r w:rsidRPr="00B7119C">
        <w:t>Helpdesk</w:t>
      </w:r>
      <w:proofErr w:type="spellEnd"/>
      <w:r w:rsidRPr="00B7119C">
        <w:t xml:space="preserve">, fecha de acceso: febrero 19, 2026, </w:t>
      </w:r>
      <w:hyperlink r:id="rId49" w:history="1">
        <w:r w:rsidRPr="00B7119C">
          <w:rPr>
            <w:rStyle w:val="Hipervnculo"/>
          </w:rPr>
          <w:t>https://help.fotostudio.io/es/article/cuales-son-las-diferencias-entre-stripe-mollie-paypal-y-redsys-1vhdque/</w:t>
        </w:r>
      </w:hyperlink>
    </w:p>
    <w:p w14:paraId="0570178A" w14:textId="77777777" w:rsidR="00B7119C" w:rsidRPr="00B7119C" w:rsidRDefault="00B7119C" w:rsidP="00B7119C">
      <w:pPr>
        <w:numPr>
          <w:ilvl w:val="0"/>
          <w:numId w:val="3"/>
        </w:numPr>
      </w:pPr>
      <w:r w:rsidRPr="00B7119C">
        <w:t xml:space="preserve">12 mejores </w:t>
      </w:r>
      <w:proofErr w:type="spellStart"/>
      <w:r w:rsidRPr="00B7119C">
        <w:t>plugins</w:t>
      </w:r>
      <w:proofErr w:type="spellEnd"/>
      <w:r w:rsidRPr="00B7119C">
        <w:t xml:space="preserve"> de WordPress para agencias en 2025 - </w:t>
      </w:r>
      <w:proofErr w:type="spellStart"/>
      <w:r w:rsidRPr="00B7119C">
        <w:t>LPagery</w:t>
      </w:r>
      <w:proofErr w:type="spellEnd"/>
      <w:r w:rsidRPr="00B7119C">
        <w:t xml:space="preserve">, fecha de acceso: febrero 19, 2026, </w:t>
      </w:r>
      <w:hyperlink r:id="rId50" w:history="1">
        <w:r w:rsidRPr="00B7119C">
          <w:rPr>
            <w:rStyle w:val="Hipervnculo"/>
          </w:rPr>
          <w:t>https://lpagery.io/es/blog/mejores-plugins-de-wordpress-para-agencias/</w:t>
        </w:r>
      </w:hyperlink>
    </w:p>
    <w:p w14:paraId="3843CC6B" w14:textId="77777777" w:rsidR="00B7119C" w:rsidRPr="00B7119C" w:rsidRDefault="00B7119C" w:rsidP="00B7119C">
      <w:pPr>
        <w:numPr>
          <w:ilvl w:val="0"/>
          <w:numId w:val="3"/>
        </w:numPr>
      </w:pPr>
      <w:r w:rsidRPr="00B7119C">
        <w:t xml:space="preserve">Los 30 mejores </w:t>
      </w:r>
      <w:proofErr w:type="spellStart"/>
      <w:r w:rsidRPr="00B7119C">
        <w:t>plugins</w:t>
      </w:r>
      <w:proofErr w:type="spellEnd"/>
      <w:r w:rsidRPr="00B7119C">
        <w:t xml:space="preserve"> para </w:t>
      </w:r>
      <w:proofErr w:type="spellStart"/>
      <w:r w:rsidRPr="00B7119C">
        <w:t>WooCommerce</w:t>
      </w:r>
      <w:proofErr w:type="spellEnd"/>
      <w:r w:rsidRPr="00B7119C">
        <w:t xml:space="preserve"> en 2026 - Hostinger, fecha de acceso: febrero 19, 2026, </w:t>
      </w:r>
      <w:hyperlink r:id="rId51" w:history="1">
        <w:r w:rsidRPr="00B7119C">
          <w:rPr>
            <w:rStyle w:val="Hipervnculo"/>
          </w:rPr>
          <w:t>https://www.hostinger.com/es/tutoriales/mejores-plugins-woocommerce</w:t>
        </w:r>
      </w:hyperlink>
    </w:p>
    <w:p w14:paraId="1C06030F" w14:textId="77777777" w:rsidR="00B7119C" w:rsidRPr="00B7119C" w:rsidRDefault="00B7119C" w:rsidP="00B7119C">
      <w:pPr>
        <w:numPr>
          <w:ilvl w:val="0"/>
          <w:numId w:val="3"/>
        </w:numPr>
        <w:rPr>
          <w:lang w:val="en-US"/>
        </w:rPr>
      </w:pPr>
      <w:r w:rsidRPr="00B7119C">
        <w:rPr>
          <w:lang w:val="en-US"/>
        </w:rPr>
        <w:t xml:space="preserve">Laravel Nova vs Filament: The Best Admin Panels - DEV Community,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52" w:history="1">
        <w:r w:rsidRPr="00B7119C">
          <w:rPr>
            <w:rStyle w:val="Hipervnculo"/>
            <w:lang w:val="en-US"/>
          </w:rPr>
          <w:t>https://dev.to/cyber_aurora_/laravel-nova-vs-filament-the-best-admin-panels-5f9a</w:t>
        </w:r>
      </w:hyperlink>
    </w:p>
    <w:p w14:paraId="2DB0164A" w14:textId="77777777" w:rsidR="00B7119C" w:rsidRPr="00B7119C" w:rsidRDefault="00B7119C" w:rsidP="00B7119C">
      <w:pPr>
        <w:numPr>
          <w:ilvl w:val="0"/>
          <w:numId w:val="3"/>
        </w:numPr>
        <w:rPr>
          <w:lang w:val="en-US"/>
        </w:rPr>
      </w:pPr>
      <w:r w:rsidRPr="00B7119C">
        <w:rPr>
          <w:lang w:val="en-US"/>
        </w:rPr>
        <w:t xml:space="preserve">Comparing Laravel Nova and Filament: Which Admin Panel Brings More Value?,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53" w:history="1">
        <w:r w:rsidRPr="00B7119C">
          <w:rPr>
            <w:rStyle w:val="Hipervnculo"/>
            <w:lang w:val="en-US"/>
          </w:rPr>
          <w:t>https://hybridwebagency.com/blog/comparing-laravel-nova-and-filament/</w:t>
        </w:r>
      </w:hyperlink>
    </w:p>
    <w:p w14:paraId="5753E56E" w14:textId="77777777" w:rsidR="00B7119C" w:rsidRPr="00B7119C" w:rsidRDefault="00B7119C" w:rsidP="00B7119C">
      <w:pPr>
        <w:numPr>
          <w:ilvl w:val="0"/>
          <w:numId w:val="3"/>
        </w:numPr>
        <w:rPr>
          <w:lang w:val="en-US"/>
        </w:rPr>
      </w:pPr>
      <w:r w:rsidRPr="00B7119C">
        <w:rPr>
          <w:lang w:val="en-US"/>
        </w:rPr>
        <w:t xml:space="preserve">Is NOVA the recommended choice? - </w:t>
      </w:r>
      <w:proofErr w:type="spellStart"/>
      <w:r w:rsidRPr="00B7119C">
        <w:rPr>
          <w:lang w:val="en-US"/>
        </w:rPr>
        <w:t>Laracasts</w:t>
      </w:r>
      <w:proofErr w:type="spellEnd"/>
      <w:r w:rsidRPr="00B7119C">
        <w:rPr>
          <w:lang w:val="en-US"/>
        </w:rPr>
        <w:t xml:space="preserv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54" w:history="1">
        <w:r w:rsidRPr="00B7119C">
          <w:rPr>
            <w:rStyle w:val="Hipervnculo"/>
            <w:lang w:val="en-US"/>
          </w:rPr>
          <w:t>https://laracasts.com/discuss/channels/nova/is-nova-the-recommended-choice</w:t>
        </w:r>
      </w:hyperlink>
    </w:p>
    <w:p w14:paraId="489590EA" w14:textId="77777777" w:rsidR="00B7119C" w:rsidRPr="00B7119C" w:rsidRDefault="00B7119C" w:rsidP="00B7119C">
      <w:pPr>
        <w:numPr>
          <w:ilvl w:val="0"/>
          <w:numId w:val="3"/>
        </w:numPr>
        <w:rPr>
          <w:lang w:val="en-US"/>
        </w:rPr>
      </w:pPr>
      <w:r w:rsidRPr="00B7119C">
        <w:rPr>
          <w:lang w:val="en-US"/>
        </w:rPr>
        <w:t xml:space="preserve">Laravel Admin Panel Research: Filament vs Nova - Edmonds Commerce,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55" w:history="1">
        <w:r w:rsidRPr="00B7119C">
          <w:rPr>
            <w:rStyle w:val="Hipervnculo"/>
            <w:lang w:val="en-US"/>
          </w:rPr>
          <w:t>https://edmondscommerce.co.uk/research/php/laravel-admin-panels/</w:t>
        </w:r>
      </w:hyperlink>
    </w:p>
    <w:p w14:paraId="2CE546B0" w14:textId="77777777" w:rsidR="00B7119C" w:rsidRPr="00B7119C" w:rsidRDefault="00B7119C" w:rsidP="00B7119C">
      <w:pPr>
        <w:numPr>
          <w:ilvl w:val="0"/>
          <w:numId w:val="3"/>
        </w:numPr>
      </w:pPr>
      <w:r w:rsidRPr="00B7119C">
        <w:t xml:space="preserve">Guía sobre protección de datos para autónomos 2025 - </w:t>
      </w:r>
      <w:proofErr w:type="spellStart"/>
      <w:r w:rsidRPr="00B7119C">
        <w:t>Usercentrics</w:t>
      </w:r>
      <w:proofErr w:type="spellEnd"/>
      <w:r w:rsidRPr="00B7119C">
        <w:t xml:space="preserve">, fecha de acceso: febrero 19, 2026, </w:t>
      </w:r>
      <w:hyperlink r:id="rId56" w:history="1">
        <w:r w:rsidRPr="00B7119C">
          <w:rPr>
            <w:rStyle w:val="Hipervnculo"/>
          </w:rPr>
          <w:t>https://usercentrics.com/es/knowledge-hub/proteccion-datos-para-autonomos/</w:t>
        </w:r>
      </w:hyperlink>
    </w:p>
    <w:p w14:paraId="72D59411" w14:textId="77777777" w:rsidR="00B7119C" w:rsidRPr="00B7119C" w:rsidRDefault="00B7119C" w:rsidP="00B7119C">
      <w:pPr>
        <w:numPr>
          <w:ilvl w:val="0"/>
          <w:numId w:val="3"/>
        </w:numPr>
      </w:pPr>
      <w:r w:rsidRPr="00B7119C">
        <w:t xml:space="preserve">Guía del RGPD para responsables de tratamiento - Agencia Española de Protección de Datos, fecha de acceso: febrero 19, 2026, </w:t>
      </w:r>
      <w:hyperlink r:id="rId57" w:history="1">
        <w:r w:rsidRPr="00B7119C">
          <w:rPr>
            <w:rStyle w:val="Hipervnculo"/>
          </w:rPr>
          <w:t>https://www.aepd.es/guias/guia-rgpd-para-responsables-de-tratamiento.pdf</w:t>
        </w:r>
      </w:hyperlink>
    </w:p>
    <w:p w14:paraId="069E50FB" w14:textId="77777777" w:rsidR="00B7119C" w:rsidRPr="00B7119C" w:rsidRDefault="00B7119C" w:rsidP="00B7119C">
      <w:pPr>
        <w:numPr>
          <w:ilvl w:val="0"/>
          <w:numId w:val="3"/>
        </w:numPr>
      </w:pPr>
      <w:r w:rsidRPr="00B7119C">
        <w:t xml:space="preserve">Cómo encontrar las mejores palabras clave para tu estrategia SEO (Guía 2026), fecha de acceso: febrero 19, 2026, </w:t>
      </w:r>
      <w:hyperlink r:id="rId58" w:history="1">
        <w:r w:rsidRPr="00B7119C">
          <w:rPr>
            <w:rStyle w:val="Hipervnculo"/>
          </w:rPr>
          <w:t>https://www.clickrank.ai/es/best-keywords-for-seo-strategy/</w:t>
        </w:r>
      </w:hyperlink>
    </w:p>
    <w:p w14:paraId="029569F4" w14:textId="77777777" w:rsidR="00B7119C" w:rsidRPr="00B7119C" w:rsidRDefault="00B7119C" w:rsidP="00B7119C">
      <w:pPr>
        <w:numPr>
          <w:ilvl w:val="0"/>
          <w:numId w:val="3"/>
        </w:numPr>
      </w:pPr>
      <w:r w:rsidRPr="00B7119C">
        <w:t xml:space="preserve">Estrategia de SEO Usando Palabras Clave con Poca Competencia - WSI, fecha de acceso: febrero 19, 2026, </w:t>
      </w:r>
      <w:hyperlink r:id="rId59" w:history="1">
        <w:r w:rsidRPr="00B7119C">
          <w:rPr>
            <w:rStyle w:val="Hipervnculo"/>
          </w:rPr>
          <w:t>https://www.wsiworld.lat/blog/estrategia-de-seo-usando-palabras-clave-con-poca-competencia</w:t>
        </w:r>
      </w:hyperlink>
    </w:p>
    <w:p w14:paraId="390E7508" w14:textId="77777777" w:rsidR="00B7119C" w:rsidRPr="00B7119C" w:rsidRDefault="00B7119C" w:rsidP="00B7119C">
      <w:pPr>
        <w:numPr>
          <w:ilvl w:val="0"/>
          <w:numId w:val="3"/>
        </w:numPr>
      </w:pPr>
      <w:r w:rsidRPr="00B7119C">
        <w:t xml:space="preserve">¿Debe centrarse en palabras clave de volumen cero? (y cómo encontrarlas) - SEO.com, fecha de acceso: febrero 19, 2026, </w:t>
      </w:r>
      <w:hyperlink r:id="rId60" w:history="1">
        <w:r w:rsidRPr="00B7119C">
          <w:rPr>
            <w:rStyle w:val="Hipervnculo"/>
          </w:rPr>
          <w:t>https://www.seo.com/es/blog/zero-volume-keywords/</w:t>
        </w:r>
      </w:hyperlink>
    </w:p>
    <w:p w14:paraId="7AAC8102" w14:textId="77777777" w:rsidR="00B7119C" w:rsidRPr="00B7119C" w:rsidRDefault="00B7119C" w:rsidP="00B7119C">
      <w:pPr>
        <w:numPr>
          <w:ilvl w:val="0"/>
          <w:numId w:val="3"/>
        </w:numPr>
      </w:pPr>
      <w:r w:rsidRPr="00B7119C">
        <w:lastRenderedPageBreak/>
        <w:t xml:space="preserve">TOP 5 empresas de escaleras de exterior en Barcelona - </w:t>
      </w:r>
      <w:proofErr w:type="spellStart"/>
      <w:r w:rsidRPr="00B7119C">
        <w:t>OficinaZen</w:t>
      </w:r>
      <w:proofErr w:type="spellEnd"/>
      <w:r w:rsidRPr="00B7119C">
        <w:t xml:space="preserve">, fecha de acceso: febrero 19, 2026, </w:t>
      </w:r>
      <w:hyperlink r:id="rId61" w:history="1">
        <w:r w:rsidRPr="00B7119C">
          <w:rPr>
            <w:rStyle w:val="Hipervnculo"/>
          </w:rPr>
          <w:t>https://oficinazen.es/top-5-empresas-de-escaleras-de-exterior-en-barcelona/</w:t>
        </w:r>
      </w:hyperlink>
    </w:p>
    <w:p w14:paraId="46DE170C" w14:textId="77777777" w:rsidR="00B7119C" w:rsidRPr="00B7119C" w:rsidRDefault="00B7119C" w:rsidP="00B7119C">
      <w:pPr>
        <w:numPr>
          <w:ilvl w:val="0"/>
          <w:numId w:val="3"/>
        </w:numPr>
      </w:pPr>
      <w:r w:rsidRPr="00B7119C">
        <w:t xml:space="preserve">SEO para Arquitectos: Top 4 estrategias de posicionamiento - Luciano Marchisio, fecha de acceso: febrero 19, 2026, </w:t>
      </w:r>
      <w:hyperlink r:id="rId62" w:history="1">
        <w:r w:rsidRPr="00B7119C">
          <w:rPr>
            <w:rStyle w:val="Hipervnculo"/>
          </w:rPr>
          <w:t>https://lucianomarchisio.com/estrategias-seo-arquitectos/</w:t>
        </w:r>
      </w:hyperlink>
    </w:p>
    <w:p w14:paraId="512701CC" w14:textId="77777777" w:rsidR="00B7119C" w:rsidRPr="00B7119C" w:rsidRDefault="00B7119C" w:rsidP="00B7119C">
      <w:pPr>
        <w:numPr>
          <w:ilvl w:val="0"/>
          <w:numId w:val="3"/>
        </w:numPr>
      </w:pPr>
      <w:r w:rsidRPr="00B7119C">
        <w:t xml:space="preserve">Cuánto cuesta mantener una página web en 2026: Un desglose de precios - Hostinger, fecha de acceso: febrero 19, 2026, </w:t>
      </w:r>
      <w:hyperlink r:id="rId63" w:history="1">
        <w:r w:rsidRPr="00B7119C">
          <w:rPr>
            <w:rStyle w:val="Hipervnculo"/>
          </w:rPr>
          <w:t>https://www.hostinger.com/es/tutoriales/cuanto-cuesta-mantener-una-pagina-web</w:t>
        </w:r>
      </w:hyperlink>
    </w:p>
    <w:p w14:paraId="607CD22A" w14:textId="77777777" w:rsidR="00B7119C" w:rsidRPr="00B7119C" w:rsidRDefault="00B7119C" w:rsidP="00B7119C">
      <w:pPr>
        <w:numPr>
          <w:ilvl w:val="0"/>
          <w:numId w:val="3"/>
        </w:numPr>
      </w:pPr>
      <w:r w:rsidRPr="00B7119C">
        <w:t xml:space="preserve">SEO para Estudios de diseño de interiores | Las 7 claves para posicionar tu negocio, fecha de acceso: febrero 19, 2026, </w:t>
      </w:r>
      <w:hyperlink r:id="rId64" w:history="1">
        <w:r w:rsidRPr="00B7119C">
          <w:rPr>
            <w:rStyle w:val="Hipervnculo"/>
          </w:rPr>
          <w:t>https://marseoagency.com/seo-para-estudios-de-diseno-de-interiores/</w:t>
        </w:r>
      </w:hyperlink>
    </w:p>
    <w:p w14:paraId="2F97740B" w14:textId="77777777" w:rsidR="00B7119C" w:rsidRPr="00B7119C" w:rsidRDefault="00B7119C" w:rsidP="00B7119C">
      <w:pPr>
        <w:numPr>
          <w:ilvl w:val="0"/>
          <w:numId w:val="3"/>
        </w:numPr>
      </w:pPr>
      <w:r w:rsidRPr="00B7119C">
        <w:t xml:space="preserve">SEO Diseñadores de Interiores ¡A 1ª página en 1 mes! (Caso de Éxito) - </w:t>
      </w:r>
      <w:proofErr w:type="spellStart"/>
      <w:r w:rsidRPr="00B7119C">
        <w:t>Enlazator</w:t>
      </w:r>
      <w:proofErr w:type="spellEnd"/>
      <w:r w:rsidRPr="00B7119C">
        <w:t xml:space="preserve">, fecha de acceso: febrero 19, 2026, </w:t>
      </w:r>
      <w:hyperlink r:id="rId65" w:history="1">
        <w:r w:rsidRPr="00B7119C">
          <w:rPr>
            <w:rStyle w:val="Hipervnculo"/>
          </w:rPr>
          <w:t>https://enlazator.com/seo-para-disenadores-de-interiores-a-1a-pagina-en-1-mes-caso-de-exito/</w:t>
        </w:r>
      </w:hyperlink>
    </w:p>
    <w:p w14:paraId="604B9B37" w14:textId="77777777" w:rsidR="00B7119C" w:rsidRPr="00B7119C" w:rsidRDefault="00B7119C" w:rsidP="00B7119C">
      <w:pPr>
        <w:numPr>
          <w:ilvl w:val="0"/>
          <w:numId w:val="3"/>
        </w:numPr>
      </w:pPr>
      <w:r w:rsidRPr="00B7119C">
        <w:t xml:space="preserve">Cuánto costará el SEO en 2024/2025 - Visión transparente de la inversión en optimización de motores de búsqueda - Specht </w:t>
      </w:r>
      <w:proofErr w:type="spellStart"/>
      <w:r w:rsidRPr="00B7119C">
        <w:t>GmbH</w:t>
      </w:r>
      <w:proofErr w:type="spellEnd"/>
      <w:r w:rsidRPr="00B7119C">
        <w:t xml:space="preserve">, fecha de acceso: febrero 19, 2026, </w:t>
      </w:r>
      <w:hyperlink r:id="rId66" w:history="1">
        <w:r w:rsidRPr="00B7119C">
          <w:rPr>
            <w:rStyle w:val="Hipervnculo"/>
          </w:rPr>
          <w:t>https://www.timospecht.de/es/cuanto-costara-el-seo-en-2024-2025/</w:t>
        </w:r>
      </w:hyperlink>
    </w:p>
    <w:p w14:paraId="4F8E8949" w14:textId="77777777" w:rsidR="00B7119C" w:rsidRPr="00B7119C" w:rsidRDefault="00B7119C" w:rsidP="00B7119C">
      <w:pPr>
        <w:numPr>
          <w:ilvl w:val="0"/>
          <w:numId w:val="3"/>
        </w:numPr>
      </w:pPr>
      <w:r w:rsidRPr="00B7119C">
        <w:t xml:space="preserve">Precios de SEO: ¿Cuánto cuesta SEO en 2025? - </w:t>
      </w:r>
      <w:proofErr w:type="spellStart"/>
      <w:r w:rsidRPr="00B7119C">
        <w:t>Landingi</w:t>
      </w:r>
      <w:proofErr w:type="spellEnd"/>
      <w:r w:rsidRPr="00B7119C">
        <w:t xml:space="preserve">, fecha de acceso: febrero 19, 2026, </w:t>
      </w:r>
      <w:hyperlink r:id="rId67" w:history="1">
        <w:r w:rsidRPr="00B7119C">
          <w:rPr>
            <w:rStyle w:val="Hipervnculo"/>
          </w:rPr>
          <w:t>https://landingi.com/es/seo/precios-de-seo/</w:t>
        </w:r>
      </w:hyperlink>
    </w:p>
    <w:p w14:paraId="2A359C79" w14:textId="77777777" w:rsidR="00B7119C" w:rsidRPr="00B7119C" w:rsidRDefault="00B7119C" w:rsidP="00B7119C">
      <w:pPr>
        <w:numPr>
          <w:ilvl w:val="0"/>
          <w:numId w:val="3"/>
        </w:numPr>
        <w:rPr>
          <w:lang w:val="en-US"/>
        </w:rPr>
      </w:pPr>
      <w:r w:rsidRPr="00B7119C">
        <w:rPr>
          <w:lang w:val="en-US"/>
        </w:rPr>
        <w:t xml:space="preserve">6 Best WooCommerce Booking &amp; Appointments Plugins in 2025 - </w:t>
      </w:r>
      <w:proofErr w:type="spellStart"/>
      <w:r w:rsidRPr="00B7119C">
        <w:rPr>
          <w:lang w:val="en-US"/>
        </w:rPr>
        <w:t>Cloudways</w:t>
      </w:r>
      <w:proofErr w:type="spellEnd"/>
      <w:r w:rsidRPr="00B7119C">
        <w:rPr>
          <w:lang w:val="en-US"/>
        </w:rPr>
        <w:t xml:space="preserve">, </w:t>
      </w:r>
      <w:proofErr w:type="spellStart"/>
      <w:r w:rsidRPr="00B7119C">
        <w:rPr>
          <w:lang w:val="en-US"/>
        </w:rPr>
        <w:t>fecha</w:t>
      </w:r>
      <w:proofErr w:type="spellEnd"/>
      <w:r w:rsidRPr="00B7119C">
        <w:rPr>
          <w:lang w:val="en-US"/>
        </w:rPr>
        <w:t xml:space="preserve"> de </w:t>
      </w:r>
      <w:proofErr w:type="spellStart"/>
      <w:r w:rsidRPr="00B7119C">
        <w:rPr>
          <w:lang w:val="en-US"/>
        </w:rPr>
        <w:t>acceso</w:t>
      </w:r>
      <w:proofErr w:type="spellEnd"/>
      <w:r w:rsidRPr="00B7119C">
        <w:rPr>
          <w:lang w:val="en-US"/>
        </w:rPr>
        <w:t xml:space="preserve">: </w:t>
      </w:r>
      <w:proofErr w:type="spellStart"/>
      <w:r w:rsidRPr="00B7119C">
        <w:rPr>
          <w:lang w:val="en-US"/>
        </w:rPr>
        <w:t>febrero</w:t>
      </w:r>
      <w:proofErr w:type="spellEnd"/>
      <w:r w:rsidRPr="00B7119C">
        <w:rPr>
          <w:lang w:val="en-US"/>
        </w:rPr>
        <w:t xml:space="preserve"> 19, 2026, </w:t>
      </w:r>
      <w:hyperlink r:id="rId68" w:history="1">
        <w:r w:rsidRPr="00B7119C">
          <w:rPr>
            <w:rStyle w:val="Hipervnculo"/>
            <w:lang w:val="en-US"/>
          </w:rPr>
          <w:t>https://www.cloudways.com/blog/woocommerce-booking-appointment-plugins/</w:t>
        </w:r>
      </w:hyperlink>
    </w:p>
    <w:p w14:paraId="65C09776" w14:textId="77777777" w:rsidR="00B7119C" w:rsidRPr="00B7119C" w:rsidRDefault="00B7119C" w:rsidP="00B7119C">
      <w:pPr>
        <w:numPr>
          <w:ilvl w:val="0"/>
          <w:numId w:val="3"/>
        </w:numPr>
      </w:pPr>
      <w:r w:rsidRPr="00B7119C">
        <w:t xml:space="preserve">Presupuesto Web: Guía Completa de Precios y Costes Reales, fecha de acceso: febrero 19, 2026, </w:t>
      </w:r>
      <w:hyperlink r:id="rId69" w:history="1">
        <w:r w:rsidRPr="00B7119C">
          <w:rPr>
            <w:rStyle w:val="Hipervnculo"/>
          </w:rPr>
          <w:t>https://cronuts.digital/presupuesto-web-precios-costes/</w:t>
        </w:r>
      </w:hyperlink>
    </w:p>
    <w:p w14:paraId="287F6AFA" w14:textId="77777777" w:rsidR="00B7119C" w:rsidRPr="00B7119C" w:rsidRDefault="00B7119C" w:rsidP="00B7119C">
      <w:pPr>
        <w:numPr>
          <w:ilvl w:val="0"/>
          <w:numId w:val="3"/>
        </w:numPr>
      </w:pPr>
      <w:r w:rsidRPr="00B7119C">
        <w:t xml:space="preserve">Precios en España para hacer una web o tienda online en 2025 - </w:t>
      </w:r>
      <w:proofErr w:type="spellStart"/>
      <w:r w:rsidRPr="00B7119C">
        <w:t>Abstract</w:t>
      </w:r>
      <w:proofErr w:type="spellEnd"/>
      <w:r w:rsidRPr="00B7119C">
        <w:t xml:space="preserve"> branding, fecha de acceso: febrero 19, 2026, </w:t>
      </w:r>
      <w:hyperlink r:id="rId70" w:history="1">
        <w:r w:rsidRPr="00B7119C">
          <w:rPr>
            <w:rStyle w:val="Hipervnculo"/>
          </w:rPr>
          <w:t>https://www.abstractbranding.com/blog-de-branding/precios-en-espaa-para-hacer-una-web-o-tienda-online-en-2025</w:t>
        </w:r>
      </w:hyperlink>
    </w:p>
    <w:p w14:paraId="244CA6A3" w14:textId="77777777" w:rsidR="00F22C7A" w:rsidRDefault="00F22C7A"/>
    <w:sectPr w:rsidR="00F22C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5A9E"/>
    <w:multiLevelType w:val="multilevel"/>
    <w:tmpl w:val="47C8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C37A6"/>
    <w:multiLevelType w:val="multilevel"/>
    <w:tmpl w:val="0F9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76301"/>
    <w:multiLevelType w:val="multilevel"/>
    <w:tmpl w:val="F1D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001614">
    <w:abstractNumId w:val="1"/>
  </w:num>
  <w:num w:numId="2" w16cid:durableId="950825153">
    <w:abstractNumId w:val="0"/>
  </w:num>
  <w:num w:numId="3" w16cid:durableId="1755131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9C"/>
    <w:rsid w:val="00B7119C"/>
    <w:rsid w:val="00DA5F7A"/>
    <w:rsid w:val="00DE496E"/>
    <w:rsid w:val="00F22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636B"/>
  <w15:chartTrackingRefBased/>
  <w15:docId w15:val="{0AED3FC4-681E-41AC-883E-FBAC8326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1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1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11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11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11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11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11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11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11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1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11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11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11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11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11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11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11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119C"/>
    <w:rPr>
      <w:rFonts w:eastAsiaTheme="majorEastAsia" w:cstheme="majorBidi"/>
      <w:color w:val="272727" w:themeColor="text1" w:themeTint="D8"/>
    </w:rPr>
  </w:style>
  <w:style w:type="paragraph" w:styleId="Ttulo">
    <w:name w:val="Title"/>
    <w:basedOn w:val="Normal"/>
    <w:next w:val="Normal"/>
    <w:link w:val="TtuloCar"/>
    <w:uiPriority w:val="10"/>
    <w:qFormat/>
    <w:rsid w:val="00B7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11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11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11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119C"/>
    <w:pPr>
      <w:spacing w:before="160"/>
      <w:jc w:val="center"/>
    </w:pPr>
    <w:rPr>
      <w:i/>
      <w:iCs/>
      <w:color w:val="404040" w:themeColor="text1" w:themeTint="BF"/>
    </w:rPr>
  </w:style>
  <w:style w:type="character" w:customStyle="1" w:styleId="CitaCar">
    <w:name w:val="Cita Car"/>
    <w:basedOn w:val="Fuentedeprrafopredeter"/>
    <w:link w:val="Cita"/>
    <w:uiPriority w:val="29"/>
    <w:rsid w:val="00B7119C"/>
    <w:rPr>
      <w:i/>
      <w:iCs/>
      <w:color w:val="404040" w:themeColor="text1" w:themeTint="BF"/>
    </w:rPr>
  </w:style>
  <w:style w:type="paragraph" w:styleId="Prrafodelista">
    <w:name w:val="List Paragraph"/>
    <w:basedOn w:val="Normal"/>
    <w:uiPriority w:val="34"/>
    <w:qFormat/>
    <w:rsid w:val="00B7119C"/>
    <w:pPr>
      <w:ind w:left="720"/>
      <w:contextualSpacing/>
    </w:pPr>
  </w:style>
  <w:style w:type="character" w:styleId="nfasisintenso">
    <w:name w:val="Intense Emphasis"/>
    <w:basedOn w:val="Fuentedeprrafopredeter"/>
    <w:uiPriority w:val="21"/>
    <w:qFormat/>
    <w:rsid w:val="00B7119C"/>
    <w:rPr>
      <w:i/>
      <w:iCs/>
      <w:color w:val="0F4761" w:themeColor="accent1" w:themeShade="BF"/>
    </w:rPr>
  </w:style>
  <w:style w:type="paragraph" w:styleId="Citadestacada">
    <w:name w:val="Intense Quote"/>
    <w:basedOn w:val="Normal"/>
    <w:next w:val="Normal"/>
    <w:link w:val="CitadestacadaCar"/>
    <w:uiPriority w:val="30"/>
    <w:qFormat/>
    <w:rsid w:val="00B71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119C"/>
    <w:rPr>
      <w:i/>
      <w:iCs/>
      <w:color w:val="0F4761" w:themeColor="accent1" w:themeShade="BF"/>
    </w:rPr>
  </w:style>
  <w:style w:type="character" w:styleId="Referenciaintensa">
    <w:name w:val="Intense Reference"/>
    <w:basedOn w:val="Fuentedeprrafopredeter"/>
    <w:uiPriority w:val="32"/>
    <w:qFormat/>
    <w:rsid w:val="00B7119C"/>
    <w:rPr>
      <w:b/>
      <w:bCs/>
      <w:smallCaps/>
      <w:color w:val="0F4761" w:themeColor="accent1" w:themeShade="BF"/>
      <w:spacing w:val="5"/>
    </w:rPr>
  </w:style>
  <w:style w:type="character" w:styleId="Hipervnculo">
    <w:name w:val="Hyperlink"/>
    <w:basedOn w:val="Fuentedeprrafopredeter"/>
    <w:uiPriority w:val="99"/>
    <w:unhideWhenUsed/>
    <w:rsid w:val="00B7119C"/>
    <w:rPr>
      <w:color w:val="467886" w:themeColor="hyperlink"/>
      <w:u w:val="single"/>
    </w:rPr>
  </w:style>
  <w:style w:type="character" w:styleId="Mencinsinresolver">
    <w:name w:val="Unresolved Mention"/>
    <w:basedOn w:val="Fuentedeprrafopredeter"/>
    <w:uiPriority w:val="99"/>
    <w:semiHidden/>
    <w:unhideWhenUsed/>
    <w:rsid w:val="00B71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amazon.com/ses/pricing/" TargetMode="External"/><Relationship Id="rId21" Type="http://schemas.openxmlformats.org/officeDocument/2006/relationships/hyperlink" Target="https://axarnet.es/index.php/blog/precio-mantener-pagina-web" TargetMode="External"/><Relationship Id="rId42" Type="http://schemas.openxmlformats.org/officeDocument/2006/relationships/hyperlink" Target="https://www.picanddeco.com/post/cuanto-gana-un-dise%C3%B1ador-de-interiores" TargetMode="External"/><Relationship Id="rId47" Type="http://schemas.openxmlformats.org/officeDocument/2006/relationships/hyperlink" Target="https://eligeunaweb.es/diferencias-entre-redsys-paycomet-y-otras-opciones-de-pago-cual-es-la-mejor-opcion-para-tu-negocio/" TargetMode="External"/><Relationship Id="rId63" Type="http://schemas.openxmlformats.org/officeDocument/2006/relationships/hyperlink" Target="https://www.hostinger.com/es/tutoriales/cuanto-cuesta-mantener-una-pagina-web" TargetMode="External"/><Relationship Id="rId68" Type="http://schemas.openxmlformats.org/officeDocument/2006/relationships/hyperlink" Target="https://www.cloudways.com/blog/woocommerce-booking-appointment-plugins/" TargetMode="External"/><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motionhosting.com/blog/es/ecommerce-success-with-laravel/" TargetMode="External"/><Relationship Id="rId29" Type="http://schemas.openxmlformats.org/officeDocument/2006/relationships/hyperlink" Target="https://www.capterra.es/alternatives/195838/acumbamail" TargetMode="External"/><Relationship Id="rId11" Type="http://schemas.openxmlformats.org/officeDocument/2006/relationships/hyperlink" Target="https://www.hostinger.com/es/tutoriales/woocommerce-vs-shopify-en-cual-crear-tienda-online" TargetMode="External"/><Relationship Id="rId24" Type="http://schemas.openxmlformats.org/officeDocument/2006/relationships/hyperlink" Target="https://artilet.barcelona/mantenimiento-web-wordpress/" TargetMode="External"/><Relationship Id="rId32" Type="http://schemas.openxmlformats.org/officeDocument/2006/relationships/hyperlink" Target="https://woocommerce.com/products/ws-form-pro-product-add-ons/" TargetMode="External"/><Relationship Id="rId37" Type="http://schemas.openxmlformats.org/officeDocument/2006/relationships/hyperlink" Target="https://woocommerce.com/products/booking-and-appointment/" TargetMode="External"/><Relationship Id="rId40" Type="http://schemas.openxmlformats.org/officeDocument/2006/relationships/hyperlink" Target="https://worksection.com/es/blog/10-best-pm-software-for-architects.html" TargetMode="External"/><Relationship Id="rId45" Type="http://schemas.openxmlformats.org/officeDocument/2006/relationships/hyperlink" Target="https://pagosrecurrentes.com/blog/comparativa-comisiones-tpv-bancos" TargetMode="External"/><Relationship Id="rId53" Type="http://schemas.openxmlformats.org/officeDocument/2006/relationships/hyperlink" Target="https://hybridwebagency.com/blog/comparing-laravel-nova-and-filament/" TargetMode="External"/><Relationship Id="rId58" Type="http://schemas.openxmlformats.org/officeDocument/2006/relationships/hyperlink" Target="https://www.clickrank.ai/es/best-keywords-for-seo-strategy/" TargetMode="External"/><Relationship Id="rId66" Type="http://schemas.openxmlformats.org/officeDocument/2006/relationships/hyperlink" Target="https://www.timospecht.de/es/cuanto-costara-el-seo-en-2024-2025/" TargetMode="External"/><Relationship Id="rId5" Type="http://schemas.openxmlformats.org/officeDocument/2006/relationships/image" Target="media/image1.png"/><Relationship Id="rId61" Type="http://schemas.openxmlformats.org/officeDocument/2006/relationships/hyperlink" Target="https://oficinazen.es/top-5-empresas-de-escaleras-de-exterior-en-barcelona/" TargetMode="External"/><Relationship Id="rId19" Type="http://schemas.openxmlformats.org/officeDocument/2006/relationships/hyperlink" Target="https://www.q2bstudio.com/nuestro-blog/40440/descubre-los-costos-de-tener-una-tienda-en-linea-en-barcelona-y-madrid-en-2025" TargetMode="External"/><Relationship Id="rId14" Type="http://schemas.openxmlformats.org/officeDocument/2006/relationships/hyperlink" Target="https://www.growave.io/es/mejores-apps-shopify/mejores-apps-de-reservas-para-shopify" TargetMode="External"/><Relationship Id="rId22" Type="http://schemas.openxmlformats.org/officeDocument/2006/relationships/hyperlink" Target="https://tecnofaciltech.es/empresa-de-servicios-informaticos/mantenimiento-informatico-empresas/" TargetMode="External"/><Relationship Id="rId27" Type="http://schemas.openxmlformats.org/officeDocument/2006/relationships/hyperlink" Target="https://postmarkapp.com/blog/the-best-smtp-email-services-comparison-sheet" TargetMode="External"/><Relationship Id="rId30" Type="http://schemas.openxmlformats.org/officeDocument/2006/relationships/hyperlink" Target="https://woocommerce.com/products/multistep-product-variations/" TargetMode="External"/><Relationship Id="rId35" Type="http://schemas.openxmlformats.org/officeDocument/2006/relationships/hyperlink" Target="https://woocommerce.com/products/woocommerce-bookings/" TargetMode="External"/><Relationship Id="rId43" Type="http://schemas.openxmlformats.org/officeDocument/2006/relationships/hyperlink" Target="https://sincomisiones.org/tpv-virtual/mejores-pasarelas-de-pago/ecommerce" TargetMode="External"/><Relationship Id="rId48" Type="http://schemas.openxmlformats.org/officeDocument/2006/relationships/hyperlink" Target="https://www.youtube.com/watch?v=3b62bc5Y8vw" TargetMode="External"/><Relationship Id="rId56" Type="http://schemas.openxmlformats.org/officeDocument/2006/relationships/hyperlink" Target="https://usercentrics.com/es/knowledge-hub/proteccion-datos-para-autonomos/" TargetMode="External"/><Relationship Id="rId64" Type="http://schemas.openxmlformats.org/officeDocument/2006/relationships/hyperlink" Target="https://marseoagency.com/seo-para-estudios-de-diseno-de-interiores/" TargetMode="External"/><Relationship Id="rId69" Type="http://schemas.openxmlformats.org/officeDocument/2006/relationships/hyperlink" Target="https://cronuts.digital/presupuesto-web-precios-costes/" TargetMode="External"/><Relationship Id="rId8" Type="http://schemas.openxmlformats.org/officeDocument/2006/relationships/hyperlink" Target="https://www.bluehost.com/es-es/blog/laravel-vs-wordpress-que-plataforma-es-la-adecuada-para-ti-en-2025/" TargetMode="External"/><Relationship Id="rId51" Type="http://schemas.openxmlformats.org/officeDocument/2006/relationships/hyperlink" Target="https://www.hostinger.com/es/tutoriales/mejores-plugins-woocommerce"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shopify.com/es/compare/shopify-vs-woocommerce" TargetMode="External"/><Relationship Id="rId17" Type="http://schemas.openxmlformats.org/officeDocument/2006/relationships/hyperlink" Target="https://www.mitkov-systems.de/en/blog/WordPress-vs-Laravel-2025-comparison" TargetMode="External"/><Relationship Id="rId25" Type="http://schemas.openxmlformats.org/officeDocument/2006/relationships/hyperlink" Target="https://fluentsmtp.com/articles/amazon-ses-vs-sendgrid/" TargetMode="External"/><Relationship Id="rId33" Type="http://schemas.openxmlformats.org/officeDocument/2006/relationships/hyperlink" Target="https://www.ihme3d.com/es/precios/" TargetMode="External"/><Relationship Id="rId38" Type="http://schemas.openxmlformats.org/officeDocument/2006/relationships/hyperlink" Target="https://jorn-ada.com/articles/article/los-12-mejores-softwares-de-control-horario-en-espana-2025-comparativa-completa" TargetMode="External"/><Relationship Id="rId46" Type="http://schemas.openxmlformats.org/officeDocument/2006/relationships/hyperlink" Target="https://trezeideas.es/que-es-redsys/" TargetMode="External"/><Relationship Id="rId59" Type="http://schemas.openxmlformats.org/officeDocument/2006/relationships/hyperlink" Target="https://www.wsiworld.lat/blog/estrategia-de-seo-usando-palabras-clave-con-poca-competencia" TargetMode="External"/><Relationship Id="rId67" Type="http://schemas.openxmlformats.org/officeDocument/2006/relationships/hyperlink" Target="https://landingi.com/es/seo/precios-de-seo/" TargetMode="External"/><Relationship Id="rId20" Type="http://schemas.openxmlformats.org/officeDocument/2006/relationships/hyperlink" Target="https://www.godaddy.com/resources/es/hosting/precio-hosting-espana" TargetMode="External"/><Relationship Id="rId41" Type="http://schemas.openxmlformats.org/officeDocument/2006/relationships/hyperlink" Target="https://www.habitissimo.es/presupuestos/diseno-interiores" TargetMode="External"/><Relationship Id="rId54" Type="http://schemas.openxmlformats.org/officeDocument/2006/relationships/hyperlink" Target="https://laracasts.com/discuss/channels/nova/is-nova-the-recommended-choice" TargetMode="External"/><Relationship Id="rId62" Type="http://schemas.openxmlformats.org/officeDocument/2006/relationships/hyperlink" Target="https://lucianomarchisio.com/estrategias-seo-arquitectos/" TargetMode="External"/><Relationship Id="rId70" Type="http://schemas.openxmlformats.org/officeDocument/2006/relationships/hyperlink" Target="https://www.abstractbranding.com/blog-de-branding/precios-en-espaa-para-hacer-una-web-o-tienda-online-en-2025"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multiplicalia.com/desarrollo-laravel/" TargetMode="External"/><Relationship Id="rId23" Type="http://schemas.openxmlformats.org/officeDocument/2006/relationships/hyperlink" Target="https://wordpressestudio.com/product/mantenimiento-web-plan-basico/" TargetMode="External"/><Relationship Id="rId28" Type="http://schemas.openxmlformats.org/officeDocument/2006/relationships/hyperlink" Target="https://mailtrap.io/es/blog/smtp-providers/" TargetMode="External"/><Relationship Id="rId36" Type="http://schemas.openxmlformats.org/officeDocument/2006/relationships/hyperlink" Target="https://www.pluginhive.com/woocommerce-bookings-for-hourly-services/" TargetMode="External"/><Relationship Id="rId49" Type="http://schemas.openxmlformats.org/officeDocument/2006/relationships/hyperlink" Target="https://help.fotostudio.io/es/article/cuales-son-las-diferencias-entre-stripe-mollie-paypal-y-redsys-1vhdque/" TargetMode="External"/><Relationship Id="rId57" Type="http://schemas.openxmlformats.org/officeDocument/2006/relationships/hyperlink" Target="https://www.aepd.es/guias/guia-rgpd-para-responsables-de-tratamiento.pdf" TargetMode="External"/><Relationship Id="rId10" Type="http://schemas.openxmlformats.org/officeDocument/2006/relationships/hyperlink" Target="https://webdeveloperkashi.com/laravel-vs-wordpress-comparison.php" TargetMode="External"/><Relationship Id="rId31" Type="http://schemas.openxmlformats.org/officeDocument/2006/relationships/hyperlink" Target="https://woocommerce.com/document/configurable-product-builder/" TargetMode="External"/><Relationship Id="rId44" Type="http://schemas.openxmlformats.org/officeDocument/2006/relationships/hyperlink" Target="https://www.bbva.es/empresas/productos/tpv/tpv-virtual.html" TargetMode="External"/><Relationship Id="rId52" Type="http://schemas.openxmlformats.org/officeDocument/2006/relationships/hyperlink" Target="https://dev.to/cyber_aurora_/laravel-nova-vs-filament-the-best-admin-panels-5f9a" TargetMode="External"/><Relationship Id="rId60" Type="http://schemas.openxmlformats.org/officeDocument/2006/relationships/hyperlink" Target="https://www.seo.com/es/blog/zero-volume-keywords/" TargetMode="External"/><Relationship Id="rId65" Type="http://schemas.openxmlformats.org/officeDocument/2006/relationships/hyperlink" Target="https://enlazator.com/seo-para-disenadores-de-interiores-a-1a-pagina-en-1-mes-caso-de-exito/" TargetMode="External"/><Relationship Id="rId4" Type="http://schemas.openxmlformats.org/officeDocument/2006/relationships/webSettings" Target="webSettings.xml"/><Relationship Id="rId9" Type="http://schemas.openxmlformats.org/officeDocument/2006/relationships/hyperlink" Target="https://redberry.international/laravel-vs-wordpress-which-is-better-2025/" TargetMode="External"/><Relationship Id="rId13" Type="http://schemas.openxmlformats.org/officeDocument/2006/relationships/hyperlink" Target="https://apps.shopify.com/customization-tool" TargetMode="External"/><Relationship Id="rId18" Type="http://schemas.openxmlformats.org/officeDocument/2006/relationships/hyperlink" Target="https://www.q2bstudio.com/nuestro-blog/39588/comparacion-de-precios-reales-en-desarrollo-web-en-espana-para-el-ano-2025" TargetMode="External"/><Relationship Id="rId39" Type="http://schemas.openxmlformats.org/officeDocument/2006/relationships/hyperlink" Target="https://es.trackingtime.co/industria/software-de-registro-del-tiempo-para-arquitectos" TargetMode="External"/><Relationship Id="rId34" Type="http://schemas.openxmlformats.org/officeDocument/2006/relationships/hyperlink" Target="https://gokickflip.com/blog/shopify-product-configurator-video-tutorial" TargetMode="External"/><Relationship Id="rId50" Type="http://schemas.openxmlformats.org/officeDocument/2006/relationships/hyperlink" Target="https://lpagery.io/es/blog/mejores-plugins-de-wordpress-para-agencias/" TargetMode="External"/><Relationship Id="rId55" Type="http://schemas.openxmlformats.org/officeDocument/2006/relationships/hyperlink" Target="https://edmondscommerce.co.uk/research/php/laravel-admin-panel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15171</Words>
  <Characters>83442</Characters>
  <Application>Microsoft Office Word</Application>
  <DocSecurity>0</DocSecurity>
  <Lines>695</Lines>
  <Paragraphs>196</Paragraphs>
  <ScaleCrop>false</ScaleCrop>
  <Company/>
  <LinksUpToDate>false</LinksUpToDate>
  <CharactersWithSpaces>98417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Ramón Pérez Martín</dc:creator>
  <cp:keywords/>
  <dc:description/>
  <cp:lastModifiedBy>Ramón Pérez Martín</cp:lastModifiedBy>
  <cp:revision>1</cp:revision>
  <dcterms:created xsi:type="dcterms:W3CDTF">2026-04-20T16:59:00Z</dcterms:created>
  <dcterms:modified xsi:type="dcterms:W3CDTF">2026-04-20T18:23:00Z</dcterms:modified>
</cp:coreProperties>
</file>