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8D" w:rsidRPr="004E5FF1" w:rsidRDefault="007D04EC" w:rsidP="004E5FF1">
      <w:pPr>
        <w:spacing w:after="0" w:line="120" w:lineRule="atLeast"/>
        <w:jc w:val="center"/>
        <w:rPr>
          <w:rFonts w:ascii="Century Gothic" w:hAnsi="Century Gothic"/>
          <w:b/>
          <w:sz w:val="20"/>
          <w:szCs w:val="20"/>
        </w:rPr>
      </w:pPr>
      <w:r w:rsidRPr="007D04EC">
        <w:rPr>
          <w:rFonts w:ascii="Century Gothic" w:hAnsi="Century Gothic"/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0</wp:posOffset>
            </wp:positionV>
            <wp:extent cx="532586" cy="695164"/>
            <wp:effectExtent l="0" t="0" r="1270" b="0"/>
            <wp:wrapNone/>
            <wp:docPr id="1" name="Imagen 1" descr="C:\Users\Lenovo\Desktop\udg\SBDD\usuarios_y_privilegios\logo_udg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udg\SBDD\usuarios_y_privilegios\logo_udg-gri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6" cy="6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98D" w:rsidRPr="004E5FF1">
        <w:rPr>
          <w:rFonts w:ascii="Century Gothic" w:hAnsi="Century Gothic"/>
          <w:b/>
          <w:sz w:val="20"/>
          <w:szCs w:val="20"/>
        </w:rPr>
        <w:t>UNIVERSIDAD DE GUADALAJARA</w:t>
      </w:r>
    </w:p>
    <w:p w:rsidR="00AB098D" w:rsidRPr="004E5FF1" w:rsidRDefault="007D04EC" w:rsidP="004E5FF1">
      <w:pPr>
        <w:spacing w:after="0" w:line="120" w:lineRule="atLeast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5800725</wp:posOffset>
            </wp:positionH>
            <wp:positionV relativeFrom="paragraph">
              <wp:posOffset>6350</wp:posOffset>
            </wp:positionV>
            <wp:extent cx="703119" cy="301461"/>
            <wp:effectExtent l="0" t="0" r="1905" b="381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19" cy="30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98D" w:rsidRPr="004E5FF1">
        <w:rPr>
          <w:rFonts w:ascii="Century Gothic" w:hAnsi="Century Gothic"/>
          <w:b/>
          <w:sz w:val="20"/>
          <w:szCs w:val="20"/>
        </w:rPr>
        <w:t>CENTRO UNIVERSITARIO TONALA</w:t>
      </w:r>
    </w:p>
    <w:p w:rsidR="00AB098D" w:rsidRPr="004E5FF1" w:rsidRDefault="00AB098D" w:rsidP="004E5FF1">
      <w:pPr>
        <w:spacing w:after="0" w:line="120" w:lineRule="atLeast"/>
        <w:jc w:val="center"/>
        <w:rPr>
          <w:rFonts w:ascii="Century Gothic" w:hAnsi="Century Gothic"/>
          <w:b/>
          <w:sz w:val="20"/>
          <w:szCs w:val="20"/>
        </w:rPr>
      </w:pPr>
      <w:r w:rsidRPr="004E5FF1">
        <w:rPr>
          <w:rFonts w:ascii="Century Gothic" w:hAnsi="Century Gothic"/>
          <w:b/>
          <w:sz w:val="20"/>
          <w:szCs w:val="20"/>
        </w:rPr>
        <w:t>Licenciatura en Ingeniería en Ciencias Computacionales</w:t>
      </w:r>
    </w:p>
    <w:p w:rsidR="00AB098D" w:rsidRPr="004E5FF1" w:rsidRDefault="00AB098D" w:rsidP="004E5FF1">
      <w:pPr>
        <w:spacing w:after="0" w:line="120" w:lineRule="atLeast"/>
        <w:jc w:val="center"/>
        <w:rPr>
          <w:rFonts w:ascii="Century Gothic" w:hAnsi="Century Gothic"/>
          <w:b/>
          <w:sz w:val="20"/>
          <w:szCs w:val="20"/>
        </w:rPr>
      </w:pPr>
      <w:r w:rsidRPr="004E5FF1">
        <w:rPr>
          <w:rFonts w:ascii="Century Gothic" w:hAnsi="Century Gothic"/>
          <w:b/>
          <w:sz w:val="20"/>
          <w:szCs w:val="20"/>
        </w:rPr>
        <w:t>ALMACENES DE DATOS E INDICADORES</w:t>
      </w:r>
    </w:p>
    <w:p w:rsidR="00AB098D" w:rsidRPr="004E5FF1" w:rsidRDefault="009B5F4E" w:rsidP="004E5FF1">
      <w:pPr>
        <w:spacing w:after="0" w:line="120" w:lineRule="atLeast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2019A</w:t>
      </w:r>
    </w:p>
    <w:p w:rsidR="00AB098D" w:rsidRPr="004E5FF1" w:rsidRDefault="00052128" w:rsidP="004E5FF1">
      <w:pPr>
        <w:spacing w:after="0" w:line="120" w:lineRule="atLeast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Nombre Arturo de jesus Ramos Alcantar         </w:t>
      </w:r>
      <w:r w:rsidR="00AB098D" w:rsidRPr="004E5FF1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="00AB098D" w:rsidRPr="004E5FF1">
        <w:rPr>
          <w:rFonts w:ascii="Century Gothic" w:hAnsi="Century Gothic"/>
          <w:b/>
          <w:sz w:val="20"/>
          <w:szCs w:val="20"/>
        </w:rPr>
        <w:t>Fecha _</w:t>
      </w:r>
      <w:r>
        <w:rPr>
          <w:rFonts w:ascii="Century Gothic" w:hAnsi="Century Gothic"/>
          <w:b/>
          <w:sz w:val="20"/>
          <w:szCs w:val="20"/>
        </w:rPr>
        <w:t>____________________                         Código 208246009</w:t>
      </w:r>
    </w:p>
    <w:p w:rsidR="00AB098D" w:rsidRPr="004E5FF1" w:rsidRDefault="00AB098D" w:rsidP="004E5FF1">
      <w:pPr>
        <w:spacing w:after="0" w:line="120" w:lineRule="atLeast"/>
        <w:jc w:val="center"/>
        <w:rPr>
          <w:rFonts w:ascii="Century Gothic" w:hAnsi="Century Gothic"/>
          <w:b/>
          <w:sz w:val="20"/>
          <w:szCs w:val="20"/>
        </w:rPr>
      </w:pP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b/>
          <w:sz w:val="20"/>
          <w:szCs w:val="20"/>
        </w:rPr>
      </w:pPr>
      <w:r w:rsidRPr="004E5FF1">
        <w:rPr>
          <w:rFonts w:ascii="Century Gothic" w:hAnsi="Century Gothic"/>
          <w:b/>
          <w:sz w:val="20"/>
          <w:szCs w:val="20"/>
        </w:rPr>
        <w:t>PARTE 1. INDICADORES, METAS Y OBJETIVOS</w:t>
      </w:r>
    </w:p>
    <w:p w:rsidR="00FC2B31" w:rsidRPr="004E5FF1" w:rsidRDefault="00FC2B31" w:rsidP="004E5FF1">
      <w:pPr>
        <w:spacing w:after="0" w:line="120" w:lineRule="atLeast"/>
        <w:jc w:val="both"/>
        <w:rPr>
          <w:rFonts w:ascii="Century Gothic" w:hAnsi="Century Gothic"/>
          <w:b/>
          <w:sz w:val="20"/>
          <w:szCs w:val="20"/>
        </w:rPr>
      </w:pPr>
    </w:p>
    <w:p w:rsidR="00FC2B31" w:rsidRPr="004E5FF1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A) Indicadores de efecto</w:t>
      </w:r>
      <w:r w:rsidRPr="004E5FF1">
        <w:rPr>
          <w:rFonts w:ascii="Century Gothic" w:hAnsi="Century Gothic"/>
          <w:sz w:val="20"/>
          <w:szCs w:val="20"/>
        </w:rPr>
        <w:tab/>
        <w:t xml:space="preserve">B) Objetivo </w:t>
      </w:r>
      <w:r w:rsidRPr="004E5FF1">
        <w:rPr>
          <w:rFonts w:ascii="Century Gothic" w:hAnsi="Century Gothic"/>
          <w:sz w:val="20"/>
          <w:szCs w:val="20"/>
        </w:rPr>
        <w:tab/>
        <w:t xml:space="preserve">C) Indicadores de eficiencia </w:t>
      </w:r>
      <w:r w:rsidRPr="004E5FF1"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ab/>
        <w:t>D) Indicadores de gestión</w:t>
      </w:r>
    </w:p>
    <w:p w:rsidR="00FC2B31" w:rsidRPr="004E5FF1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E)  Indicadores de impacto</w:t>
      </w:r>
      <w:r w:rsidRPr="004E5FF1">
        <w:rPr>
          <w:rFonts w:ascii="Century Gothic" w:hAnsi="Century Gothic"/>
          <w:sz w:val="20"/>
          <w:szCs w:val="20"/>
        </w:rPr>
        <w:tab/>
        <w:t>F) Indicador</w:t>
      </w:r>
      <w:r w:rsidRPr="004E5FF1">
        <w:rPr>
          <w:rFonts w:ascii="Century Gothic" w:hAnsi="Century Gothic"/>
          <w:sz w:val="20"/>
          <w:szCs w:val="20"/>
        </w:rPr>
        <w:tab/>
        <w:t>G) Indicadores de resultado</w:t>
      </w:r>
      <w:r w:rsidRPr="004E5FF1"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ab/>
        <w:t>H) Indicadores de cobertura</w:t>
      </w:r>
    </w:p>
    <w:p w:rsidR="00FC2B31" w:rsidRPr="004E5FF1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I) Meta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3235B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</w:t>
      </w:r>
      <w:r>
        <w:rPr>
          <w:rFonts w:ascii="Century Gothic" w:hAnsi="Century Gothic"/>
          <w:color w:val="2E74B5" w:themeColor="accent1" w:themeShade="BF"/>
          <w:sz w:val="32"/>
          <w:szCs w:val="32"/>
        </w:rPr>
        <w:t>F</w:t>
      </w:r>
      <w:r w:rsidR="00FC2B31"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 xml:space="preserve">Representación cuantitativa verificable por lo cual se mide si </w:t>
      </w:r>
      <w:r w:rsidR="00FC2B31" w:rsidRPr="004E5FF1">
        <w:rPr>
          <w:rFonts w:ascii="Century Gothic" w:hAnsi="Century Gothic"/>
          <w:sz w:val="20"/>
          <w:szCs w:val="20"/>
        </w:rPr>
        <w:t>se ha logrado o no un objetivo.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3235B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</w:t>
      </w:r>
      <w:r w:rsidRPr="003235B1">
        <w:rPr>
          <w:rFonts w:ascii="Century Gothic" w:hAnsi="Century Gothic"/>
          <w:color w:val="2E74B5" w:themeColor="accent1" w:themeShade="BF"/>
          <w:sz w:val="32"/>
          <w:szCs w:val="32"/>
        </w:rPr>
        <w:t>H</w:t>
      </w:r>
      <w:r w:rsidR="00FC2B31"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>Se definen como la proporción entre el número de artículos disponibles en los mercados y las personas que demandan una necesidad que espera ser satisfecha.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CD0A5F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</w:t>
      </w:r>
      <w:r w:rsidRPr="00CD0A5F">
        <w:rPr>
          <w:rFonts w:ascii="Century Gothic" w:hAnsi="Century Gothic"/>
          <w:color w:val="2E74B5" w:themeColor="accent1" w:themeShade="BF"/>
          <w:sz w:val="32"/>
          <w:szCs w:val="32"/>
        </w:rPr>
        <w:t>C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Se definen como la relación entre un producto disponible y la necesidad para la que ha sido creado.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D7720F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</w:t>
      </w:r>
      <w:r w:rsidR="00FC2B31" w:rsidRPr="004E5FF1">
        <w:rPr>
          <w:rFonts w:ascii="Century Gothic" w:hAnsi="Century Gothic"/>
          <w:sz w:val="20"/>
          <w:szCs w:val="20"/>
        </w:rPr>
        <w:t>_</w:t>
      </w:r>
      <w:r w:rsidRPr="00D7720F">
        <w:rPr>
          <w:rFonts w:ascii="Century Gothic" w:hAnsi="Century Gothic"/>
          <w:color w:val="2E74B5" w:themeColor="accent1" w:themeShade="BF"/>
          <w:sz w:val="32"/>
          <w:szCs w:val="32"/>
        </w:rPr>
        <w:t>D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Se utilizan para realizar el monitoreo de los procesos, de los insumos y de las actividades que se ejecutan con el fin de lograr los productos específicos de una política o programa.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4E5FF1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___</w:t>
      </w:r>
      <w:r w:rsidR="00D7720F" w:rsidRPr="00D7720F">
        <w:rPr>
          <w:rFonts w:ascii="Century Gothic" w:hAnsi="Century Gothic"/>
          <w:color w:val="2E74B5" w:themeColor="accent1" w:themeShade="BF"/>
          <w:sz w:val="32"/>
          <w:szCs w:val="32"/>
        </w:rPr>
        <w:t>A</w:t>
      </w:r>
      <w:r w:rsidRPr="004E5FF1">
        <w:rPr>
          <w:rFonts w:ascii="Century Gothic" w:hAnsi="Century Gothic"/>
          <w:sz w:val="20"/>
          <w:szCs w:val="20"/>
        </w:rPr>
        <w:t xml:space="preserve">_____ </w:t>
      </w:r>
      <w:r w:rsidR="00AB098D" w:rsidRPr="004E5FF1">
        <w:rPr>
          <w:rFonts w:ascii="Century Gothic" w:hAnsi="Century Gothic"/>
          <w:sz w:val="20"/>
          <w:szCs w:val="20"/>
        </w:rPr>
        <w:t>Se refieren a las consecuencias inmediatas de la aplicación de la oferta del bien o servicio sobre las personas, las empresas o la sociedad. Representan el encuentro de las acciones ofertadas, con la demanda de los clientes.</w:t>
      </w:r>
      <w:r w:rsidR="00AB098D" w:rsidRPr="004E5FF1">
        <w:rPr>
          <w:rFonts w:ascii="Century Gothic" w:hAnsi="Century Gothic"/>
          <w:sz w:val="20"/>
          <w:szCs w:val="20"/>
        </w:rPr>
        <w:cr/>
      </w:r>
    </w:p>
    <w:p w:rsidR="004E5FF1" w:rsidRDefault="00D7720F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Pr="00D7720F">
        <w:rPr>
          <w:rFonts w:ascii="Century Gothic" w:hAnsi="Century Gothic"/>
          <w:color w:val="2E74B5" w:themeColor="accent1" w:themeShade="BF"/>
          <w:sz w:val="32"/>
          <w:szCs w:val="32"/>
        </w:rPr>
        <w:t>E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Representan el cambio esperado en la situación de los clientes una vez que la venta o la prestación del servicio se llevan a cabo.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 xml:space="preserve"> </w:t>
      </w:r>
    </w:p>
    <w:p w:rsidR="00AB098D" w:rsidRDefault="00D9010E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="00CD0A5F">
        <w:rPr>
          <w:rFonts w:ascii="Century Gothic" w:hAnsi="Century Gothic"/>
          <w:color w:val="2E74B5" w:themeColor="accent1" w:themeShade="BF"/>
          <w:sz w:val="32"/>
          <w:szCs w:val="32"/>
        </w:rPr>
        <w:t>G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Relacionan los bienes y servicios generados por la acción del servicio o producto; resultan de las actividades de transformación de los insumos y generan un incremento en los productos o servicios.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D7720F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</w:t>
      </w:r>
      <w:r w:rsidR="00FC2B31" w:rsidRPr="004E5FF1">
        <w:rPr>
          <w:rFonts w:ascii="Century Gothic" w:hAnsi="Century Gothic"/>
          <w:sz w:val="20"/>
          <w:szCs w:val="20"/>
        </w:rPr>
        <w:t>___</w:t>
      </w:r>
      <w:r w:rsidRPr="00D7720F">
        <w:rPr>
          <w:rFonts w:ascii="Century Gothic" w:hAnsi="Century Gothic"/>
          <w:color w:val="2E74B5" w:themeColor="accent1" w:themeShade="BF"/>
          <w:sz w:val="32"/>
          <w:szCs w:val="32"/>
        </w:rPr>
        <w:t>M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Es el valor numérico deseado en la escala de un indicador. En otras palabras es el valor del indicador que me gustaría alcanzar cada vez que evalúo mi indicador.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CD0A5F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 w:rsidRPr="00CD0A5F">
        <w:rPr>
          <w:rFonts w:ascii="Century Gothic" w:hAnsi="Century Gothic"/>
          <w:color w:val="2E74B5" w:themeColor="accent1" w:themeShade="BF"/>
          <w:sz w:val="32"/>
          <w:szCs w:val="32"/>
        </w:rPr>
        <w:t>B</w:t>
      </w:r>
      <w:r w:rsidR="00FC2B31" w:rsidRPr="004E5FF1">
        <w:rPr>
          <w:rFonts w:ascii="Century Gothic" w:hAnsi="Century Gothic"/>
          <w:sz w:val="20"/>
          <w:szCs w:val="20"/>
        </w:rPr>
        <w:t xml:space="preserve">__ </w:t>
      </w:r>
      <w:r w:rsidR="00AB098D" w:rsidRPr="004E5FF1">
        <w:rPr>
          <w:rFonts w:ascii="Century Gothic" w:hAnsi="Century Gothic"/>
          <w:sz w:val="20"/>
          <w:szCs w:val="20"/>
        </w:rPr>
        <w:t>Es un propósito que requiere procesos, personas y recursos para alcanzarlo. Pueden ser de distintos niveles, de toda la organización, de una unidad o gerencia, o de una persona específica.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b/>
          <w:sz w:val="20"/>
          <w:szCs w:val="20"/>
        </w:rPr>
      </w:pPr>
      <w:r w:rsidRPr="004E5FF1">
        <w:rPr>
          <w:rFonts w:ascii="Century Gothic" w:hAnsi="Century Gothic"/>
          <w:b/>
          <w:sz w:val="20"/>
          <w:szCs w:val="20"/>
        </w:rPr>
        <w:t>PARTE II. GESTION POR PROCESOS DE NEGOCIOS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FC2B31" w:rsidRPr="004E5FF1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A) BPM</w:t>
      </w:r>
      <w:r w:rsidRPr="004E5FF1"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ab/>
        <w:t>B) Actividad</w:t>
      </w:r>
      <w:r w:rsidRPr="004E5FF1">
        <w:rPr>
          <w:rFonts w:ascii="Century Gothic" w:hAnsi="Century Gothic"/>
          <w:sz w:val="20"/>
          <w:szCs w:val="20"/>
        </w:rPr>
        <w:tab/>
        <w:t xml:space="preserve">C) Eficiencia </w:t>
      </w:r>
      <w:r w:rsidRPr="004E5FF1">
        <w:rPr>
          <w:rFonts w:ascii="Century Gothic" w:hAnsi="Century Gothic"/>
          <w:sz w:val="20"/>
          <w:szCs w:val="20"/>
        </w:rPr>
        <w:tab/>
        <w:t xml:space="preserve">D) Agilidad de negocio </w:t>
      </w:r>
      <w:r w:rsidRPr="004E5FF1">
        <w:rPr>
          <w:rFonts w:ascii="Century Gothic" w:hAnsi="Century Gothic"/>
          <w:sz w:val="20"/>
          <w:szCs w:val="20"/>
        </w:rPr>
        <w:tab/>
        <w:t xml:space="preserve">E) </w:t>
      </w:r>
      <w:r w:rsidR="00AB098D" w:rsidRPr="004E5FF1">
        <w:rPr>
          <w:rFonts w:ascii="Century Gothic" w:hAnsi="Century Gothic"/>
          <w:sz w:val="20"/>
          <w:szCs w:val="20"/>
        </w:rPr>
        <w:t>Proceso</w:t>
      </w:r>
      <w:r w:rsidRPr="004E5FF1">
        <w:rPr>
          <w:rFonts w:ascii="Century Gothic" w:hAnsi="Century Gothic"/>
          <w:sz w:val="20"/>
          <w:szCs w:val="20"/>
        </w:rPr>
        <w:tab/>
        <w:t>F) Eventos</w:t>
      </w:r>
      <w:r w:rsidRPr="004E5FF1">
        <w:rPr>
          <w:rFonts w:ascii="Century Gothic" w:hAnsi="Century Gothic"/>
          <w:sz w:val="20"/>
          <w:szCs w:val="20"/>
        </w:rPr>
        <w:tab/>
        <w:t>G) Eficacia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02030B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</w:t>
      </w:r>
      <w:r w:rsidR="00F42620">
        <w:rPr>
          <w:rFonts w:ascii="Century Gothic" w:hAnsi="Century Gothic"/>
          <w:color w:val="2E74B5" w:themeColor="accent1" w:themeShade="BF"/>
          <w:sz w:val="32"/>
          <w:szCs w:val="32"/>
        </w:rPr>
        <w:t>E</w:t>
      </w:r>
      <w:r w:rsidR="00FC2B31"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>Es una concatenación lógica de actividades, a través del tiempo y lugar, impulsadas por eventos que cumplen un determinado fin.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____</w:t>
      </w:r>
      <w:r w:rsidR="0089424E">
        <w:rPr>
          <w:rFonts w:ascii="Century Gothic" w:hAnsi="Century Gothic"/>
          <w:color w:val="2E74B5" w:themeColor="accent1" w:themeShade="BF"/>
          <w:sz w:val="32"/>
          <w:szCs w:val="32"/>
        </w:rPr>
        <w:t>F</w:t>
      </w:r>
      <w:r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 xml:space="preserve">Son ocurrencias externas que inician un proceso, ya que un proceso no se inicia por </w:t>
      </w:r>
      <w:proofErr w:type="spellStart"/>
      <w:r w:rsidR="00AB098D" w:rsidRPr="004E5FF1">
        <w:rPr>
          <w:rFonts w:ascii="Century Gothic" w:hAnsi="Century Gothic"/>
          <w:sz w:val="20"/>
          <w:szCs w:val="20"/>
        </w:rPr>
        <w:t>si</w:t>
      </w:r>
      <w:proofErr w:type="spellEnd"/>
      <w:r w:rsidR="00AB098D" w:rsidRPr="004E5FF1">
        <w:rPr>
          <w:rFonts w:ascii="Century Gothic" w:hAnsi="Century Gothic"/>
          <w:sz w:val="20"/>
          <w:szCs w:val="20"/>
        </w:rPr>
        <w:t xml:space="preserve"> sólo, algo tiene que ocurrir para que el proceso reaccione ante el suceso.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89424E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_</w:t>
      </w:r>
      <w:r w:rsidR="00FC2B31" w:rsidRPr="004E5FF1">
        <w:rPr>
          <w:rFonts w:ascii="Century Gothic" w:hAnsi="Century Gothic"/>
          <w:sz w:val="20"/>
          <w:szCs w:val="20"/>
        </w:rPr>
        <w:t>___</w:t>
      </w:r>
      <w:r w:rsidRPr="0089424E">
        <w:rPr>
          <w:rFonts w:ascii="Century Gothic" w:hAnsi="Century Gothic"/>
          <w:color w:val="2E74B5" w:themeColor="accent1" w:themeShade="BF"/>
          <w:sz w:val="32"/>
          <w:szCs w:val="32"/>
        </w:rPr>
        <w:t>B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Es una "acción sobre un objeto" e implica una transformación del mismo. Consume tiempo y recursos.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____</w:t>
      </w:r>
      <w:r w:rsidR="0002030B" w:rsidRPr="0002030B">
        <w:rPr>
          <w:rFonts w:ascii="Century Gothic" w:hAnsi="Century Gothic"/>
          <w:color w:val="2E74B5" w:themeColor="accent1" w:themeShade="BF"/>
          <w:sz w:val="32"/>
          <w:szCs w:val="32"/>
        </w:rPr>
        <w:t>D</w:t>
      </w:r>
      <w:r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>Se entiende como la capacidad que tiene una organización de adaptarse a los cambios del entorno a través de los cambios en sus procesos integrados.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6663BC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</w:t>
      </w:r>
      <w:r w:rsidR="00FC2B31" w:rsidRPr="004E5FF1">
        <w:rPr>
          <w:rFonts w:ascii="Century Gothic" w:hAnsi="Century Gothic"/>
          <w:sz w:val="20"/>
          <w:szCs w:val="20"/>
        </w:rPr>
        <w:t>___</w:t>
      </w:r>
      <w:r w:rsidRPr="006663BC">
        <w:rPr>
          <w:rFonts w:ascii="Century Gothic" w:hAnsi="Century Gothic"/>
          <w:color w:val="2E74B5" w:themeColor="accent1" w:themeShade="BF"/>
          <w:sz w:val="32"/>
          <w:szCs w:val="32"/>
        </w:rPr>
        <w:t>C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Se entiende como la capacidad que tiene una organización para lograr en mayor o menor medida los objetivos estratégicos o de negocio.</w:t>
      </w:r>
    </w:p>
    <w:p w:rsidR="00AB098D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____</w:t>
      </w:r>
      <w:r w:rsidR="006663BC" w:rsidRPr="006663BC">
        <w:rPr>
          <w:rFonts w:ascii="Century Gothic" w:hAnsi="Century Gothic"/>
          <w:color w:val="2E74B5" w:themeColor="accent1" w:themeShade="BF"/>
          <w:sz w:val="32"/>
          <w:szCs w:val="32"/>
        </w:rPr>
        <w:t>G</w:t>
      </w:r>
      <w:r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>Es la relación entre los resultados obtenidos y los recursos utilizados, es decir el grado de productividad de un resultado. El término eficiencia está relacionado con todos los indicadores de productividad en cuanto a calidad, costos y tiempos.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89424E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Pr="0089424E">
        <w:rPr>
          <w:rFonts w:ascii="Century Gothic" w:hAnsi="Century Gothic"/>
          <w:color w:val="2E74B5" w:themeColor="accent1" w:themeShade="BF"/>
          <w:sz w:val="32"/>
          <w:szCs w:val="32"/>
        </w:rPr>
        <w:t>A</w:t>
      </w:r>
      <w:r w:rsidR="00FC2B3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 xml:space="preserve">Una disciplina de gestión por procesos de negocio y de mejora </w:t>
      </w:r>
      <w:r w:rsidR="009B5F4E" w:rsidRPr="004E5FF1">
        <w:rPr>
          <w:rFonts w:ascii="Century Gothic" w:hAnsi="Century Gothic"/>
          <w:sz w:val="20"/>
          <w:szCs w:val="20"/>
        </w:rPr>
        <w:t>continua</w:t>
      </w:r>
      <w:r w:rsidR="00AB098D" w:rsidRPr="004E5FF1">
        <w:rPr>
          <w:rFonts w:ascii="Century Gothic" w:hAnsi="Century Gothic"/>
          <w:sz w:val="20"/>
          <w:szCs w:val="20"/>
        </w:rPr>
        <w:t xml:space="preserve"> apoyada fuertemente por TI.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FC2B31" w:rsidRPr="004E5FF1" w:rsidRDefault="00FC2B31" w:rsidP="004E5FF1">
      <w:pPr>
        <w:spacing w:after="0" w:line="120" w:lineRule="atLeast"/>
        <w:jc w:val="both"/>
        <w:rPr>
          <w:rFonts w:ascii="Century Gothic" w:hAnsi="Century Gothic"/>
          <w:b/>
          <w:sz w:val="20"/>
          <w:szCs w:val="20"/>
        </w:rPr>
      </w:pPr>
      <w:r w:rsidRPr="004E5FF1">
        <w:rPr>
          <w:rFonts w:ascii="Century Gothic" w:hAnsi="Century Gothic"/>
          <w:b/>
          <w:sz w:val="20"/>
          <w:szCs w:val="20"/>
        </w:rPr>
        <w:t>PARTE III. BPMN</w:t>
      </w:r>
    </w:p>
    <w:p w:rsidR="00FC2B31" w:rsidRPr="004E5FF1" w:rsidRDefault="00FC2B3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Elabora una clasificación de los elementos BPMN en la que indiques para cada elemento, su nombre, una descripción y el símbolo gráfico que lo representa.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b/>
          <w:sz w:val="20"/>
          <w:szCs w:val="20"/>
        </w:rPr>
      </w:pPr>
      <w:r w:rsidRPr="004E5FF1">
        <w:rPr>
          <w:rFonts w:ascii="Century Gothic" w:hAnsi="Century Gothic"/>
          <w:b/>
          <w:sz w:val="20"/>
          <w:szCs w:val="20"/>
        </w:rPr>
        <w:t>PARTE IV</w:t>
      </w:r>
      <w:r w:rsidR="00AB098D" w:rsidRPr="004E5FF1">
        <w:rPr>
          <w:rFonts w:ascii="Century Gothic" w:hAnsi="Century Gothic"/>
          <w:b/>
          <w:sz w:val="20"/>
          <w:szCs w:val="20"/>
        </w:rPr>
        <w:t>. MODELADO CONCEPTUAL DE UN ALMACEN DE DATOS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 xml:space="preserve">A) Extracción </w:t>
      </w:r>
      <w:r w:rsidRPr="004E5FF1"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 xml:space="preserve">B) </w:t>
      </w:r>
      <w:r w:rsidR="00AB098D" w:rsidRPr="004E5FF1">
        <w:rPr>
          <w:rFonts w:ascii="Century Gothic" w:hAnsi="Century Gothic"/>
          <w:sz w:val="20"/>
          <w:szCs w:val="20"/>
        </w:rPr>
        <w:t>Almacén de datos</w:t>
      </w:r>
      <w:r w:rsidRPr="004E5FF1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>C) Hechos</w:t>
      </w:r>
      <w:r w:rsidRPr="004E5FF1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>D) No volátil</w:t>
      </w:r>
    </w:p>
    <w:p w:rsid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E) Transformación</w:t>
      </w:r>
      <w:r w:rsidRPr="004E5FF1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>F) Orientada a un tema</w:t>
      </w:r>
      <w:r>
        <w:rPr>
          <w:rFonts w:ascii="Century Gothic" w:hAnsi="Century Gothic"/>
          <w:sz w:val="20"/>
          <w:szCs w:val="20"/>
        </w:rPr>
        <w:tab/>
      </w:r>
      <w:r w:rsidRPr="004E5FF1">
        <w:rPr>
          <w:rFonts w:ascii="Century Gothic" w:hAnsi="Century Gothic"/>
          <w:sz w:val="20"/>
          <w:szCs w:val="20"/>
        </w:rPr>
        <w:t xml:space="preserve">G) Colección integrada </w:t>
      </w:r>
      <w:r w:rsidRPr="004E5FF1">
        <w:rPr>
          <w:rFonts w:ascii="Century Gothic" w:hAnsi="Century Gothic"/>
          <w:sz w:val="20"/>
          <w:szCs w:val="20"/>
        </w:rPr>
        <w:tab/>
        <w:t>H) Carga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I) Dimensiones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4E5FF1" w:rsidRPr="004E5FF1" w:rsidRDefault="002C341E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Pr="002C341E">
        <w:rPr>
          <w:rFonts w:ascii="Century Gothic" w:hAnsi="Century Gothic"/>
          <w:color w:val="2E74B5" w:themeColor="accent1" w:themeShade="BF"/>
          <w:sz w:val="32"/>
          <w:szCs w:val="32"/>
        </w:rPr>
        <w:t>B</w:t>
      </w:r>
      <w:r w:rsidR="004E5FF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 xml:space="preserve">Es un depósito de la información a partir de varias fuentes, guardada según un esquema unificado en un único lugar. 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____</w:t>
      </w:r>
      <w:r w:rsidR="008E0D77" w:rsidRPr="008E0D77">
        <w:rPr>
          <w:rFonts w:ascii="Century Gothic" w:hAnsi="Century Gothic"/>
          <w:color w:val="2E74B5" w:themeColor="accent1" w:themeShade="BF"/>
          <w:sz w:val="32"/>
          <w:szCs w:val="32"/>
        </w:rPr>
        <w:t>G</w:t>
      </w:r>
      <w:r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>Característica de un almacén de datos que se refiere a que se organizan y presentan los datos desde la perspectiva del usuario</w:t>
      </w:r>
      <w:r w:rsidRPr="004E5FF1">
        <w:rPr>
          <w:rFonts w:ascii="Century Gothic" w:hAnsi="Century Gothic"/>
          <w:sz w:val="20"/>
          <w:szCs w:val="20"/>
        </w:rPr>
        <w:t>.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B050B8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</w:t>
      </w:r>
      <w:r w:rsidR="004E5FF1" w:rsidRPr="004E5FF1">
        <w:rPr>
          <w:rFonts w:ascii="Century Gothic" w:hAnsi="Century Gothic"/>
          <w:sz w:val="20"/>
          <w:szCs w:val="20"/>
        </w:rPr>
        <w:t>_</w:t>
      </w:r>
      <w:r w:rsidRPr="00B050B8">
        <w:rPr>
          <w:rFonts w:ascii="Century Gothic" w:hAnsi="Century Gothic"/>
          <w:color w:val="2E74B5" w:themeColor="accent1" w:themeShade="BF"/>
          <w:sz w:val="32"/>
          <w:szCs w:val="32"/>
        </w:rPr>
        <w:t>A</w:t>
      </w:r>
      <w:r w:rsidR="004E5FF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Característica de un almacén de datos que significa que se incorporan al repositorio datos obtenidos de distintas fuentes a lo largo de muchos años y por diversas aplicaciones.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B050B8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="002C341E" w:rsidRPr="002C341E">
        <w:rPr>
          <w:rFonts w:ascii="Century Gothic" w:hAnsi="Century Gothic"/>
          <w:color w:val="2E74B5" w:themeColor="accent1" w:themeShade="BF"/>
          <w:sz w:val="32"/>
          <w:szCs w:val="32"/>
        </w:rPr>
        <w:t>D</w:t>
      </w:r>
      <w:r w:rsidR="004E5FF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 xml:space="preserve">Característica de un almacén de datos que significa que los datos no se borran o modifican (como ocurre habitualmente en un sistema transaccional), sino que se mantiene el dato original y se inserta el dato nuevo. 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 w:rsidRPr="004E5FF1">
        <w:rPr>
          <w:rFonts w:ascii="Century Gothic" w:hAnsi="Century Gothic"/>
          <w:sz w:val="20"/>
          <w:szCs w:val="20"/>
        </w:rPr>
        <w:t>____</w:t>
      </w:r>
      <w:r w:rsidR="00A212D9" w:rsidRPr="00B050B8">
        <w:rPr>
          <w:rFonts w:ascii="Century Gothic" w:hAnsi="Century Gothic"/>
          <w:color w:val="2E74B5" w:themeColor="accent1" w:themeShade="BF"/>
          <w:sz w:val="32"/>
          <w:szCs w:val="32"/>
        </w:rPr>
        <w:t>A</w:t>
      </w:r>
      <w:r w:rsidR="00A212D9" w:rsidRPr="004E5FF1">
        <w:rPr>
          <w:rFonts w:ascii="Century Gothic" w:hAnsi="Century Gothic"/>
          <w:sz w:val="20"/>
          <w:szCs w:val="20"/>
        </w:rPr>
        <w:t xml:space="preserve"> </w:t>
      </w:r>
      <w:r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>Parte del proceso ETL que se refiere a capturar y copiar los datos requeridos de uno o más sistemas transaccionales o fuentes de datos, colocándolos en un archivo intermedio con un formato definido.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A212D9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</w:t>
      </w:r>
      <w:r w:rsidR="004E5FF1" w:rsidRPr="004E5FF1">
        <w:rPr>
          <w:rFonts w:ascii="Century Gothic" w:hAnsi="Century Gothic"/>
          <w:sz w:val="20"/>
          <w:szCs w:val="20"/>
        </w:rPr>
        <w:t>_</w:t>
      </w:r>
      <w:r w:rsidRPr="00A212D9">
        <w:rPr>
          <w:rFonts w:ascii="Century Gothic" w:hAnsi="Century Gothic"/>
          <w:color w:val="2E74B5" w:themeColor="accent1" w:themeShade="BF"/>
          <w:sz w:val="32"/>
          <w:szCs w:val="32"/>
        </w:rPr>
        <w:t>E</w:t>
      </w:r>
      <w:r w:rsidR="004E5FF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 xml:space="preserve">Parte del proceso ETL que se corresponde a leer estos archivos intermedios, construir registros en el formato del almacén de datos y crear un archivo de salida conteniendo todos los registros nuevos a ser cargados en el almacén, realizando las transformaciones </w:t>
      </w:r>
      <w:r w:rsidR="004E5FF1" w:rsidRPr="004E5FF1">
        <w:rPr>
          <w:rFonts w:ascii="Century Gothic" w:hAnsi="Century Gothic"/>
          <w:sz w:val="20"/>
          <w:szCs w:val="20"/>
        </w:rPr>
        <w:t>necesarias</w:t>
      </w:r>
      <w:r w:rsidR="00AB098D" w:rsidRPr="004E5FF1">
        <w:rPr>
          <w:rFonts w:ascii="Century Gothic" w:hAnsi="Century Gothic"/>
          <w:sz w:val="20"/>
          <w:szCs w:val="20"/>
        </w:rPr>
        <w:t xml:space="preserve">. 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B050B8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</w:t>
      </w:r>
      <w:r w:rsidR="00A212D9" w:rsidRPr="004E5FF1">
        <w:rPr>
          <w:rFonts w:ascii="Century Gothic" w:hAnsi="Century Gothic"/>
          <w:sz w:val="20"/>
          <w:szCs w:val="20"/>
        </w:rPr>
        <w:t xml:space="preserve"> </w:t>
      </w:r>
      <w:r w:rsidR="00A212D9" w:rsidRPr="00A212D9">
        <w:rPr>
          <w:rFonts w:ascii="Century Gothic" w:hAnsi="Century Gothic"/>
          <w:color w:val="2E74B5" w:themeColor="accent1" w:themeShade="BF"/>
          <w:sz w:val="32"/>
          <w:szCs w:val="32"/>
        </w:rPr>
        <w:t>H</w:t>
      </w:r>
      <w:r w:rsidR="004E5FF1" w:rsidRPr="004E5FF1">
        <w:rPr>
          <w:rFonts w:ascii="Century Gothic" w:hAnsi="Century Gothic"/>
          <w:sz w:val="20"/>
          <w:szCs w:val="20"/>
        </w:rPr>
        <w:t xml:space="preserve">____ </w:t>
      </w:r>
      <w:r w:rsidR="00AB098D" w:rsidRPr="004E5FF1">
        <w:rPr>
          <w:rFonts w:ascii="Century Gothic" w:hAnsi="Century Gothic"/>
          <w:sz w:val="20"/>
          <w:szCs w:val="20"/>
        </w:rPr>
        <w:t>Parte del proceso ETL que se procede a la carga del repositorio.</w:t>
      </w:r>
    </w:p>
    <w:p w:rsidR="00AB098D" w:rsidRPr="004E5FF1" w:rsidRDefault="00AB098D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CB2A13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___</w:t>
      </w:r>
      <w:r w:rsidR="00EF3534" w:rsidRPr="00EF3534">
        <w:rPr>
          <w:rFonts w:ascii="Century Gothic" w:hAnsi="Century Gothic"/>
          <w:color w:val="2E74B5" w:themeColor="accent1" w:themeShade="BF"/>
          <w:sz w:val="32"/>
          <w:szCs w:val="32"/>
        </w:rPr>
        <w:t>C</w:t>
      </w:r>
      <w:r w:rsidR="004E5FF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En un esquema multidimensional están descritos por un conjunto de atributos (medidas), usualmente de tipo numérico que describen la actividad. Son el objeto de los análisis y están relacionados con las dimensiones. Contienen los datos de estudio.</w:t>
      </w:r>
    </w:p>
    <w:p w:rsidR="004E5FF1" w:rsidRPr="004E5FF1" w:rsidRDefault="004E5FF1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p w:rsidR="00AB098D" w:rsidRPr="004E5FF1" w:rsidRDefault="000B4C58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Century Gothic" w:hAnsi="Century Gothic"/>
          <w:sz w:val="20"/>
          <w:szCs w:val="20"/>
        </w:rPr>
        <w:t xml:space="preserve"> ___</w:t>
      </w:r>
      <w:r w:rsidRPr="000B4C58">
        <w:rPr>
          <w:rFonts w:ascii="Century Gothic" w:hAnsi="Century Gothic"/>
          <w:color w:val="2E74B5" w:themeColor="accent1" w:themeShade="BF"/>
          <w:sz w:val="32"/>
          <w:szCs w:val="32"/>
        </w:rPr>
        <w:t>I</w:t>
      </w:r>
      <w:r w:rsidR="004E5FF1" w:rsidRPr="004E5FF1">
        <w:rPr>
          <w:rFonts w:ascii="Century Gothic" w:hAnsi="Century Gothic"/>
          <w:sz w:val="20"/>
          <w:szCs w:val="20"/>
        </w:rPr>
        <w:t xml:space="preserve">___ </w:t>
      </w:r>
      <w:r w:rsidR="00AB098D" w:rsidRPr="004E5FF1">
        <w:rPr>
          <w:rFonts w:ascii="Century Gothic" w:hAnsi="Century Gothic"/>
          <w:sz w:val="20"/>
          <w:szCs w:val="20"/>
        </w:rPr>
        <w:t>En el esquema conceptual, están descritas por un conjunto de atributos que se organizan en jerarquías y representan factores por lo que se analiza una determinada área del negocio.</w:t>
      </w:r>
    </w:p>
    <w:p w:rsidR="00FB70E5" w:rsidRPr="004E5FF1" w:rsidRDefault="00FB70E5" w:rsidP="004E5FF1">
      <w:pPr>
        <w:spacing w:after="0" w:line="120" w:lineRule="atLeast"/>
        <w:jc w:val="both"/>
        <w:rPr>
          <w:rFonts w:ascii="Century Gothic" w:hAnsi="Century Gothic"/>
          <w:sz w:val="20"/>
          <w:szCs w:val="20"/>
        </w:rPr>
      </w:pPr>
    </w:p>
    <w:sectPr w:rsidR="00FB70E5" w:rsidRPr="004E5FF1" w:rsidSect="00AB09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8D"/>
    <w:rsid w:val="0002030B"/>
    <w:rsid w:val="00052128"/>
    <w:rsid w:val="000B4C58"/>
    <w:rsid w:val="000B6B3C"/>
    <w:rsid w:val="000F7C5B"/>
    <w:rsid w:val="00196F66"/>
    <w:rsid w:val="002C341E"/>
    <w:rsid w:val="003235B1"/>
    <w:rsid w:val="004E5FF1"/>
    <w:rsid w:val="006663BC"/>
    <w:rsid w:val="007D04EC"/>
    <w:rsid w:val="0080195B"/>
    <w:rsid w:val="0089424E"/>
    <w:rsid w:val="008E0D77"/>
    <w:rsid w:val="00904C3B"/>
    <w:rsid w:val="009B5F4E"/>
    <w:rsid w:val="00A212D9"/>
    <w:rsid w:val="00AB098D"/>
    <w:rsid w:val="00B050B8"/>
    <w:rsid w:val="00CB2A13"/>
    <w:rsid w:val="00CD0A5F"/>
    <w:rsid w:val="00D7720F"/>
    <w:rsid w:val="00D9010E"/>
    <w:rsid w:val="00EF3534"/>
    <w:rsid w:val="00F42620"/>
    <w:rsid w:val="00FB70E5"/>
    <w:rsid w:val="00FC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35ED-E842-42ED-898B-223480E7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arturo de jesus ramos alcantar</cp:lastModifiedBy>
  <cp:revision>7</cp:revision>
  <dcterms:created xsi:type="dcterms:W3CDTF">2019-03-27T13:37:00Z</dcterms:created>
  <dcterms:modified xsi:type="dcterms:W3CDTF">2019-05-15T23:29:00Z</dcterms:modified>
</cp:coreProperties>
</file>