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ascii="Times New Roman" w:hAnsi="Times New Roman" w:cs="Times New Roman"/>
          <w:lang w:val="es-PE"/>
        </w:rPr>
      </w:pPr>
      <w:r>
        <w:rPr>
          <w:rFonts w:hint="default" w:ascii="Times New Roman" w:hAnsi="Times New Roman" w:cs="Times New Roman"/>
          <w:lang w:val="es-PE"/>
        </w:rPr>
        <w:t>Reportes</w:t>
      </w:r>
    </w:p>
    <w:p>
      <w:pPr>
        <w:rPr>
          <w:rFonts w:hint="default" w:ascii="Times New Roman" w:hAnsi="Times New Roman" w:cs="Times New Roman"/>
          <w:lang w:val="es-PE"/>
        </w:rPr>
      </w:pPr>
      <w:r>
        <w:rPr>
          <w:rFonts w:hint="default" w:ascii="Times New Roman" w:hAnsi="Times New Roman" w:cs="Times New Roman"/>
          <w:lang w:val="es-PE"/>
        </w:rPr>
        <w:t>Gestor de la configuración</w:t>
      </w: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6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ID</w:t>
            </w:r>
          </w:p>
        </w:tc>
        <w:tc>
          <w:tcPr>
            <w:tcW w:w="6785"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RP_GC_01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AUTOR</w:t>
            </w:r>
          </w:p>
        </w:tc>
        <w:tc>
          <w:tcPr>
            <w:tcW w:w="6785"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TÍTULO</w:t>
            </w:r>
          </w:p>
        </w:tc>
        <w:tc>
          <w:tcPr>
            <w:tcW w:w="6785"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Listar release por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PROPÓSITO</w:t>
            </w:r>
          </w:p>
        </w:tc>
        <w:tc>
          <w:tcPr>
            <w:tcW w:w="6785"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Llevar un control y/o auditoría más ordenado y transparente de los archivos pertenecientes a los releases en un determinado periódo de tiempo para un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ENTRADAS</w:t>
            </w:r>
          </w:p>
        </w:tc>
        <w:tc>
          <w:tcPr>
            <w:tcW w:w="6785"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 ID proyecto</w:t>
            </w:r>
          </w:p>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 Fecha inicio</w:t>
            </w:r>
          </w:p>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 Fecha fin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SALIDA</w:t>
            </w:r>
          </w:p>
        </w:tc>
        <w:tc>
          <w:tcPr>
            <w:tcW w:w="6785"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 ID proyecto</w:t>
            </w:r>
          </w:p>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 Nombre proyecto</w:t>
            </w:r>
          </w:p>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 Ruta archivo</w:t>
            </w:r>
          </w:p>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 Nombre archivo</w:t>
            </w:r>
          </w:p>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 Versión</w:t>
            </w:r>
          </w:p>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 Fecha modificación</w:t>
            </w:r>
          </w:p>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 Autor modificación</w:t>
            </w:r>
          </w:p>
        </w:tc>
      </w:tr>
    </w:tbl>
    <w:p>
      <w:pPr>
        <w:rPr>
          <w:rFonts w:hint="default" w:ascii="Times New Roman" w:hAnsi="Times New Roman" w:cs="Times New Roman"/>
          <w:lang w:val="es-PE"/>
        </w:rPr>
      </w:pPr>
    </w:p>
    <w:tbl>
      <w:tblPr>
        <w:tblStyle w:val="5"/>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6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ID</w:t>
            </w:r>
          </w:p>
        </w:tc>
        <w:tc>
          <w:tcPr>
            <w:tcW w:w="6785"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RP_GC_02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AUTOR</w:t>
            </w:r>
          </w:p>
        </w:tc>
        <w:tc>
          <w:tcPr>
            <w:tcW w:w="6785"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TÍTULO</w:t>
            </w:r>
          </w:p>
        </w:tc>
        <w:tc>
          <w:tcPr>
            <w:tcW w:w="6785" w:type="dxa"/>
            <w:shd w:val="clear" w:color="auto" w:fill="FFFFFF" w:themeFill="background1"/>
            <w:textDirection w:val="lrTb"/>
            <w:vAlign w:val="center"/>
          </w:tcPr>
          <w:p>
            <w:pPr>
              <w:widowControl w:val="0"/>
              <w:spacing w:after="0" w:line="240" w:lineRule="auto"/>
              <w:jc w:val="both"/>
              <w:rPr>
                <w:rFonts w:hint="default" w:ascii="Times New Roman" w:hAnsi="Times New Roman" w:cs="Times New Roman"/>
                <w:sz w:val="20"/>
                <w:szCs w:val="20"/>
                <w:vertAlign w:val="baseline"/>
                <w:lang w:val="es-PE"/>
              </w:rPr>
            </w:pPr>
            <w:r>
              <w:rPr>
                <w:rFonts w:hint="default" w:ascii="Times New Roman" w:hAnsi="Times New Roman" w:cs="Times New Roman"/>
                <w:color w:val="000000"/>
                <w:sz w:val="20"/>
                <w:szCs w:val="20"/>
                <w:lang w:eastAsia="es-PE"/>
              </w:rPr>
              <w:t>Lista de ítems, afectados por una solicitud de cambio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PROPÓSITO</w:t>
            </w:r>
          </w:p>
        </w:tc>
        <w:tc>
          <w:tcPr>
            <w:tcW w:w="6785" w:type="dxa"/>
            <w:shd w:val="clear" w:color="auto" w:fill="FFFFFF" w:themeFill="background1"/>
            <w:textDirection w:val="lrTb"/>
            <w:vAlign w:val="center"/>
          </w:tcPr>
          <w:p>
            <w:pPr>
              <w:widowControl w:val="0"/>
              <w:spacing w:after="0" w:line="276" w:lineRule="auto"/>
              <w:jc w:val="both"/>
              <w:rPr>
                <w:rFonts w:hint="default" w:ascii="Times New Roman" w:hAnsi="Times New Roman" w:cs="Times New Roman"/>
                <w:sz w:val="20"/>
                <w:szCs w:val="20"/>
                <w:vertAlign w:val="baseline"/>
                <w:lang w:val="es-PE"/>
              </w:rPr>
            </w:pPr>
            <w:r>
              <w:rPr>
                <w:rFonts w:hint="default" w:ascii="Times New Roman" w:hAnsi="Times New Roman" w:cs="Times New Roman"/>
                <w:color w:val="000000"/>
                <w:sz w:val="20"/>
                <w:szCs w:val="20"/>
                <w:lang w:eastAsia="es-PE"/>
              </w:rPr>
              <w:t>Obtener un listado de ítems, que son afectados por una solicitud de cambios con el fin de que el gestor de configuración puede analizar el impacto que tendrá los cambios en los ítems.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ENTRADAS</w:t>
            </w:r>
          </w:p>
        </w:tc>
        <w:tc>
          <w:tcPr>
            <w:tcW w:w="6785" w:type="dxa"/>
            <w:shd w:val="clear" w:color="auto" w:fill="FFFFFF" w:themeFill="background1"/>
            <w:textDirection w:val="lrTb"/>
            <w:vAlign w:val="center"/>
          </w:tcPr>
          <w:p>
            <w:pPr>
              <w:widowControl w:val="0"/>
              <w:numPr>
                <w:ilvl w:val="0"/>
                <w:numId w:val="0"/>
              </w:numPr>
              <w:tabs>
                <w:tab w:val="clear" w:pos="425"/>
              </w:tabs>
              <w:spacing w:after="0" w:line="276" w:lineRule="auto"/>
              <w:contextualSpacing/>
              <w:jc w:val="both"/>
              <w:rPr>
                <w:rFonts w:hint="default" w:ascii="Times New Roman" w:hAnsi="Times New Roman" w:cs="Times New Roman"/>
                <w:sz w:val="20"/>
                <w:szCs w:val="20"/>
                <w:lang w:eastAsia="es-PE"/>
              </w:rPr>
            </w:pPr>
            <w:r>
              <w:rPr>
                <w:rFonts w:hint="default" w:ascii="Times New Roman" w:hAnsi="Times New Roman" w:cs="Times New Roman"/>
                <w:color w:val="000000"/>
                <w:sz w:val="20"/>
                <w:szCs w:val="20"/>
                <w:lang w:val="en-US" w:eastAsia="es-PE"/>
              </w:rPr>
              <w:t xml:space="preserve">- </w:t>
            </w:r>
            <w:r>
              <w:rPr>
                <w:rFonts w:hint="default" w:ascii="Times New Roman" w:hAnsi="Times New Roman" w:cs="Times New Roman"/>
                <w:color w:val="000000"/>
                <w:sz w:val="20"/>
                <w:szCs w:val="20"/>
                <w:lang w:eastAsia="es-PE"/>
              </w:rPr>
              <w:t>ID del Proyecto</w:t>
            </w:r>
          </w:p>
          <w:p>
            <w:pPr>
              <w:widowControl w:val="0"/>
              <w:numPr>
                <w:ilvl w:val="0"/>
                <w:numId w:val="0"/>
              </w:numPr>
              <w:tabs>
                <w:tab w:val="clear" w:pos="425"/>
              </w:tabs>
              <w:spacing w:after="0" w:line="276" w:lineRule="auto"/>
              <w:contextualSpacing/>
              <w:jc w:val="both"/>
              <w:rPr>
                <w:rFonts w:hint="default" w:ascii="Times New Roman" w:hAnsi="Times New Roman" w:cs="Times New Roman"/>
                <w:sz w:val="20"/>
                <w:szCs w:val="20"/>
                <w:vertAlign w:val="baseline"/>
                <w:lang w:val="es-PE"/>
              </w:rPr>
            </w:pPr>
            <w:r>
              <w:rPr>
                <w:rFonts w:hint="default" w:ascii="Times New Roman" w:hAnsi="Times New Roman" w:cs="Times New Roman"/>
                <w:color w:val="000000"/>
                <w:sz w:val="20"/>
                <w:szCs w:val="20"/>
                <w:lang w:val="en-US" w:eastAsia="es-PE"/>
              </w:rPr>
              <w:t xml:space="preserve">- </w:t>
            </w:r>
            <w:r>
              <w:rPr>
                <w:rFonts w:hint="default" w:ascii="Times New Roman" w:hAnsi="Times New Roman" w:cs="Times New Roman"/>
                <w:color w:val="000000"/>
                <w:sz w:val="20"/>
                <w:szCs w:val="20"/>
                <w:lang w:eastAsia="es-PE"/>
              </w:rPr>
              <w:t>ID de la Solicitud de Cambios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6" w:type="dxa"/>
          </w:tcPr>
          <w:p>
            <w:pPr>
              <w:widowControl w:val="0"/>
              <w:jc w:val="both"/>
              <w:rPr>
                <w:rFonts w:hint="default" w:ascii="Times New Roman" w:hAnsi="Times New Roman" w:cs="Times New Roman"/>
                <w:sz w:val="20"/>
                <w:szCs w:val="20"/>
                <w:vertAlign w:val="baseline"/>
                <w:lang w:val="es-PE"/>
              </w:rPr>
            </w:pPr>
            <w:r>
              <w:rPr>
                <w:rFonts w:hint="default" w:ascii="Times New Roman" w:hAnsi="Times New Roman" w:cs="Times New Roman"/>
                <w:sz w:val="20"/>
                <w:szCs w:val="20"/>
                <w:vertAlign w:val="baseline"/>
                <w:lang w:val="es-PE"/>
              </w:rPr>
              <w:t>SALIDA</w:t>
            </w:r>
          </w:p>
        </w:tc>
        <w:tc>
          <w:tcPr>
            <w:tcW w:w="6785" w:type="dxa"/>
            <w:shd w:val="clear" w:color="auto" w:fill="FFFFFF" w:themeFill="background1"/>
            <w:textDirection w:val="lrTb"/>
            <w:vAlign w:val="center"/>
          </w:tcPr>
          <w:p>
            <w:pPr>
              <w:keepNext/>
              <w:widowControl w:val="0"/>
              <w:numPr>
                <w:ilvl w:val="0"/>
                <w:numId w:val="0"/>
              </w:numPr>
              <w:tabs>
                <w:tab w:val="clear" w:pos="425"/>
              </w:tabs>
              <w:spacing w:after="0" w:line="276" w:lineRule="auto"/>
              <w:contextualSpacing/>
              <w:jc w:val="both"/>
              <w:rPr>
                <w:rFonts w:hint="default" w:ascii="Times New Roman" w:hAnsi="Times New Roman" w:cs="Times New Roman"/>
                <w:sz w:val="20"/>
                <w:szCs w:val="20"/>
                <w:lang w:eastAsia="es-PE"/>
              </w:rPr>
            </w:pPr>
            <w:r>
              <w:rPr>
                <w:rFonts w:hint="default" w:ascii="Times New Roman" w:hAnsi="Times New Roman" w:cs="Times New Roman"/>
                <w:color w:val="000000"/>
                <w:sz w:val="20"/>
                <w:szCs w:val="20"/>
                <w:lang w:val="en-US" w:eastAsia="es-PE"/>
              </w:rPr>
              <w:t xml:space="preserve">- </w:t>
            </w:r>
            <w:r>
              <w:rPr>
                <w:rFonts w:hint="default" w:ascii="Times New Roman" w:hAnsi="Times New Roman" w:cs="Times New Roman"/>
                <w:color w:val="000000"/>
                <w:sz w:val="20"/>
                <w:szCs w:val="20"/>
                <w:lang w:eastAsia="es-PE"/>
              </w:rPr>
              <w:t>ID del ítem de configuración.</w:t>
            </w:r>
          </w:p>
          <w:p>
            <w:pPr>
              <w:keepNext/>
              <w:widowControl w:val="0"/>
              <w:numPr>
                <w:ilvl w:val="0"/>
                <w:numId w:val="0"/>
              </w:numPr>
              <w:tabs>
                <w:tab w:val="clear" w:pos="425"/>
              </w:tabs>
              <w:spacing w:after="0" w:line="276" w:lineRule="auto"/>
              <w:contextualSpacing/>
              <w:jc w:val="both"/>
              <w:rPr>
                <w:rFonts w:hint="default" w:ascii="Times New Roman" w:hAnsi="Times New Roman" w:cs="Times New Roman"/>
                <w:sz w:val="20"/>
                <w:szCs w:val="20"/>
                <w:lang w:eastAsia="es-PE"/>
              </w:rPr>
            </w:pPr>
            <w:r>
              <w:rPr>
                <w:rFonts w:hint="default" w:ascii="Times New Roman" w:hAnsi="Times New Roman" w:cs="Times New Roman"/>
                <w:color w:val="000000"/>
                <w:sz w:val="20"/>
                <w:szCs w:val="20"/>
                <w:lang w:val="en-US" w:eastAsia="es-PE"/>
              </w:rPr>
              <w:t xml:space="preserve">- </w:t>
            </w:r>
            <w:r>
              <w:rPr>
                <w:rFonts w:hint="default" w:ascii="Times New Roman" w:hAnsi="Times New Roman" w:cs="Times New Roman"/>
                <w:color w:val="000000"/>
                <w:sz w:val="20"/>
                <w:szCs w:val="20"/>
                <w:lang w:eastAsia="es-PE"/>
              </w:rPr>
              <w:t>Nombre del ítem.</w:t>
            </w:r>
          </w:p>
          <w:p>
            <w:pPr>
              <w:keepNext/>
              <w:widowControl w:val="0"/>
              <w:numPr>
                <w:ilvl w:val="0"/>
                <w:numId w:val="0"/>
              </w:numPr>
              <w:tabs>
                <w:tab w:val="clear" w:pos="425"/>
              </w:tabs>
              <w:spacing w:after="0" w:line="276" w:lineRule="auto"/>
              <w:contextualSpacing/>
              <w:jc w:val="both"/>
              <w:rPr>
                <w:rFonts w:hint="default" w:ascii="Times New Roman" w:hAnsi="Times New Roman" w:cs="Times New Roman"/>
                <w:sz w:val="20"/>
                <w:szCs w:val="20"/>
                <w:lang w:eastAsia="es-PE"/>
              </w:rPr>
            </w:pPr>
            <w:r>
              <w:rPr>
                <w:rFonts w:hint="default" w:ascii="Times New Roman" w:hAnsi="Times New Roman" w:cs="Times New Roman"/>
                <w:color w:val="000000"/>
                <w:sz w:val="20"/>
                <w:szCs w:val="20"/>
                <w:lang w:val="en-US" w:eastAsia="es-PE"/>
              </w:rPr>
              <w:t xml:space="preserve">- </w:t>
            </w:r>
            <w:r>
              <w:rPr>
                <w:rFonts w:hint="default" w:ascii="Times New Roman" w:hAnsi="Times New Roman" w:cs="Times New Roman"/>
                <w:color w:val="000000"/>
                <w:sz w:val="20"/>
                <w:szCs w:val="20"/>
                <w:lang w:eastAsia="es-PE"/>
              </w:rPr>
              <w:t>Descripción del ítem.</w:t>
            </w:r>
          </w:p>
          <w:p>
            <w:pPr>
              <w:keepNext/>
              <w:widowControl w:val="0"/>
              <w:numPr>
                <w:ilvl w:val="0"/>
                <w:numId w:val="0"/>
              </w:numPr>
              <w:tabs>
                <w:tab w:val="clear" w:pos="425"/>
              </w:tabs>
              <w:spacing w:after="0" w:line="276" w:lineRule="auto"/>
              <w:contextualSpacing/>
              <w:jc w:val="both"/>
              <w:rPr>
                <w:rFonts w:hint="default" w:ascii="Times New Roman" w:hAnsi="Times New Roman" w:cs="Times New Roman"/>
                <w:sz w:val="20"/>
                <w:szCs w:val="20"/>
                <w:lang w:eastAsia="es-PE"/>
              </w:rPr>
            </w:pPr>
            <w:r>
              <w:rPr>
                <w:rFonts w:hint="default" w:ascii="Times New Roman" w:hAnsi="Times New Roman" w:cs="Times New Roman"/>
                <w:color w:val="000000"/>
                <w:sz w:val="20"/>
                <w:szCs w:val="20"/>
                <w:lang w:val="en-US" w:eastAsia="es-PE"/>
              </w:rPr>
              <w:t xml:space="preserve">- </w:t>
            </w:r>
            <w:r>
              <w:rPr>
                <w:rFonts w:hint="default" w:ascii="Times New Roman" w:hAnsi="Times New Roman" w:cs="Times New Roman"/>
                <w:color w:val="000000"/>
                <w:sz w:val="20"/>
                <w:szCs w:val="20"/>
                <w:lang w:eastAsia="es-PE"/>
              </w:rPr>
              <w:t>Estado actual del ítem.</w:t>
            </w:r>
          </w:p>
          <w:p>
            <w:pPr>
              <w:keepNext/>
              <w:widowControl w:val="0"/>
              <w:numPr>
                <w:ilvl w:val="0"/>
                <w:numId w:val="0"/>
              </w:numPr>
              <w:tabs>
                <w:tab w:val="clear" w:pos="425"/>
              </w:tabs>
              <w:spacing w:after="0" w:line="276" w:lineRule="auto"/>
              <w:contextualSpacing/>
              <w:jc w:val="both"/>
              <w:rPr>
                <w:rFonts w:hint="default" w:ascii="Times New Roman" w:hAnsi="Times New Roman" w:cs="Times New Roman"/>
                <w:sz w:val="20"/>
                <w:szCs w:val="20"/>
                <w:vertAlign w:val="baseline"/>
                <w:lang w:val="es-PE"/>
              </w:rPr>
            </w:pPr>
            <w:r>
              <w:rPr>
                <w:rFonts w:hint="default" w:ascii="Times New Roman" w:hAnsi="Times New Roman" w:cs="Times New Roman"/>
                <w:color w:val="000000"/>
                <w:sz w:val="20"/>
                <w:szCs w:val="20"/>
                <w:lang w:val="en-US" w:eastAsia="es-PE"/>
              </w:rPr>
              <w:t xml:space="preserve">- </w:t>
            </w:r>
            <w:r>
              <w:rPr>
                <w:rFonts w:hint="default" w:ascii="Times New Roman" w:hAnsi="Times New Roman" w:cs="Times New Roman"/>
                <w:color w:val="000000"/>
                <w:sz w:val="20"/>
                <w:szCs w:val="20"/>
                <w:lang w:eastAsia="es-PE"/>
              </w:rPr>
              <w:t>Nombre del integrante encargado del cambio.</w:t>
            </w:r>
          </w:p>
        </w:tc>
      </w:tr>
    </w:tbl>
    <w:p>
      <w:pPr>
        <w:rPr>
          <w:rFonts w:hint="default" w:ascii="Times New Roman" w:hAnsi="Times New Roman" w:cs="Times New Roman"/>
          <w:lang w:val="es-PE"/>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modern"/>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E0002AFF" w:usb1="C000247B" w:usb2="00000009" w:usb3="00000000" w:csb0="200001FF" w:csb1="0000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alibri Light">
    <w:panose1 w:val="020F0302020204030204"/>
    <w:charset w:val="00"/>
    <w:family w:val="roman"/>
    <w:pitch w:val="default"/>
    <w:sig w:usb0="E0002AFF" w:usb1="C000247B" w:usb2="00000009" w:usb3="00000000" w:csb0="200001FF" w:csb1="00000000"/>
  </w:font>
  <w:font w:name="MS Gothic">
    <w:panose1 w:val="020B0609070205080204"/>
    <w:charset w:val="80"/>
    <w:family w:val="roman"/>
    <w:pitch w:val="default"/>
    <w:sig w:usb0="E00002FF" w:usb1="6AC7FDFB" w:usb2="08000012" w:usb3="00000000" w:csb0="4002009F" w:csb1="DFD70000"/>
  </w:font>
  <w:font w:name="MS Mincho">
    <w:altName w:val="Yu Gothic UI"/>
    <w:panose1 w:val="02020609040205080304"/>
    <w:charset w:val="80"/>
    <w:family w:val="decorative"/>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roman"/>
    <w:pitch w:val="default"/>
    <w:sig w:usb0="00000000" w:usb1="00000000" w:usb2="00000010" w:usb3="00000000" w:csb0="00020000" w:csb1="00000000"/>
  </w:font>
  <w:font w:name="MS Gothic">
    <w:panose1 w:val="020B0609070205080204"/>
    <w:charset w:val="80"/>
    <w:family w:val="swiss"/>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0000010" w:usb3="00000000" w:csb0="00020000" w:csb1="00000000"/>
  </w:font>
  <w:font w:name="MS Gothic">
    <w:panose1 w:val="020B0609070205080204"/>
    <w:charset w:val="80"/>
    <w:family w:val="decorative"/>
    <w:pitch w:val="default"/>
    <w:sig w:usb0="E00002FF" w:usb1="6AC7FDFB" w:usb2="08000012" w:usb3="00000000" w:csb0="4002009F" w:csb1="DFD70000"/>
  </w:font>
  <w:font w:name="MS Mincho">
    <w:altName w:val="Yu Gothic UI"/>
    <w:panose1 w:val="02020609040205080304"/>
    <w:charset w:val="80"/>
    <w:family w:val="swiss"/>
    <w:pitch w:val="default"/>
    <w:sig w:usb0="00000000" w:usb1="00000000" w:usb2="00000010" w:usb3="00000000" w:csb0="00020000" w:csb1="00000000"/>
  </w:font>
  <w:font w:name="Symbol">
    <w:panose1 w:val="05050102010706020507"/>
    <w:charset w:val="00"/>
    <w:family w:val="auto"/>
    <w:pitch w:val="default"/>
    <w:sig w:usb0="00000000" w:usb1="00000000" w:usb2="00000000" w:usb3="00000000" w:csb0="80000000" w:csb1="00000000"/>
  </w:font>
  <w:font w:name="SimSun">
    <w:panose1 w:val="02010600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751723">
    <w:nsid w:val="5823F5EB"/>
    <w:multiLevelType w:val="multilevel"/>
    <w:tmpl w:val="5823F5EB"/>
    <w:lvl w:ilvl="0" w:tentative="1">
      <w:start w:val="1"/>
      <w:numFmt w:val="decimal"/>
      <w:pStyle w:val="6"/>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num w:numId="1">
    <w:abstractNumId w:val="14787517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50076"/>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B6F8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16112D3"/>
    <w:rsid w:val="06071245"/>
    <w:rsid w:val="06921B55"/>
    <w:rsid w:val="07082E19"/>
    <w:rsid w:val="0A24254A"/>
    <w:rsid w:val="0BEA0098"/>
    <w:rsid w:val="152662C1"/>
    <w:rsid w:val="1EA935DA"/>
    <w:rsid w:val="1FE91D68"/>
    <w:rsid w:val="21DD349D"/>
    <w:rsid w:val="29FF2C76"/>
    <w:rsid w:val="2BA534A8"/>
    <w:rsid w:val="2FD71C09"/>
    <w:rsid w:val="327A5A60"/>
    <w:rsid w:val="36923616"/>
    <w:rsid w:val="371B2276"/>
    <w:rsid w:val="397B655D"/>
    <w:rsid w:val="3A181C5E"/>
    <w:rsid w:val="3B2B2A20"/>
    <w:rsid w:val="3F93165A"/>
    <w:rsid w:val="44AA4BB6"/>
    <w:rsid w:val="49750076"/>
    <w:rsid w:val="49780F96"/>
    <w:rsid w:val="4E015B87"/>
    <w:rsid w:val="508201A4"/>
    <w:rsid w:val="513E2AD6"/>
    <w:rsid w:val="52DA5D7A"/>
    <w:rsid w:val="530E2D51"/>
    <w:rsid w:val="58EC27F2"/>
    <w:rsid w:val="59233CD4"/>
    <w:rsid w:val="69EE4AD9"/>
    <w:rsid w:val="6DDD14CC"/>
    <w:rsid w:val="74252D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Estilo1"/>
    <w:basedOn w:val="1"/>
    <w:qFormat/>
    <w:uiPriority w:val="0"/>
    <w:pPr>
      <w:numPr>
        <w:ilvl w:val="0"/>
        <w:numId w:val="1"/>
      </w:numPr>
      <w:tabs>
        <w:tab w:val="left" w:pos="425"/>
      </w:tabs>
    </w:pPr>
    <w:rPr>
      <w:rFonts w:ascii="Times New Roman" w:hAnsi="Times New Roman"/>
      <w:b/>
      <w:sz w:val="28"/>
    </w:rPr>
  </w:style>
  <w:style w:type="paragraph" w:customStyle="1" w:styleId="7">
    <w:name w:val="Estilo2"/>
    <w:basedOn w:val="6"/>
    <w:link w:val="8"/>
    <w:qFormat/>
    <w:uiPriority w:val="0"/>
    <w:pPr>
      <w:numPr>
        <w:numId w:val="0"/>
      </w:numPr>
      <w:tabs>
        <w:tab w:val="clear" w:pos="425"/>
      </w:tabs>
    </w:pPr>
    <w:rPr>
      <w:b w:val="0"/>
      <w:sz w:val="24"/>
    </w:rPr>
  </w:style>
  <w:style w:type="character" w:customStyle="1" w:styleId="8">
    <w:name w:val="Estilo2 Char"/>
    <w:link w:val="7"/>
    <w:qFormat/>
    <w:uiPriority w:val="0"/>
    <w:rPr>
      <w:rFonts w:ascii="Times New Roman" w:hAnsi="Times New Roman"/>
      <w:sz w:val="24"/>
    </w:rPr>
  </w:style>
  <w:style w:type="table" w:customStyle="1" w:styleId="9">
    <w:name w:val="Tabla de cuadrícula 5 oscura - Énfasis 51"/>
    <w:basedOn w:val="4"/>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table" w:customStyle="1" w:styleId="10">
    <w:name w:val="Grid Table 5 Dark Accent 5"/>
    <w:basedOn w:val="4"/>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2017-06-24T09:30:00Z</dcterms:created>
  <dc:creator>DINJO-PC</dc:creator>
  <cp:lastModifiedBy>DINJO-PC</cp:lastModifiedBy>
  <dcterms:modified xsi:type="dcterms:W3CDTF">2017-06-24T09:57:09Z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