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240" w:line="360" w:lineRule="auto"/>
        <w:rPr>
          <w:rFonts w:ascii="Times New Roman" w:hAnsi="Times New Roman" w:eastAsia="Times New Roman" w:cs="Times New Roman"/>
          <w:color w:val="auto"/>
          <w:sz w:val="24"/>
          <w:szCs w:val="24"/>
          <w:lang w:val="es-PE"/>
        </w:rPr>
      </w:pPr>
      <w:r>
        <w:rPr>
          <w:rFonts w:ascii="Times New Roman" w:hAnsi="Times New Roman" w:eastAsia="Times New Roman" w:cs="Times New Roman"/>
          <w:color w:val="auto"/>
          <w:sz w:val="24"/>
          <w:szCs w:val="24"/>
          <w:lang w:val="es-PE"/>
        </w:rPr>
        <w:t xml:space="preserve">  </w:t>
      </w:r>
      <w:bookmarkStart w:id="23" w:name="_GoBack"/>
      <w:bookmarkEnd w:id="23"/>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60"/>
          <w:szCs w:val="60"/>
        </w:rPr>
      </w:pPr>
      <w:r>
        <w:rPr>
          <w:rFonts w:ascii="Times New Roman" w:hAnsi="Times New Roman" w:eastAsia="Times New Roman" w:cs="Times New Roman"/>
          <w:b/>
          <w:color w:val="auto"/>
          <w:sz w:val="60"/>
          <w:szCs w:val="60"/>
        </w:rPr>
        <w:t xml:space="preserve">Plan de Gestión de </w:t>
      </w:r>
    </w:p>
    <w:p>
      <w:pPr>
        <w:spacing w:line="360" w:lineRule="auto"/>
        <w:jc w:val="right"/>
        <w:rPr>
          <w:rFonts w:ascii="Times New Roman" w:hAnsi="Times New Roman" w:eastAsia="Times New Roman" w:cs="Times New Roman"/>
          <w:b/>
          <w:color w:val="auto"/>
          <w:sz w:val="60"/>
          <w:szCs w:val="60"/>
        </w:rPr>
      </w:pPr>
      <w:r>
        <w:rPr>
          <w:rFonts w:ascii="Times New Roman" w:hAnsi="Times New Roman" w:eastAsia="Times New Roman" w:cs="Times New Roman"/>
          <w:b/>
          <w:color w:val="auto"/>
          <w:sz w:val="60"/>
          <w:szCs w:val="60"/>
        </w:rPr>
        <w:t xml:space="preserve"> Configuración </w:t>
      </w:r>
    </w:p>
    <w:p>
      <w:pPr>
        <w:wordWrap w:val="0"/>
        <w:spacing w:line="360" w:lineRule="auto"/>
        <w:jc w:val="right"/>
        <w:rPr>
          <w:rFonts w:ascii="Times New Roman" w:hAnsi="Times New Roman" w:eastAsia="Times New Roman" w:cs="Times New Roman"/>
          <w:b/>
          <w:color w:val="auto"/>
          <w:sz w:val="60"/>
          <w:szCs w:val="60"/>
        </w:rPr>
      </w:pPr>
      <w:r>
        <w:rPr>
          <w:rFonts w:ascii="Times New Roman" w:hAnsi="Times New Roman" w:eastAsia="Times New Roman" w:cs="Times New Roman"/>
          <w:b/>
          <w:color w:val="auto"/>
          <w:sz w:val="60"/>
          <w:szCs w:val="60"/>
        </w:rPr>
        <w:t>V 1.0</w:t>
      </w:r>
    </w:p>
    <w:p>
      <w:pPr>
        <w:spacing w:line="360" w:lineRule="auto"/>
        <w:jc w:val="right"/>
        <w:rPr>
          <w:rFonts w:ascii="Times New Roman" w:hAnsi="Times New Roman" w:eastAsia="Times New Roman" w:cs="Times New Roman"/>
          <w:b/>
          <w:color w:val="auto"/>
          <w:sz w:val="24"/>
          <w:szCs w:val="24"/>
        </w:rPr>
      </w:pPr>
    </w:p>
    <w:p>
      <w:pPr>
        <w:spacing w:line="360" w:lineRule="auto"/>
        <w:jc w:val="right"/>
        <w:rPr>
          <w:rFonts w:ascii="Times New Roman" w:hAnsi="Times New Roman" w:eastAsia="Times New Roman" w:cs="Times New Roman"/>
          <w:b/>
          <w:color w:val="auto"/>
          <w:sz w:val="24"/>
          <w:szCs w:val="24"/>
        </w:rPr>
      </w:pPr>
      <w:r>
        <w:rPr>
          <w:rFonts w:ascii="Times New Roman" w:hAnsi="Times New Roman" w:eastAsia="Times New Roman" w:cs="Times New Roman"/>
          <w:b/>
          <w:i/>
          <w:color w:val="auto"/>
          <w:sz w:val="36"/>
          <w:szCs w:val="36"/>
        </w:rPr>
        <w:t>Fecha: 29/04/2017</w:t>
      </w:r>
    </w:p>
    <w:p>
      <w:pPr>
        <w:spacing w:after="240" w:line="360" w:lineRule="auto"/>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br w:type="textWrapping"/>
      </w:r>
    </w:p>
    <w:p>
      <w:pPr>
        <w:spacing w:line="360" w:lineRule="auto"/>
        <w:rPr>
          <w:rFonts w:ascii="Times New Roman" w:hAnsi="Times New Roman" w:cs="Times New Roman"/>
          <w:color w:val="auto"/>
        </w:rPr>
      </w:pPr>
      <w:r>
        <w:rPr>
          <w:rFonts w:ascii="Times New Roman" w:hAnsi="Times New Roman" w:cs="Times New Roman"/>
          <w:color w:val="auto"/>
        </w:rPr>
        <w:br w:type="page"/>
      </w:r>
    </w:p>
    <w:p>
      <w:pPr>
        <w:spacing w:after="240" w:line="360" w:lineRule="auto"/>
        <w:rPr>
          <w:rFonts w:ascii="Times New Roman" w:hAnsi="Times New Roman" w:eastAsia="Times New Roman" w:cs="Times New Roman"/>
          <w:b/>
          <w:color w:val="auto"/>
          <w:sz w:val="24"/>
          <w:szCs w:val="24"/>
          <w:lang w:val="es-PE"/>
        </w:rPr>
      </w:pPr>
      <w:r>
        <w:rPr>
          <w:rFonts w:ascii="Times New Roman" w:hAnsi="Times New Roman" w:eastAsia="Times New Roman" w:cs="Times New Roman"/>
          <w:b/>
          <w:color w:val="auto"/>
          <w:sz w:val="24"/>
          <w:szCs w:val="24"/>
          <w:lang w:val="es-PE"/>
        </w:rPr>
        <w:t xml:space="preserve"> </w:t>
      </w:r>
    </w:p>
    <w:p>
      <w:pPr>
        <w:spacing w:line="360" w:lineRule="auto"/>
        <w:jc w:val="center"/>
        <w:rPr>
          <w:rFonts w:ascii="Times New Roman" w:hAnsi="Times New Roman" w:cs="Times New Roman"/>
          <w:color w:val="auto"/>
          <w:sz w:val="36"/>
          <w:szCs w:val="36"/>
        </w:rPr>
      </w:pPr>
      <w:r>
        <w:rPr>
          <w:rFonts w:ascii="Times New Roman" w:hAnsi="Times New Roman" w:cs="Times New Roman"/>
          <w:color w:val="auto"/>
          <w:sz w:val="36"/>
          <w:szCs w:val="36"/>
        </w:rPr>
        <w:t>ÍNDICE</w:t>
      </w:r>
    </w:p>
    <w:sdt>
      <w:sdtPr>
        <w:rPr>
          <w:rFonts w:ascii="Times New Roman" w:hAnsi="Times New Roman" w:cs="Times New Roman"/>
          <w:color w:val="auto"/>
        </w:rPr>
        <w:id w:val="2107149443"/>
      </w:sdtPr>
      <w:sdtEndPr>
        <w:rPr>
          <w:rFonts w:ascii="Times New Roman" w:hAnsi="Times New Roman" w:cs="Times New Roman"/>
          <w:color w:val="auto"/>
        </w:rPr>
      </w:sdtEndPr>
      <w:sdtContent>
        <w:p>
          <w:pPr>
            <w:tabs>
              <w:tab w:val="right" w:pos="9025"/>
            </w:tabs>
            <w:spacing w:before="80" w:after="80" w:line="360" w:lineRule="auto"/>
            <w:rPr>
              <w:rFonts w:ascii="Times New Roman" w:hAnsi="Times New Roman" w:eastAsia="Arial" w:cs="Times New Roman"/>
              <w:color w:val="auto"/>
              <w:sz w:val="22"/>
              <w:szCs w:val="22"/>
              <w:lang w:val="es-PE" w:eastAsia="ja-JP" w:bidi="ar-SA"/>
            </w:rPr>
          </w:pPr>
          <w:r>
            <w:rPr>
              <w:rFonts w:ascii="Times New Roman" w:hAnsi="Times New Roman" w:cs="Times New Roman"/>
              <w:color w:val="auto"/>
            </w:rPr>
            <w:fldChar w:fldCharType="begin"/>
          </w:r>
          <w:r>
            <w:rPr>
              <w:rFonts w:ascii="Times New Roman" w:hAnsi="Times New Roman" w:cs="Times New Roman"/>
              <w:color w:val="auto"/>
            </w:rPr>
            <w:instrText xml:space="preserve"> TOC \h \u \z </w:instrText>
          </w:r>
          <w:r>
            <w:rPr>
              <w:rFonts w:ascii="Times New Roman" w:hAnsi="Times New Roman" w:cs="Times New Roman"/>
              <w:color w:val="auto"/>
            </w:rPr>
            <w:fldChar w:fldCharType="separate"/>
          </w:r>
        </w:p>
        <w:p>
          <w:pPr>
            <w:pStyle w:val="6"/>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_Toc27972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 Introducción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_Toc27972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_Toc26443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.1. Propósito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_Toc26443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_Toc7843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.2. Alcance</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_Toc7843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_Toc26498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.3. Abreviaciones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_Toc26498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4</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_Toc25250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.4. Resumen Ejecutivo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_Toc25250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4</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6"/>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_Toc18616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 Gestión de la SCM</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_Toc18616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5</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_Toc17927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.1. Organización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_Toc17927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5</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_Toc23957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.2. Roles y responsabilidades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_Toc23957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7</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_Toc19948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.3. Políticas y directrices y procedimientos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_Toc19948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8</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_Toc26517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.4. Herramientas, entorno e infraestructura</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_Toc26517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12</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5"/>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_Toc27516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.4.1. Herramientas de control de versiones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_Toc27516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12</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5"/>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_Toc31314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.4.2. Herramientas de entorno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_Toc31314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14</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_Toc5790 </w:instrText>
          </w:r>
          <w:r>
            <w:rPr>
              <w:rFonts w:ascii="Times New Roman" w:hAnsi="Times New Roman" w:eastAsia="Arial" w:cs="Times New Roman"/>
              <w:color w:val="auto"/>
              <w:szCs w:val="22"/>
              <w:lang w:val="es-PE" w:eastAsia="ja-JP" w:bidi="ar-SA"/>
            </w:rPr>
            <w:fldChar w:fldCharType="separate"/>
          </w:r>
          <w:r>
            <w:rPr>
              <w:rFonts w:ascii="Times New Roman" w:hAnsi="Times New Roman" w:eastAsia="Arial" w:cs="Times New Roman"/>
              <w:bCs/>
              <w:szCs w:val="24"/>
              <w:lang w:val="es-ES" w:eastAsia="ja-JP" w:bidi="ar-SA"/>
            </w:rPr>
            <w:t>2.5 Calendario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_Toc5790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17</w:t>
          </w:r>
          <w:r>
            <w:rPr>
              <w:rFonts w:ascii="Arial" w:hAnsi="Arial" w:eastAsia="Arial" w:cs="Arial"/>
              <w:color w:val="000000"/>
              <w:szCs w:val="22"/>
              <w:lang w:val="es-PE" w:eastAsia="ja-JP" w:bidi="ar-SA"/>
            </w:rPr>
            <w:fldChar w:fldCharType="end"/>
          </w:r>
          <w:r>
            <w:rPr>
              <w:rFonts w:ascii="Times New Roman" w:hAnsi="Times New Roman" w:eastAsia="Arial" w:cs="Times New Roman"/>
              <w:color w:val="auto"/>
              <w:szCs w:val="22"/>
              <w:lang w:val="es-PE" w:eastAsia="ja-JP" w:bidi="ar-SA"/>
            </w:rPr>
            <w:fldChar w:fldCharType="end"/>
          </w:r>
        </w:p>
        <w:p>
          <w:pPr>
            <w:pStyle w:val="6"/>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_Toc24065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3</w:t>
          </w:r>
          <w:r>
            <w:rPr>
              <w:rFonts w:ascii="Times New Roman" w:hAnsi="Times New Roman" w:eastAsia="Arial" w:cs="Times New Roman"/>
              <w:bCs/>
              <w:szCs w:val="24"/>
              <w:lang w:val="es-PE" w:eastAsia="ja-JP" w:bidi="ar-SA"/>
            </w:rPr>
            <w:t>. Actividades de la SCM</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_Toc24065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17</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_Toc3828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3</w:t>
          </w:r>
          <w:r>
            <w:rPr>
              <w:rFonts w:ascii="Times New Roman" w:hAnsi="Times New Roman" w:eastAsia="Arial" w:cs="Times New Roman"/>
              <w:bCs/>
              <w:szCs w:val="24"/>
              <w:lang w:val="es-PE" w:eastAsia="ja-JP" w:bidi="ar-SA"/>
            </w:rPr>
            <w:t>.1. Identificación de la configuración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_Toc3828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17</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_Toc4853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3</w:t>
          </w:r>
          <w:r>
            <w:rPr>
              <w:rFonts w:ascii="Times New Roman" w:hAnsi="Times New Roman" w:eastAsia="Arial" w:cs="Times New Roman"/>
              <w:bCs/>
              <w:szCs w:val="24"/>
              <w:lang w:val="es-PE" w:eastAsia="ja-JP" w:bidi="ar-SA"/>
            </w:rPr>
            <w:t>.1.1. Ítems de configuración: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_Toc4853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17</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tabs>
              <w:tab w:val="right" w:pos="9025"/>
            </w:tabs>
            <w:spacing w:before="60" w:after="80" w:line="360" w:lineRule="auto"/>
            <w:ind w:left="720"/>
            <w:rPr>
              <w:rFonts w:ascii="Times New Roman" w:hAnsi="Times New Roman" w:cs="Times New Roman"/>
              <w:color w:val="auto"/>
            </w:rPr>
          </w:pPr>
          <w:r>
            <w:rPr>
              <w:rFonts w:ascii="Times New Roman" w:hAnsi="Times New Roman" w:cs="Times New Roman"/>
              <w:color w:val="auto"/>
            </w:rPr>
            <w:fldChar w:fldCharType="end"/>
          </w:r>
        </w:p>
      </w:sdtContent>
    </w:sdt>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pStyle w:val="2"/>
        <w:numPr>
          <w:ilvl w:val="0"/>
          <w:numId w:val="2"/>
        </w:numPr>
        <w:spacing w:line="360" w:lineRule="auto"/>
        <w:ind w:hanging="360"/>
        <w:jc w:val="both"/>
        <w:rPr>
          <w:rFonts w:ascii="Times New Roman" w:hAnsi="Times New Roman" w:cs="Times New Roman"/>
          <w:b/>
          <w:bCs/>
          <w:color w:val="auto"/>
          <w:sz w:val="24"/>
          <w:szCs w:val="24"/>
        </w:rPr>
      </w:pPr>
      <w:bookmarkStart w:id="0" w:name="_991cc8et0f81" w:colFirst="0" w:colLast="0"/>
      <w:bookmarkEnd w:id="0"/>
      <w:bookmarkStart w:id="1" w:name="_Toc27972"/>
      <w:r>
        <w:rPr>
          <w:rFonts w:ascii="Times New Roman" w:hAnsi="Times New Roman" w:cs="Times New Roman"/>
          <w:b/>
          <w:bCs/>
          <w:color w:val="auto"/>
          <w:sz w:val="24"/>
          <w:szCs w:val="24"/>
        </w:rPr>
        <w:t>Introducción</w:t>
      </w:r>
      <w:bookmarkEnd w:id="1"/>
    </w:p>
    <w:p>
      <w:pPr>
        <w:pStyle w:val="3"/>
        <w:numPr>
          <w:ilvl w:val="1"/>
          <w:numId w:val="2"/>
        </w:numPr>
        <w:spacing w:line="360" w:lineRule="auto"/>
        <w:ind w:hanging="360"/>
        <w:jc w:val="both"/>
        <w:rPr>
          <w:rFonts w:ascii="Times New Roman" w:hAnsi="Times New Roman" w:cs="Times New Roman"/>
          <w:b/>
          <w:bCs/>
          <w:color w:val="auto"/>
          <w:sz w:val="24"/>
          <w:szCs w:val="24"/>
        </w:rPr>
      </w:pPr>
      <w:bookmarkStart w:id="2" w:name="_Toc26443"/>
      <w:r>
        <w:rPr>
          <w:rFonts w:ascii="Times New Roman" w:hAnsi="Times New Roman" w:cs="Times New Roman"/>
          <w:b/>
          <w:bCs/>
          <w:color w:val="auto"/>
          <w:sz w:val="24"/>
          <w:szCs w:val="24"/>
        </w:rPr>
        <w:t>Propósito</w:t>
      </w:r>
      <w:bookmarkEnd w:id="2"/>
    </w:p>
    <w:p>
      <w:pPr>
        <w:spacing w:line="360" w:lineRule="auto"/>
        <w:ind w:left="720"/>
        <w:jc w:val="both"/>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 xml:space="preserve">El propósito de este documento es describir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 </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3" w:name="_Toc7843"/>
      <w:r>
        <w:rPr>
          <w:rFonts w:ascii="Times New Roman" w:hAnsi="Times New Roman" w:cs="Times New Roman"/>
          <w:b/>
          <w:bCs/>
          <w:color w:val="auto"/>
          <w:sz w:val="24"/>
          <w:szCs w:val="24"/>
        </w:rPr>
        <w:t>Alcance</w:t>
      </w:r>
      <w:bookmarkEnd w:id="3"/>
    </w:p>
    <w:p>
      <w:pPr>
        <w:spacing w:line="360" w:lineRule="auto"/>
        <w:ind w:left="720"/>
        <w:jc w:val="both"/>
        <w:rPr>
          <w:rFonts w:ascii="Times New Roman" w:hAnsi="Times New Roman" w:cs="Times New Roman"/>
          <w:color w:val="auto"/>
        </w:rPr>
      </w:pPr>
      <w:r>
        <w:rPr>
          <w:rFonts w:ascii="Times New Roman" w:hAnsi="Times New Roman" w:cs="Times New Roman"/>
          <w:color w:val="auto"/>
        </w:rPr>
        <w:t>El presente plan de configuración está realizando teniendo presente lo siguiente:</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El proyecto dura un aproximado de 12 semanas.</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El modelo de proceso de desarrollo de software a seguir es SCRUM</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Los proyectos tipo Front-end son desarrollados usando el Framework Angular 1.x.</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Los proyectos tipo Móvil son desarrollados en Java, usando el IDE Android Studio.</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Los proyectos tipo Back-end son desarrollados en Node.js, usando el framework Loopback.</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4" w:name="_Toc26498"/>
      <w:r>
        <w:rPr>
          <w:rFonts w:ascii="Times New Roman" w:hAnsi="Times New Roman" w:cs="Times New Roman"/>
          <w:b/>
          <w:bCs/>
          <w:color w:val="auto"/>
          <w:sz w:val="24"/>
          <w:szCs w:val="24"/>
        </w:rPr>
        <w:t>Abreviaciones</w:t>
      </w:r>
      <w:bookmarkEnd w:id="4"/>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SCMR: Software Configuration Management Responsible, Gestor de configuración del software.</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CCB: Configuration Contorl Board, Comité del Control de la Configuración.</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PL: Program Librarian, Bibliotecario</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5" w:name="_Toc25250"/>
      <w:r>
        <w:rPr>
          <w:rFonts w:ascii="Times New Roman" w:hAnsi="Times New Roman" w:cs="Times New Roman"/>
          <w:b/>
          <w:bCs/>
          <w:color w:val="auto"/>
          <w:sz w:val="24"/>
          <w:szCs w:val="24"/>
        </w:rPr>
        <w:t>Resumen Ejecutivo</w:t>
      </w:r>
      <w:bookmarkEnd w:id="5"/>
    </w:p>
    <w:p>
      <w:pPr>
        <w:spacing w:line="360" w:lineRule="auto"/>
        <w:ind w:left="720"/>
        <w:jc w:val="both"/>
        <w:rPr>
          <w:rFonts w:ascii="Times New Roman" w:hAnsi="Times New Roman" w:cs="Times New Roman"/>
          <w:color w:val="auto"/>
        </w:rPr>
      </w:pPr>
      <w:r>
        <w:rPr>
          <w:rFonts w:ascii="Times New Roman" w:hAnsi="Times New Roman" w:cs="Times New Roman"/>
          <w:color w:val="auto"/>
        </w:rPr>
        <w:t>Los siguientes puntos del presente documento van a presentar la siguiente estructura:</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Gestión del SCM: se muestra las responsabilidades y responsables del proyecto</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Actividades del SCM: se identifican las actividades y tareas que se requieren para la configuración del sistema</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Control:Configuración y control de cambios en la configuración del proyecto</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Estado:Registro y seguimiento de las actividades del SCM</w:t>
      </w:r>
    </w:p>
    <w:p>
      <w:pPr>
        <w:numPr>
          <w:ilvl w:val="0"/>
          <w:numId w:val="4"/>
        </w:numPr>
        <w:spacing w:line="360" w:lineRule="auto"/>
        <w:ind w:hanging="360"/>
        <w:contextualSpacing/>
        <w:jc w:val="both"/>
      </w:pPr>
      <w:r>
        <w:rPr>
          <w:rFonts w:ascii="Times New Roman" w:hAnsi="Times New Roman" w:cs="Times New Roman"/>
          <w:color w:val="auto"/>
        </w:rPr>
        <w:t>Auditoría: Como nos aseguramos de que los cambios efectuados se han hecho correctamente.</w:t>
      </w:r>
    </w:p>
    <w:p>
      <w:pPr>
        <w:numPr>
          <w:ilvl w:val="0"/>
          <w:numId w:val="4"/>
        </w:numPr>
        <w:spacing w:line="360" w:lineRule="auto"/>
        <w:ind w:hanging="360"/>
        <w:contextualSpacing/>
        <w:jc w:val="both"/>
      </w:pPr>
      <w:r>
        <w:rPr>
          <w:rFonts w:ascii="Times New Roman" w:hAnsi="Times New Roman" w:cs="Times New Roman"/>
          <w:color w:val="auto"/>
        </w:rPr>
        <w:t>Gestión de Release: se detalla cómo se hará la entrega final del proyecto al cliente.</w:t>
      </w:r>
    </w:p>
    <w:p>
      <w:pPr>
        <w:spacing w:line="360" w:lineRule="auto"/>
        <w:contextualSpacing/>
        <w:jc w:val="both"/>
      </w:pPr>
      <w:r>
        <w:br w:type="page"/>
      </w:r>
    </w:p>
    <w:p>
      <w:pPr>
        <w:pStyle w:val="2"/>
        <w:numPr>
          <w:ilvl w:val="0"/>
          <w:numId w:val="2"/>
        </w:numPr>
        <w:spacing w:line="360" w:lineRule="auto"/>
        <w:ind w:hanging="360"/>
        <w:jc w:val="both"/>
        <w:rPr>
          <w:rFonts w:ascii="Times New Roman" w:hAnsi="Times New Roman" w:cs="Times New Roman"/>
          <w:b/>
          <w:bCs/>
          <w:color w:val="auto"/>
          <w:sz w:val="24"/>
          <w:szCs w:val="24"/>
        </w:rPr>
      </w:pPr>
      <w:bookmarkStart w:id="6" w:name="_Toc18616"/>
      <w:r>
        <w:rPr>
          <w:rFonts w:ascii="Times New Roman" w:hAnsi="Times New Roman" w:cs="Times New Roman"/>
          <w:b/>
          <w:bCs/>
          <w:color w:val="auto"/>
          <w:sz w:val="24"/>
          <w:szCs w:val="24"/>
        </w:rPr>
        <w:t>Gestión de la SCM</w:t>
      </w:r>
      <w:bookmarkEnd w:id="6"/>
    </w:p>
    <w:p>
      <w:pPr>
        <w:pStyle w:val="3"/>
        <w:numPr>
          <w:ilvl w:val="1"/>
          <w:numId w:val="2"/>
        </w:numPr>
        <w:spacing w:line="360" w:lineRule="auto"/>
        <w:ind w:hanging="360"/>
        <w:jc w:val="both"/>
        <w:rPr>
          <w:rFonts w:ascii="Times New Roman" w:hAnsi="Times New Roman" w:cs="Times New Roman"/>
          <w:b/>
          <w:bCs/>
          <w:color w:val="auto"/>
          <w:sz w:val="24"/>
          <w:szCs w:val="24"/>
        </w:rPr>
      </w:pPr>
      <w:bookmarkStart w:id="7" w:name="_Toc17927"/>
      <w:r>
        <w:rPr>
          <w:rFonts w:ascii="Times New Roman" w:hAnsi="Times New Roman" w:cs="Times New Roman"/>
          <w:b/>
          <w:bCs/>
          <w:color w:val="auto"/>
          <w:sz w:val="24"/>
          <w:szCs w:val="24"/>
        </w:rPr>
        <w:t>Organización</w:t>
      </w:r>
      <w:bookmarkEnd w:id="7"/>
    </w:p>
    <w:p>
      <w:pPr>
        <w:spacing w:line="360" w:lineRule="auto"/>
        <w:ind w:left="720"/>
        <w:jc w:val="both"/>
        <w:rPr>
          <w:rFonts w:ascii="Times New Roman" w:hAnsi="Times New Roman" w:cs="Times New Roman"/>
          <w:color w:val="auto"/>
        </w:rPr>
      </w:pPr>
      <w:r>
        <w:rPr>
          <w:rFonts w:ascii="Times New Roman" w:hAnsi="Times New Roman" w:cs="Times New Roman"/>
          <w:color w:val="auto"/>
        </w:rPr>
        <w:t>SP11 es una empresa peruana que, desde su creación desarrolla software a la medida con personal especializado que reside en Perú, nuestra empresa fue fundada en el año 2015, nuestra propuesta de propuesta de valor se basa en la entrega de soluciones software personalizadas, capaces de soportara procesos clave y actividades de misión crítica, alineados con los objetivos estratégicos de nuestros clientes.</w:t>
      </w:r>
    </w:p>
    <w:p>
      <w:pPr>
        <w:spacing w:line="360" w:lineRule="auto"/>
        <w:ind w:left="720"/>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Para lograrlo utilizamos herramientas y metodologías de desarrollo, y de prueba que nos permiten entregar soluciones flexibles, escalables, con una gran facilidad de uso, multiplataforma, en línea y en tiempo real cuando sea requerido,  fáciles de integrar y con los máximos niveles de seguridad.</w:t>
      </w:r>
    </w:p>
    <w:p>
      <w:pPr>
        <w:spacing w:line="360" w:lineRule="auto"/>
        <w:ind w:left="720"/>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 xml:space="preserve">Nuestro objetivo es que nuestros clientes nos consideren un socio estratégico a largo plazo, en todo lo que se refiera de entrega de soluciones tecnológicas que resuelven sus problemas de negocio. </w:t>
      </w:r>
    </w:p>
    <w:p>
      <w:pPr>
        <w:spacing w:line="360" w:lineRule="auto"/>
        <w:ind w:left="720"/>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 xml:space="preserve">Para cumplir con esta espectativas nuestra empresa como tal, cuenta con un esquema organizacional, donde cada integrante de nuestro equipo conoce sus obligaciones en nuestra organización, el siguiente esquema muestra la forma como está distribuido, manteniendo por supuesto una jerarquía como cualquier otra empresa: </w:t>
      </w:r>
    </w:p>
    <w:p>
      <w:pPr>
        <w:spacing w:line="360" w:lineRule="auto"/>
        <w:ind w:left="720"/>
        <w:jc w:val="center"/>
        <w:rPr>
          <w:rFonts w:ascii="Times New Roman" w:hAnsi="Times New Roman" w:cs="Times New Roman"/>
          <w:color w:val="auto"/>
        </w:rPr>
      </w:pPr>
      <w:r>
        <w:rPr>
          <w:rFonts w:ascii="SimSun" w:hAnsi="SimSun" w:eastAsia="SimSun" w:cs="SimSun"/>
          <w:color w:val="auto"/>
          <w:sz w:val="24"/>
          <w:szCs w:val="24"/>
        </w:rPr>
        <w:fldChar w:fldCharType="begin"/>
      </w:r>
      <w:r>
        <w:rPr>
          <w:rFonts w:ascii="SimSun" w:hAnsi="SimSun" w:eastAsia="SimSun" w:cs="SimSun"/>
          <w:color w:val="auto"/>
          <w:sz w:val="24"/>
          <w:szCs w:val="24"/>
        </w:rPr>
        <w:instrText xml:space="preserve">INCLUDEPICTURE \d "https://scontent.flim1-1.fna.fbcdn.net/v/t34.0-12/18191387_1853059395017833_1533321798_n.png?oh=f9ce3df9151c1a622fe175cf3a2ff574&amp;oe=5905F8D0" \* MERGEFORMATINET </w:instrText>
      </w:r>
      <w:r>
        <w:rPr>
          <w:rFonts w:ascii="SimSun" w:hAnsi="SimSun" w:eastAsia="SimSun" w:cs="SimSun"/>
          <w:color w:val="auto"/>
          <w:sz w:val="24"/>
          <w:szCs w:val="24"/>
        </w:rPr>
        <w:fldChar w:fldCharType="separate"/>
      </w:r>
      <w:r>
        <w:rPr>
          <w:rFonts w:ascii="SimSun" w:hAnsi="SimSun" w:eastAsia="SimSun" w:cs="SimSun"/>
          <w:color w:val="auto"/>
          <w:sz w:val="24"/>
          <w:szCs w:val="24"/>
        </w:rPr>
        <w:drawing>
          <wp:inline distT="0" distB="0" distL="114300" distR="114300">
            <wp:extent cx="2781935" cy="2402840"/>
            <wp:effectExtent l="0" t="0" r="18415" b="16510"/>
            <wp:docPr id="21" name="Imagen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G_256"/>
                    <pic:cNvPicPr>
                      <a:picLocks noChangeAspect="1"/>
                    </pic:cNvPicPr>
                  </pic:nvPicPr>
                  <pic:blipFill>
                    <a:blip r:embed="rId4" r:link="rId5"/>
                    <a:srcRect b="6708"/>
                    <a:stretch>
                      <a:fillRect/>
                    </a:stretch>
                  </pic:blipFill>
                  <pic:spPr>
                    <a:xfrm>
                      <a:off x="0" y="0"/>
                      <a:ext cx="2781935" cy="2402840"/>
                    </a:xfrm>
                    <a:prstGeom prst="rect">
                      <a:avLst/>
                    </a:prstGeom>
                    <a:noFill/>
                    <a:ln w="9525">
                      <a:noFill/>
                      <a:miter/>
                    </a:ln>
                  </pic:spPr>
                </pic:pic>
              </a:graphicData>
            </a:graphic>
          </wp:inline>
        </w:drawing>
      </w:r>
      <w:r>
        <w:rPr>
          <w:rFonts w:ascii="SimSun" w:hAnsi="SimSun" w:eastAsia="SimSun" w:cs="SimSun"/>
          <w:color w:val="auto"/>
          <w:sz w:val="24"/>
          <w:szCs w:val="24"/>
        </w:rPr>
        <w:fldChar w:fldCharType="end"/>
      </w:r>
    </w:p>
    <w:p>
      <w:pPr>
        <w:spacing w:line="360" w:lineRule="auto"/>
        <w:ind w:left="720"/>
        <w:jc w:val="center"/>
        <w:rPr>
          <w:rFonts w:ascii="Times New Roman" w:hAnsi="Times New Roman" w:cs="Times New Roman"/>
          <w:color w:val="auto"/>
        </w:rPr>
      </w:pPr>
      <w:r>
        <w:rPr>
          <w:rFonts w:ascii="Times New Roman" w:hAnsi="Times New Roman" w:cs="Times New Roman"/>
          <w:i/>
          <w:iCs/>
          <w:color w:val="auto"/>
        </w:rPr>
        <w:t>Relación del modelo de proceso usando, respecto a la gestión de configuraicón y mantenimiento</w:t>
      </w:r>
    </w:p>
    <w:p>
      <w:pPr>
        <w:spacing w:line="360" w:lineRule="auto"/>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La siguiente tabla muestra cómo se relacionan las actividades del proyecto con los roles en el proyecto.</w:t>
      </w:r>
    </w:p>
    <w:p>
      <w:pPr>
        <w:spacing w:line="360" w:lineRule="auto"/>
        <w:ind w:left="720"/>
        <w:jc w:val="both"/>
        <w:rPr>
          <w:rFonts w:ascii="Times New Roman" w:hAnsi="Times New Roman" w:cs="Times New Roman"/>
          <w:color w:val="auto"/>
        </w:rPr>
      </w:pPr>
    </w:p>
    <w:tbl>
      <w:tblPr>
        <w:tblStyle w:val="15"/>
        <w:tblW w:w="8308"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4154"/>
        <w:gridCol w:w="415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shd w:val="clear" w:color="auto" w:fill="B7B7B7"/>
            <w:tcMar>
              <w:top w:w="100" w:type="dxa"/>
              <w:left w:w="100" w:type="dxa"/>
              <w:bottom w:w="100" w:type="dxa"/>
              <w:right w:w="100" w:type="dxa"/>
            </w:tcMar>
          </w:tcPr>
          <w:p>
            <w:pPr>
              <w:widowControl w:val="0"/>
              <w:spacing w:line="360" w:lineRule="auto"/>
              <w:jc w:val="center"/>
              <w:rPr>
                <w:rFonts w:ascii="Times New Roman" w:hAnsi="Times New Roman" w:cs="Times New Roman"/>
                <w:b/>
                <w:color w:val="auto"/>
              </w:rPr>
            </w:pPr>
            <w:r>
              <w:rPr>
                <w:rFonts w:ascii="Times New Roman" w:hAnsi="Times New Roman" w:cs="Times New Roman"/>
                <w:b/>
                <w:color w:val="auto"/>
              </w:rPr>
              <w:t>Actividad</w:t>
            </w:r>
          </w:p>
        </w:tc>
        <w:tc>
          <w:tcPr>
            <w:tcW w:w="4154" w:type="dxa"/>
            <w:shd w:val="clear" w:color="auto" w:fill="B7B7B7"/>
            <w:tcMar>
              <w:top w:w="100" w:type="dxa"/>
              <w:left w:w="100" w:type="dxa"/>
              <w:bottom w:w="100" w:type="dxa"/>
              <w:right w:w="100" w:type="dxa"/>
            </w:tcMar>
          </w:tcPr>
          <w:p>
            <w:pPr>
              <w:widowControl w:val="0"/>
              <w:spacing w:line="360" w:lineRule="auto"/>
              <w:jc w:val="center"/>
              <w:rPr>
                <w:rFonts w:ascii="Times New Roman" w:hAnsi="Times New Roman" w:cs="Times New Roman"/>
                <w:b/>
                <w:color w:val="auto"/>
              </w:rPr>
            </w:pPr>
            <w:r>
              <w:rPr>
                <w:rFonts w:ascii="Times New Roman" w:hAnsi="Times New Roman" w:cs="Times New Roman"/>
                <w:b/>
                <w:color w:val="auto"/>
              </w:rPr>
              <w:t>Responsable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Planificar la Configuración del SCM</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Definición de la línea base del proyecto</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 CCB, PL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Seguimiento del proyecto de la línea base</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Definición del ambiente</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Control de cambios</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 CCB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Descripción de la versión</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Realizar informe final del SCM</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bl>
    <w:p>
      <w:pPr>
        <w:spacing w:line="360" w:lineRule="auto"/>
        <w:ind w:left="720"/>
        <w:jc w:val="both"/>
        <w:rPr>
          <w:rFonts w:ascii="Times New Roman" w:hAnsi="Times New Roman" w:cs="Times New Roman"/>
          <w:color w:val="auto"/>
        </w:rPr>
      </w:pPr>
    </w:p>
    <w:p>
      <w:pPr>
        <w:spacing w:line="360" w:lineRule="auto"/>
        <w:ind w:left="720"/>
        <w:jc w:val="both"/>
      </w:pPr>
      <w:r>
        <w:rPr>
          <w:rFonts w:ascii="Times New Roman" w:hAnsi="Times New Roman" w:cs="Times New Roman"/>
          <w:color w:val="auto"/>
        </w:rPr>
        <w:t>Los integrantes usan google docs para estar vinculados a las actividades del SCM y posteriormente subidas al repositorio de github.</w:t>
      </w:r>
    </w:p>
    <w:p>
      <w:pPr>
        <w:spacing w:line="360" w:lineRule="auto"/>
        <w:ind w:left="720"/>
        <w:jc w:val="both"/>
        <w:rPr>
          <w:rFonts w:ascii="Times New Roman" w:hAnsi="Times New Roman" w:cs="Times New Roman"/>
          <w:color w:val="auto"/>
        </w:rPr>
      </w:pP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8" w:name="_Toc19597"/>
      <w:bookmarkStart w:id="9" w:name="_Toc23957"/>
      <w:r>
        <w:rPr>
          <w:rFonts w:ascii="Times New Roman" w:hAnsi="Times New Roman" w:cs="Times New Roman"/>
          <w:b/>
          <w:bCs/>
          <w:color w:val="auto"/>
          <w:sz w:val="24"/>
          <w:szCs w:val="24"/>
        </w:rPr>
        <w:t>Roles y responsabilidades</w:t>
      </w:r>
      <w:bookmarkEnd w:id="8"/>
      <w:bookmarkEnd w:id="9"/>
    </w:p>
    <w:p>
      <w:pPr>
        <w:numPr>
          <w:ilvl w:val="0"/>
          <w:numId w:val="5"/>
        </w:numPr>
        <w:spacing w:line="360" w:lineRule="auto"/>
        <w:ind w:left="1245" w:hanging="360"/>
        <w:contextualSpacing/>
        <w:jc w:val="both"/>
        <w:rPr>
          <w:rFonts w:ascii="Times New Roman" w:hAnsi="Times New Roman" w:cs="Times New Roman"/>
          <w:color w:val="auto"/>
        </w:rPr>
      </w:pPr>
      <w:r>
        <w:rPr>
          <w:rFonts w:ascii="Times New Roman" w:hAnsi="Times New Roman" w:cs="Times New Roman"/>
          <w:b/>
          <w:color w:val="auto"/>
        </w:rPr>
        <w:t>SCMR</w:t>
      </w:r>
    </w:p>
    <w:p>
      <w:pPr>
        <w:numPr>
          <w:ilvl w:val="1"/>
          <w:numId w:val="5"/>
        </w:numPr>
        <w:spacing w:line="360" w:lineRule="auto"/>
        <w:ind w:left="1665" w:hanging="360"/>
        <w:contextualSpacing/>
        <w:jc w:val="both"/>
        <w:rPr>
          <w:rFonts w:ascii="Times New Roman" w:hAnsi="Times New Roman" w:cs="Times New Roman"/>
          <w:color w:val="auto"/>
        </w:rPr>
      </w:pPr>
      <w:r>
        <w:rPr>
          <w:rFonts w:ascii="Times New Roman" w:hAnsi="Times New Roman" w:cs="Times New Roman"/>
          <w:color w:val="auto"/>
        </w:rPr>
        <w:t>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el. Debe definir y construir el Ambiente Controlado e informar al resto del equipo sobre la manera de usarlo.</w:t>
      </w:r>
    </w:p>
    <w:p>
      <w:pPr>
        <w:numPr>
          <w:ilvl w:val="1"/>
          <w:numId w:val="5"/>
        </w:numPr>
        <w:spacing w:line="360" w:lineRule="auto"/>
        <w:ind w:left="1665" w:hanging="360"/>
        <w:contextualSpacing/>
        <w:jc w:val="both"/>
        <w:rPr>
          <w:rFonts w:ascii="Times New Roman" w:hAnsi="Times New Roman" w:cs="Times New Roman"/>
          <w:color w:val="auto"/>
        </w:rPr>
      </w:pPr>
      <w:r>
        <w:rPr>
          <w:rFonts w:ascii="Times New Roman" w:hAnsi="Times New Roman" w:cs="Times New Roman"/>
          <w:color w:val="auto"/>
        </w:rPr>
        <w:t>Personal necesario: 1</w:t>
      </w:r>
    </w:p>
    <w:p>
      <w:pPr>
        <w:spacing w:line="360" w:lineRule="auto"/>
        <w:ind w:left="720"/>
        <w:jc w:val="both"/>
        <w:rPr>
          <w:rFonts w:ascii="Times New Roman" w:hAnsi="Times New Roman" w:cs="Times New Roman"/>
          <w:color w:val="auto"/>
        </w:rPr>
      </w:pP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b/>
          <w:color w:val="auto"/>
        </w:rPr>
        <w:t>Bibliotecario (</w:t>
      </w:r>
      <w:r>
        <w:rPr>
          <w:rFonts w:ascii="Times New Roman" w:hAnsi="Times New Roman" w:cs="Times New Roman"/>
          <w:b/>
          <w:i/>
          <w:color w:val="auto"/>
        </w:rPr>
        <w:t>Program Librarian</w:t>
      </w:r>
      <w:r>
        <w:rPr>
          <w:rFonts w:ascii="Times New Roman" w:hAnsi="Times New Roman" w:cs="Times New Roman"/>
          <w:b/>
          <w:color w:val="auto"/>
        </w:rPr>
        <w:t>, PL)</w:t>
      </w:r>
    </w:p>
    <w:p>
      <w:pPr>
        <w:numPr>
          <w:ilvl w:val="1"/>
          <w:numId w:val="6"/>
        </w:numPr>
        <w:spacing w:line="360" w:lineRule="auto"/>
        <w:ind w:left="1325" w:hanging="80"/>
        <w:contextualSpacing/>
        <w:jc w:val="both"/>
        <w:rPr>
          <w:rFonts w:ascii="Times New Roman" w:hAnsi="Times New Roman" w:cs="Times New Roman"/>
          <w:color w:val="auto"/>
        </w:rPr>
      </w:pPr>
      <w:r>
        <w:rPr>
          <w:rFonts w:ascii="Times New Roman" w:hAnsi="Times New Roman" w:cs="Times New Roman"/>
          <w:color w:val="auto"/>
        </w:rPr>
        <w:t xml:space="preserve">Encargado de respaldar con las tareas de almacenamiento de los </w:t>
      </w:r>
      <w:r>
        <w:rPr>
          <w:rFonts w:ascii="Times New Roman" w:hAnsi="Times New Roman" w:cs="Times New Roman"/>
          <w:i/>
          <w:color w:val="auto"/>
        </w:rPr>
        <w:t>baselines</w:t>
      </w:r>
      <w:r>
        <w:rPr>
          <w:rFonts w:ascii="Times New Roman" w:hAnsi="Times New Roman" w:cs="Times New Roman"/>
          <w:color w:val="auto"/>
        </w:rPr>
        <w:t xml:space="preserve">. Un </w:t>
      </w:r>
      <w:r>
        <w:rPr>
          <w:rFonts w:ascii="Times New Roman" w:hAnsi="Times New Roman" w:cs="Times New Roman"/>
          <w:i/>
          <w:color w:val="auto"/>
        </w:rPr>
        <w:t>baseline</w:t>
      </w:r>
      <w:r>
        <w:rPr>
          <w:rFonts w:ascii="Times New Roman" w:hAnsi="Times New Roman" w:cs="Times New Roman"/>
          <w:color w:val="auto"/>
        </w:rPr>
        <w:t xml:space="preserve"> o línea base es uno o más documentos formalmente diseñados y corregidos en un tiempo específico del ciclo de vida de los ítems de configuración, estos a su vez, son el conjunto de versiones de un item aceptado por el cliente.</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Personal necesario: 1</w:t>
      </w:r>
    </w:p>
    <w:p>
      <w:pPr>
        <w:spacing w:line="360" w:lineRule="auto"/>
        <w:ind w:left="405"/>
        <w:contextualSpacing/>
        <w:jc w:val="both"/>
        <w:rPr>
          <w:rFonts w:ascii="Times New Roman" w:hAnsi="Times New Roman" w:cs="Times New Roman"/>
          <w:color w:val="auto"/>
        </w:rPr>
      </w:pP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b/>
          <w:bCs/>
          <w:color w:val="auto"/>
        </w:rPr>
        <w:t>Comité de Control de Configuración (Configuration Control Board, CCB)</w:t>
      </w:r>
      <w:r>
        <w:rPr>
          <w:rFonts w:ascii="Times New Roman" w:hAnsi="Times New Roman" w:cs="Times New Roman"/>
          <w:color w:val="auto"/>
        </w:rPr>
        <w:t xml:space="preserve">, </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Máxima autoridad en la autorización de cambios.</w:t>
      </w:r>
    </w:p>
    <w:p>
      <w:pPr>
        <w:numPr>
          <w:ilvl w:val="1"/>
          <w:numId w:val="6"/>
        </w:numPr>
        <w:spacing w:line="360" w:lineRule="auto"/>
        <w:ind w:left="1325" w:hanging="80"/>
        <w:contextualSpacing/>
        <w:jc w:val="both"/>
        <w:rPr>
          <w:rFonts w:ascii="Times New Roman" w:hAnsi="Times New Roman" w:cs="Times New Roman"/>
          <w:color w:val="auto"/>
        </w:rPr>
      </w:pPr>
      <w:r>
        <w:rPr>
          <w:rFonts w:ascii="Times New Roman" w:hAnsi="Times New Roman" w:cs="Times New Roman"/>
          <w:color w:val="auto"/>
        </w:rPr>
        <w:t xml:space="preserve">Tiene la autoridad para aceptar o rechazar las propuestas de cambio a componentes de configuración. Como estos cambios tienen sentido controlarlos una vez que se crean las líneas base, el comité de control de cambios tiene la autoridad para gestionar las líneas base del producto y asegurar que los cambios son adecuadamente considerados y coordinados. </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Personal necesario: 2</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10" w:name="_Toc19948"/>
      <w:bookmarkStart w:id="11" w:name="_Toc23743"/>
      <w:r>
        <w:rPr>
          <w:rFonts w:ascii="Times New Roman" w:hAnsi="Times New Roman" w:cs="Times New Roman"/>
          <w:b/>
          <w:bCs/>
          <w:color w:val="auto"/>
          <w:sz w:val="24"/>
          <w:szCs w:val="24"/>
        </w:rPr>
        <w:t>Políticas y directrices y procedimientos</w:t>
      </w:r>
      <w:bookmarkEnd w:id="10"/>
      <w:bookmarkEnd w:id="11"/>
    </w:p>
    <w:p>
      <w:pPr>
        <w:spacing w:line="360" w:lineRule="auto"/>
        <w:ind w:left="720"/>
        <w:jc w:val="both"/>
        <w:rPr>
          <w:rFonts w:ascii="Times New Roman" w:hAnsi="Times New Roman" w:cs="Times New Roman"/>
          <w:color w:val="auto"/>
        </w:rPr>
      </w:pPr>
      <w:r>
        <w:rPr>
          <w:rFonts w:ascii="Times New Roman" w:hAnsi="Times New Roman" w:cs="Times New Roman"/>
          <w:color w:val="auto"/>
        </w:rPr>
        <w:t xml:space="preserve">Respecto a los documentos en el repositorio de github, todos tienen derechos de administrador, osea, permiso de lectura, escritura y creación de nuevos documentos. Se tiene como política la total confianza en todos los integrantes del equipo. </w:t>
      </w:r>
    </w:p>
    <w:p>
      <w:pPr>
        <w:spacing w:line="360" w:lineRule="auto"/>
        <w:ind w:left="720"/>
        <w:jc w:val="both"/>
        <w:rPr>
          <w:rFonts w:ascii="Times New Roman" w:hAnsi="Times New Roman" w:cs="Times New Roman"/>
          <w:b/>
          <w:bCs/>
          <w:color w:val="auto"/>
        </w:rPr>
      </w:pPr>
      <w:r>
        <w:rPr>
          <w:rFonts w:ascii="Times New Roman" w:hAnsi="Times New Roman" w:cs="Times New Roman"/>
          <w:b/>
          <w:bCs/>
          <w:color w:val="auto"/>
        </w:rPr>
        <w:t>Políticas.-</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Seguir los estándares de nomenclatura plasmados en el presente documento.</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Cada rol debe cumplir las actividades designadas en el documento.</w:t>
      </w:r>
      <w:r>
        <w:rPr>
          <w:rFonts w:ascii="Times New Roman" w:hAnsi="Times New Roman" w:cs="Times New Roman"/>
          <w:color w:val="auto"/>
        </w:rPr>
        <w:tab/>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Cada miembro debe trabajar únicamente y exclusivamente sobre su branch.</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La filtración de información a agentes externos se encuentra extrictamente prohibida.</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Correcta comunicación entre los miembros encargados de la gestión de la configuración.</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Toda dependencia en los proyectos deberá ser estrictamente documentada.</w:t>
      </w:r>
    </w:p>
    <w:p>
      <w:pPr>
        <w:spacing w:line="360" w:lineRule="auto"/>
        <w:ind w:firstLine="720"/>
        <w:contextualSpacing/>
        <w:jc w:val="both"/>
        <w:rPr>
          <w:rFonts w:ascii="Times New Roman" w:hAnsi="Times New Roman" w:cs="Times New Roman"/>
          <w:b/>
          <w:bCs/>
          <w:color w:val="auto"/>
        </w:rPr>
      </w:pPr>
      <w:r>
        <w:rPr>
          <w:rFonts w:ascii="Times New Roman" w:hAnsi="Times New Roman" w:cs="Times New Roman"/>
          <w:b/>
          <w:bCs/>
          <w:color w:val="auto"/>
        </w:rPr>
        <w:t>Directrices.-</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Se encuentra estricamente prohibido el versionamiento en el nombre del item. Ejm: No se permite el nombre “SCAE_AC_v1.1.docx”</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gestión de la configuración:</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items deberán llevar el siguiente estándar de nombre:</w:t>
      </w:r>
    </w:p>
    <w:p>
      <w:pPr>
        <w:spacing w:line="360" w:lineRule="auto"/>
        <w:ind w:left="720" w:firstLine="720"/>
        <w:contextualSpacing/>
        <w:jc w:val="both"/>
        <w:rPr>
          <w:rFonts w:ascii="Times New Roman" w:hAnsi="Times New Roman" w:cs="Times New Roman"/>
          <w:color w:val="auto"/>
        </w:rPr>
      </w:pPr>
      <w:r>
        <w:rPr>
          <w:rFonts w:ascii="Times New Roman" w:hAnsi="Times New Roman" w:cs="Times New Roman"/>
          <w:color w:val="auto"/>
        </w:rPr>
        <w:t>&lt;INICIALES DEL DOCUMENTO&gt;.*</w:t>
      </w:r>
    </w:p>
    <w:p>
      <w:pPr>
        <w:spacing w:line="360" w:lineRule="auto"/>
        <w:ind w:left="720" w:firstLine="720"/>
        <w:contextualSpacing/>
        <w:rPr>
          <w:rFonts w:ascii="Times New Roman" w:hAnsi="Times New Roman" w:cs="Times New Roman"/>
          <w:color w:val="auto"/>
        </w:rPr>
      </w:pPr>
      <w:r>
        <w:rPr>
          <w:rFonts w:ascii="Times New Roman" w:hAnsi="Times New Roman" w:cs="Times New Roman"/>
          <w:color w:val="auto"/>
        </w:rPr>
        <w:t>Ejm: PGC.docx (Plan de gestión de la configuración)</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gestión de proyectos: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items deberán llevar el siguiente estándar de nombre:</w:t>
      </w:r>
    </w:p>
    <w:p>
      <w:pPr>
        <w:spacing w:line="360" w:lineRule="auto"/>
        <w:ind w:left="720" w:firstLine="720"/>
        <w:contextualSpacing/>
        <w:jc w:val="both"/>
        <w:rPr>
          <w:rFonts w:ascii="Times New Roman" w:hAnsi="Times New Roman" w:cs="Times New Roman"/>
          <w:color w:val="auto"/>
        </w:rPr>
      </w:pPr>
      <w:r>
        <w:rPr>
          <w:rFonts w:ascii="Times New Roman" w:hAnsi="Times New Roman" w:cs="Times New Roman"/>
          <w:color w:val="auto"/>
        </w:rPr>
        <w:t>&lt;INICIALES DEL PROYECTO&gt;_&lt;INICIALES DEL DOCUMENTO&gt;.*</w:t>
      </w:r>
    </w:p>
    <w:p>
      <w:pPr>
        <w:spacing w:line="360" w:lineRule="auto"/>
        <w:ind w:left="720" w:firstLine="720"/>
        <w:contextualSpacing/>
        <w:rPr>
          <w:rFonts w:ascii="Times New Roman" w:hAnsi="Times New Roman" w:cs="Times New Roman"/>
          <w:color w:val="auto"/>
        </w:rPr>
      </w:pPr>
      <w:r>
        <w:rPr>
          <w:rFonts w:ascii="Times New Roman" w:hAnsi="Times New Roman" w:cs="Times New Roman"/>
          <w:color w:val="auto"/>
        </w:rPr>
        <w:t>Ejm: SCAE_AC.docx</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Los nombres de los branch deberá ser hecho en snake_case de los nombres de los responsables en minúsculas. Ejm: Josafat Vara -&gt; branch “josafat_vara”</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desarrollo de proyectos FrontEnd:</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Todo folder o item que cuente con más de 2 palabras, deberá ser nombrado en Kebab-case. Ejm: dashboard home -&gt; dashboard-home</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componentes: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Los items que expongan los componentes deberán ser nombrados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DEL COMPONENT O FEATURE&gt;.component.js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 xml:space="preserve">Las vistas o templates: </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de su respectivo componente o feature (característica de la aplicación).</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ser nombradas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DEL COMPONENT O FEATURE&gt;.template.html</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controladores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de su respectivo componente o feature (característica de la aplicación).</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ser nombradas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 COMPONENT O FEATURE&gt;.controller.js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services(servicios)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src/app/core del proyecto.</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Dependiendo de la utilidad del servicio, este deberá ir en la siguiente carpetas: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Utils.- servicios que utilizan componentes.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Helpers.- servicios para evitar la repetición de código o snippets.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Services.- servicios con lógica de procesos.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Los items que expongan los servicios, deberán ser nombrados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DEL SERVICIO&gt;.service.js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resources(recursos de datos)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src/app/core/resources del proyecto.</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Dependiendo de su fuente, deberán ir en las carpetas: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Local.- Extracción de datos almacenados en el navegador.</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Test.- Para mock.</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Remote.- Extracción de datos de fuentes remotas(APIs).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estilos de la aplicación</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src/assets.</w:t>
      </w:r>
    </w:p>
    <w:p>
      <w:pPr>
        <w:numPr>
          <w:ilvl w:val="2"/>
          <w:numId w:val="6"/>
        </w:numPr>
        <w:spacing w:line="360" w:lineRule="auto"/>
        <w:ind w:left="2085" w:hanging="420"/>
        <w:contextualSpacing/>
        <w:jc w:val="both"/>
        <w:rPr>
          <w:rFonts w:ascii="Times New Roman" w:hAnsi="Times New Roman" w:cs="Times New Roman"/>
          <w:color w:val="auto"/>
          <w:lang w:val="en-US"/>
        </w:rPr>
      </w:pPr>
      <w:r>
        <w:rPr>
          <w:rFonts w:ascii="Times New Roman" w:hAnsi="Times New Roman" w:cs="Times New Roman"/>
          <w:color w:val="auto"/>
        </w:rPr>
        <w:t xml:space="preserve">Se deberá seguir el patrón de diseño 7-1. </w:t>
      </w:r>
      <w:r>
        <w:rPr>
          <w:rFonts w:ascii="Times New Roman" w:hAnsi="Times New Roman" w:cs="Times New Roman"/>
          <w:color w:val="auto"/>
          <w:lang w:val="en-US"/>
        </w:rPr>
        <w:t xml:space="preserve">Ref: </w:t>
      </w:r>
      <w:r>
        <w:fldChar w:fldCharType="begin"/>
      </w:r>
      <w:r>
        <w:instrText xml:space="preserve"> HYPERLINK "https://sass-guidelin.es/es/" \l "el-patron-7-1" </w:instrText>
      </w:r>
      <w:r>
        <w:fldChar w:fldCharType="separate"/>
      </w:r>
      <w:r>
        <w:rPr>
          <w:rStyle w:val="9"/>
          <w:rFonts w:ascii="Times New Roman" w:hAnsi="Times New Roman" w:cs="Times New Roman"/>
          <w:color w:val="auto"/>
          <w:lang w:val="en-US"/>
        </w:rPr>
        <w:t>https://sass-guidelin.es/es/#el-patron-7-1</w:t>
      </w:r>
      <w:r>
        <w:rPr>
          <w:rStyle w:val="9"/>
          <w:rFonts w:ascii="Times New Roman" w:hAnsi="Times New Roman" w:cs="Times New Roman"/>
          <w:color w:val="auto"/>
          <w:lang w:val="en-US"/>
        </w:rPr>
        <w:fldChar w:fldCharType="end"/>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Imágenes y documentos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las carpetas src/images y src/docs respectivamente.</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proyectos BackEnd:</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 xml:space="preserve">Todo item con más de dos palabras deberá ser nombrado en Kebab-case. </w:t>
      </w:r>
    </w:p>
    <w:p>
      <w:pPr>
        <w:spacing w:line="360" w:lineRule="auto"/>
        <w:ind w:left="720" w:firstLine="720"/>
        <w:contextualSpacing/>
        <w:jc w:val="both"/>
        <w:rPr>
          <w:rFonts w:ascii="Times New Roman" w:hAnsi="Times New Roman" w:cs="Times New Roman"/>
          <w:color w:val="auto"/>
        </w:rPr>
      </w:pPr>
      <w:r>
        <w:rPr>
          <w:rFonts w:ascii="Times New Roman" w:hAnsi="Times New Roman" w:cs="Times New Roman"/>
          <w:color w:val="auto"/>
        </w:rPr>
        <w:t>Ejm: logging middleware -&gt; logging-middleware</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Será usado como estructura del proyecto el generado por el Framework loopback.</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proyectos Móvil:</w:t>
      </w:r>
    </w:p>
    <w:p>
      <w:pPr>
        <w:numPr>
          <w:ilvl w:val="1"/>
          <w:numId w:val="7"/>
        </w:numPr>
        <w:spacing w:line="360" w:lineRule="auto"/>
        <w:ind w:left="1665" w:hanging="420"/>
        <w:contextualSpacing/>
        <w:jc w:val="both"/>
      </w:pPr>
      <w:r>
        <w:rPr>
          <w:rFonts w:ascii="Times New Roman" w:hAnsi="Times New Roman" w:cs="Times New Roman"/>
          <w:color w:val="00000A"/>
        </w:rPr>
        <w:t>Todo folder  el cual contenga más de 2 palabras como por ejemplo:  android Test, será nombrado del siguiente modo: androidTest.</w:t>
      </w:r>
      <w:bookmarkStart w:id="12" w:name="__DdeLink__448_437672335"/>
      <w:bookmarkEnd w:id="12"/>
      <w:r>
        <w:rPr>
          <w:rFonts w:ascii="Times New Roman" w:hAnsi="Times New Roman" w:cs="Times New Roman"/>
          <w:color w:val="00000A"/>
        </w:rPr>
        <w:t xml:space="preserve"> En resumen del siguiente modo: &lt;nombreDeLaCarpeta&gt;</w:t>
      </w:r>
    </w:p>
    <w:p>
      <w:pPr>
        <w:keepNext/>
        <w:numPr>
          <w:ilvl w:val="2"/>
          <w:numId w:val="7"/>
        </w:numPr>
        <w:spacing w:line="360" w:lineRule="auto"/>
        <w:ind w:left="2211" w:hanging="510"/>
        <w:contextualSpacing/>
        <w:jc w:val="both"/>
      </w:pPr>
      <w:r>
        <w:rPr>
          <w:rFonts w:ascii="Times New Roman" w:hAnsi="Times New Roman" w:cs="Times New Roman"/>
          <w:color w:val="00000A"/>
        </w:rPr>
        <w:t>Solo en el caso de tratarse de las carpetas de los componentes gráficos tendrán esta estructura:</w:t>
      </w:r>
    </w:p>
    <w:p>
      <w:pPr>
        <w:spacing w:line="360" w:lineRule="auto"/>
        <w:ind w:left="2160"/>
        <w:contextualSpacing/>
        <w:jc w:val="both"/>
      </w:pPr>
      <w:r>
        <w:rPr>
          <w:rFonts w:ascii="Times New Roman" w:hAnsi="Times New Roman" w:cs="Times New Roman"/>
          <w:color w:val="00000A"/>
        </w:rPr>
        <w:t>En resumen del siguiente modo: &lt;drawable-hdpi&gt;</w:t>
      </w:r>
    </w:p>
    <w:p>
      <w:pPr>
        <w:spacing w:line="360" w:lineRule="auto"/>
        <w:contextualSpacing/>
        <w:jc w:val="both"/>
        <w:rPr>
          <w:rFonts w:ascii="Times New Roman" w:hAnsi="Times New Roman" w:cs="Times New Roman"/>
          <w:color w:val="00000A"/>
        </w:rPr>
      </w:pPr>
    </w:p>
    <w:p>
      <w:pPr>
        <w:numPr>
          <w:ilvl w:val="1"/>
          <w:numId w:val="7"/>
        </w:numPr>
        <w:spacing w:line="360" w:lineRule="auto"/>
        <w:ind w:left="1665" w:hanging="420"/>
        <w:contextualSpacing/>
        <w:jc w:val="both"/>
      </w:pPr>
      <w:r>
        <w:rPr>
          <w:rFonts w:ascii="Times New Roman" w:hAnsi="Times New Roman" w:cs="Times New Roman"/>
          <w:color w:val="00000A"/>
        </w:rPr>
        <w:t xml:space="preserve">Los componentes serán nombrados del siguiente modo: </w:t>
      </w:r>
    </w:p>
    <w:p>
      <w:pPr>
        <w:keepNext/>
        <w:numPr>
          <w:ilvl w:val="5"/>
          <w:numId w:val="7"/>
        </w:numPr>
        <w:spacing w:line="360" w:lineRule="auto"/>
        <w:ind w:left="2098" w:hanging="397"/>
        <w:contextualSpacing/>
        <w:jc w:val="both"/>
        <w:rPr>
          <w:rFonts w:ascii="Times New Roman" w:hAnsi="Times New Roman" w:cs="Times New Roman"/>
          <w:color w:val="00000A"/>
        </w:rPr>
      </w:pPr>
      <w:r>
        <w:rPr>
          <w:rFonts w:ascii="Times New Roman" w:hAnsi="Times New Roman" w:cs="Times New Roman"/>
          <w:color w:val="00000A"/>
        </w:rPr>
        <w:t>Las clases hechas en JAVA las son expresadas del siguiente modo:</w:t>
      </w:r>
    </w:p>
    <w:p>
      <w:pPr>
        <w:ind w:left="2160"/>
        <w:rPr>
          <w:rFonts w:ascii="Times New Roman" w:hAnsi="Times New Roman" w:cs="Times New Roman"/>
          <w:color w:val="00000A"/>
        </w:rPr>
      </w:pPr>
      <w:r>
        <w:rPr>
          <w:rFonts w:ascii="Times New Roman" w:hAnsi="Times New Roman" w:cs="Times New Roman"/>
          <w:color w:val="00000A"/>
        </w:rPr>
        <w:t>&lt;NombreDeLaClase&gt;.java</w:t>
      </w:r>
    </w:p>
    <w:p>
      <w:pPr>
        <w:numPr>
          <w:ilvl w:val="1"/>
          <w:numId w:val="7"/>
        </w:numPr>
        <w:spacing w:line="360" w:lineRule="auto"/>
        <w:ind w:left="1665" w:hanging="420"/>
        <w:contextualSpacing/>
        <w:jc w:val="both"/>
      </w:pPr>
      <w:r>
        <w:rPr>
          <w:rFonts w:ascii="Times New Roman" w:hAnsi="Times New Roman" w:cs="Times New Roman"/>
          <w:color w:val="00000A"/>
        </w:rPr>
        <w:t xml:space="preserve">Los layouts y componentes gráficos o vistas se organizarán del siguiente modo: </w:t>
      </w:r>
    </w:p>
    <w:p>
      <w:pPr>
        <w:keepNext/>
        <w:numPr>
          <w:ilvl w:val="5"/>
          <w:numId w:val="7"/>
        </w:numPr>
        <w:spacing w:line="360" w:lineRule="auto"/>
        <w:ind w:left="2098" w:hanging="397"/>
        <w:contextualSpacing/>
        <w:jc w:val="both"/>
      </w:pPr>
      <w:r>
        <w:rPr>
          <w:rFonts w:ascii="Times New Roman" w:hAnsi="Times New Roman" w:cs="Times New Roman"/>
          <w:color w:val="00000A"/>
        </w:rPr>
        <w:t>Los archivos xml están con la siguiente nomenclatura: &lt;activity_main&gt;.xml</w:t>
      </w:r>
    </w:p>
    <w:p>
      <w:pPr>
        <w:numPr>
          <w:ilvl w:val="5"/>
          <w:numId w:val="7"/>
        </w:numPr>
        <w:spacing w:line="360" w:lineRule="auto"/>
        <w:ind w:left="1701" w:firstLine="0"/>
        <w:contextualSpacing/>
        <w:jc w:val="both"/>
      </w:pPr>
      <w:r>
        <w:rPr>
          <w:rFonts w:ascii="Times New Roman" w:hAnsi="Times New Roman" w:cs="Times New Roman"/>
          <w:color w:val="00000A"/>
        </w:rPr>
        <w:t>Los archivos como fotos o imágenes tienen la siguiente nomenclatura: &lt;ic_add_without_circle&gt;.png</w:t>
      </w:r>
    </w:p>
    <w:p>
      <w:pPr>
        <w:spacing w:line="360" w:lineRule="auto"/>
        <w:contextualSpacing/>
        <w:jc w:val="both"/>
        <w:rPr>
          <w:rFonts w:ascii="Times New Roman" w:hAnsi="Times New Roman" w:cs="Times New Roman"/>
          <w:color w:val="00000A"/>
        </w:rPr>
      </w:pPr>
    </w:p>
    <w:p>
      <w:pPr>
        <w:keepNext/>
        <w:numPr>
          <w:ilvl w:val="1"/>
          <w:numId w:val="7"/>
        </w:numPr>
        <w:spacing w:line="360" w:lineRule="auto"/>
        <w:ind w:left="1701" w:hanging="454"/>
        <w:contextualSpacing/>
        <w:jc w:val="both"/>
      </w:pPr>
      <w:r>
        <w:rPr>
          <w:rFonts w:ascii="Times New Roman" w:hAnsi="Times New Roman" w:cs="Times New Roman"/>
          <w:color w:val="00000A"/>
        </w:rPr>
        <w:t xml:space="preserve">Todo archivo que contenga configuración del mismo proyecto Android como el graddle o los services de Google API terndrán la siguiente nomenclatura: </w:t>
      </w:r>
    </w:p>
    <w:p>
      <w:pPr>
        <w:spacing w:line="360" w:lineRule="auto"/>
        <w:contextualSpacing/>
        <w:jc w:val="both"/>
      </w:pP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&lt;nombre-archivo&gt;.&lt;extension&gt;</w:t>
      </w:r>
    </w:p>
    <w:p>
      <w:pPr>
        <w:spacing w:line="360" w:lineRule="auto"/>
        <w:contextualSpacing/>
        <w:jc w:val="both"/>
      </w:pP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Ejm:</w:t>
      </w:r>
    </w:p>
    <w:p>
      <w:pPr>
        <w:spacing w:line="360" w:lineRule="auto"/>
        <w:contextualSpacing/>
        <w:jc w:val="both"/>
      </w:pP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google-services.json</w:t>
      </w:r>
    </w:p>
    <w:p>
      <w:pPr>
        <w:spacing w:line="360" w:lineRule="auto"/>
        <w:contextualSpacing/>
        <w:jc w:val="both"/>
      </w:pPr>
      <w:r>
        <w:rPr>
          <w:rFonts w:ascii="Times New Roman" w:hAnsi="Times New Roman" w:cs="Times New Roman"/>
          <w:color w:val="00000A"/>
        </w:rPr>
        <w:t xml:space="preserve"> </w:t>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proguard-rules.pro</w:t>
      </w:r>
    </w:p>
    <w:p>
      <w:pPr>
        <w:numPr>
          <w:ilvl w:val="4"/>
          <w:numId w:val="7"/>
        </w:numPr>
        <w:tabs>
          <w:tab w:val="left" w:pos="1759"/>
        </w:tabs>
        <w:spacing w:line="360" w:lineRule="auto"/>
        <w:ind w:left="1247" w:firstLine="0"/>
        <w:contextualSpacing/>
        <w:jc w:val="both"/>
        <w:rPr>
          <w:rFonts w:ascii="Times New Roman" w:hAnsi="Times New Roman" w:cs="Times New Roman"/>
          <w:color w:val="auto"/>
        </w:rPr>
      </w:pPr>
      <w:r>
        <w:rPr>
          <w:rFonts w:ascii="Times New Roman" w:hAnsi="Times New Roman" w:cs="Times New Roman"/>
          <w:color w:val="00000A"/>
        </w:rPr>
        <w:t>Todas las imágenes se encuentran distribuidas en la carpeta &lt;nombre-</w:t>
      </w:r>
      <w:r>
        <w:rPr>
          <w:rFonts w:ascii="Times New Roman" w:hAnsi="Times New Roman" w:cs="Times New Roman"/>
          <w:color w:val="00000A"/>
        </w:rPr>
        <w:tab/>
      </w:r>
      <w:r>
        <w:rPr>
          <w:rFonts w:ascii="Times New Roman" w:hAnsi="Times New Roman" w:cs="Times New Roman"/>
          <w:color w:val="00000A"/>
        </w:rPr>
        <w:t xml:space="preserve">app&gt;/&lt;app&gt;/&lt;src&gt;/&lt;main&gt;/&lt;res&gt;, y dependiendo su dimensión se pueden </w:t>
      </w:r>
      <w:r>
        <w:rPr>
          <w:rFonts w:ascii="Times New Roman" w:hAnsi="Times New Roman" w:cs="Times New Roman"/>
          <w:color w:val="00000A"/>
        </w:rPr>
        <w:tab/>
      </w:r>
      <w:r>
        <w:rPr>
          <w:rFonts w:ascii="Times New Roman" w:hAnsi="Times New Roman" w:cs="Times New Roman"/>
          <w:color w:val="00000A"/>
        </w:rPr>
        <w:t>ubicar en drawable, drawable-nodpi, etc.</w:t>
      </w:r>
    </w:p>
    <w:p>
      <w:pPr>
        <w:spacing w:line="360" w:lineRule="auto"/>
        <w:ind w:firstLine="720"/>
        <w:contextualSpacing/>
        <w:jc w:val="both"/>
        <w:rPr>
          <w:rFonts w:ascii="Times New Roman" w:hAnsi="Times New Roman" w:cs="Times New Roman"/>
          <w:b/>
          <w:bCs/>
          <w:color w:val="auto"/>
        </w:rPr>
      </w:pPr>
      <w:r>
        <w:rPr>
          <w:rFonts w:ascii="Times New Roman" w:hAnsi="Times New Roman" w:cs="Times New Roman"/>
          <w:b/>
          <w:bCs/>
          <w:color w:val="auto"/>
        </w:rPr>
        <w:t>Procedimientos.-</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Respecto a la modificación de archivos pertenecientes a la gestión de la configuración.</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Indicar a demás miembros encargados de los documentos qué documento está siendo manipulado, con el fin de evitar modificaciones en el mismo por parte de otro miembros, lo cual repercutiría en un sobreescribimiento del item.</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Modificar el item apropiadamente.</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Subir los cambios.</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Hacer los merge necesarios para que el item modificado se encuentre disponible para todos.</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Informar que el cambio fue realizado.</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br w:type="page"/>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13" w:name="_Toc5449"/>
      <w:bookmarkStart w:id="14" w:name="_Toc26517"/>
      <w:r>
        <w:rPr>
          <w:rFonts w:ascii="Times New Roman" w:hAnsi="Times New Roman" w:cs="Times New Roman"/>
          <w:b/>
          <w:bCs/>
          <w:color w:val="auto"/>
          <w:sz w:val="24"/>
          <w:szCs w:val="24"/>
        </w:rPr>
        <w:t>Herramientas, entorno e infraestructura</w:t>
      </w:r>
      <w:bookmarkEnd w:id="13"/>
      <w:bookmarkEnd w:id="14"/>
    </w:p>
    <w:p>
      <w:pPr>
        <w:pStyle w:val="4"/>
        <w:numPr>
          <w:ilvl w:val="2"/>
          <w:numId w:val="2"/>
        </w:numPr>
        <w:spacing w:line="360" w:lineRule="auto"/>
        <w:ind w:hanging="360"/>
        <w:jc w:val="both"/>
        <w:rPr>
          <w:rFonts w:ascii="Times New Roman" w:hAnsi="Times New Roman" w:cs="Times New Roman"/>
          <w:b/>
          <w:bCs/>
          <w:color w:val="auto"/>
          <w:sz w:val="24"/>
          <w:szCs w:val="24"/>
        </w:rPr>
      </w:pPr>
      <w:bookmarkStart w:id="15" w:name="_Toc27516"/>
      <w:bookmarkStart w:id="16" w:name="_Toc3004"/>
      <w:r>
        <w:rPr>
          <w:rFonts w:ascii="Times New Roman" w:hAnsi="Times New Roman" w:cs="Times New Roman"/>
          <w:b/>
          <w:bCs/>
          <w:color w:val="auto"/>
          <w:sz w:val="24"/>
          <w:szCs w:val="24"/>
        </w:rPr>
        <w:t>Herramientas de control de versiones</w:t>
      </w:r>
      <w:bookmarkEnd w:id="15"/>
      <w:bookmarkEnd w:id="16"/>
    </w:p>
    <w:p>
      <w:pPr>
        <w:numPr>
          <w:ilvl w:val="0"/>
          <w:numId w:val="9"/>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Github</w:t>
      </w:r>
    </w:p>
    <w:p>
      <w:pPr>
        <w:spacing w:line="360" w:lineRule="auto"/>
        <w:ind w:left="2160"/>
        <w:jc w:val="both"/>
        <w:rPr>
          <w:rFonts w:ascii="Times New Roman" w:hAnsi="Times New Roman" w:cs="Times New Roman"/>
          <w:color w:val="auto"/>
        </w:rPr>
      </w:pPr>
      <w:r>
        <w:rPr>
          <w:rFonts w:ascii="Times New Roman" w:hAnsi="Times New Roman" w:cs="Times New Roman"/>
          <w:color w:val="auto"/>
        </w:rPr>
        <w:t xml:space="preserve">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Una wiki: para el mantenimiento de distintas versiones de las páginas.</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Un sistema de seguimiento de problemas, que permite a un miembro de tu equipo detallar el problema con tu software.</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Herramienta de versión de código, donde puedes añadir anotaciones en cualquier punto de un fichero.</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Un visor de ramas: donde se puede comparar los progresos realizados en las distintas ramas de nuestro repositorio.</w:t>
      </w:r>
    </w:p>
    <w:p>
      <w:pPr>
        <w:spacing w:line="360" w:lineRule="auto"/>
        <w:jc w:val="center"/>
      </w:pPr>
      <w:r>
        <w:drawing>
          <wp:inline distT="0" distB="0" distL="114300" distR="114300">
            <wp:extent cx="4387215" cy="3292475"/>
            <wp:effectExtent l="0" t="0" r="13335"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6"/>
                    <a:srcRect l="18131" t="11015" r="19794" b="6167"/>
                    <a:stretch>
                      <a:fillRect/>
                    </a:stretch>
                  </pic:blipFill>
                  <pic:spPr>
                    <a:xfrm>
                      <a:off x="0" y="0"/>
                      <a:ext cx="4387215" cy="3292475"/>
                    </a:xfrm>
                    <a:prstGeom prst="rect">
                      <a:avLst/>
                    </a:prstGeom>
                    <a:noFill/>
                    <a:ln w="9525">
                      <a:noFill/>
                      <a:miter/>
                    </a:ln>
                  </pic:spPr>
                </pic:pic>
              </a:graphicData>
            </a:graphic>
          </wp:inline>
        </w:drawing>
      </w:r>
    </w:p>
    <w:p>
      <w:pPr>
        <w:spacing w:line="360" w:lineRule="auto"/>
        <w:jc w:val="center"/>
      </w:pPr>
    </w:p>
    <w:p>
      <w:pPr>
        <w:numPr>
          <w:ilvl w:val="0"/>
          <w:numId w:val="9"/>
        </w:numPr>
        <w:spacing w:line="360" w:lineRule="auto"/>
        <w:ind w:hanging="360"/>
        <w:contextualSpacing/>
        <w:rPr>
          <w:rFonts w:ascii="Times New Roman" w:hAnsi="Times New Roman" w:cs="Times New Roman"/>
          <w:color w:val="auto"/>
        </w:rPr>
      </w:pPr>
      <w:r>
        <w:rPr>
          <w:rFonts w:ascii="Times New Roman" w:hAnsi="Times New Roman" w:cs="Times New Roman"/>
          <w:color w:val="auto"/>
        </w:rPr>
        <w:t>Git CLI</w:t>
      </w:r>
    </w:p>
    <w:p>
      <w:pPr>
        <w:spacing w:line="360" w:lineRule="auto"/>
        <w:ind w:left="2160"/>
        <w:jc w:val="both"/>
        <w:rPr>
          <w:rFonts w:ascii="Times New Roman" w:hAnsi="Times New Roman" w:cs="Times New Roman"/>
          <w:color w:val="auto"/>
        </w:rPr>
      </w:pPr>
      <w:r>
        <w:rPr>
          <w:rFonts w:ascii="Times New Roman" w:hAnsi="Times New Roman" w:cs="Times New Roman"/>
          <w:color w:val="auto"/>
        </w:rPr>
        <w:t>Git es un sistema rápido, escalable, distribuido de control de versiones con un número muy grande de comandos que proporciona las operacione de alto nivel y acceso completo al nivel inferior. La herramienta a usar para el caso de proyectos Front-end y Back-end será Git CLI(Command Line).</w:t>
      </w:r>
    </w:p>
    <w:p>
      <w:pPr>
        <w:spacing w:line="360" w:lineRule="auto"/>
        <w:ind w:left="2160"/>
        <w:jc w:val="both"/>
        <w:rPr>
          <w:rFonts w:ascii="Times New Roman" w:hAnsi="Times New Roman" w:cs="Times New Roman"/>
          <w:color w:val="auto"/>
        </w:rPr>
      </w:pPr>
    </w:p>
    <w:p>
      <w:pPr>
        <w:spacing w:line="360" w:lineRule="auto"/>
        <w:jc w:val="center"/>
        <w:rPr>
          <w:rFonts w:ascii="Times New Roman" w:hAnsi="Times New Roman" w:cs="Times New Roman"/>
          <w:color w:val="auto"/>
        </w:rPr>
      </w:pPr>
      <w:r>
        <w:drawing>
          <wp:inline distT="0" distB="0" distL="114300" distR="114300">
            <wp:extent cx="4528185" cy="2625725"/>
            <wp:effectExtent l="0" t="0" r="5715"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7"/>
                    <a:srcRect l="28860" t="26601" r="29170" b="21222"/>
                    <a:stretch>
                      <a:fillRect/>
                    </a:stretch>
                  </pic:blipFill>
                  <pic:spPr>
                    <a:xfrm>
                      <a:off x="0" y="0"/>
                      <a:ext cx="4528185" cy="2625725"/>
                    </a:xfrm>
                    <a:prstGeom prst="rect">
                      <a:avLst/>
                    </a:prstGeom>
                    <a:noFill/>
                    <a:ln w="9525">
                      <a:noFill/>
                      <a:miter/>
                    </a:ln>
                  </pic:spPr>
                </pic:pic>
              </a:graphicData>
            </a:graphic>
          </wp:inline>
        </w:drawing>
      </w:r>
    </w:p>
    <w:p>
      <w:pPr>
        <w:numPr>
          <w:ilvl w:val="0"/>
          <w:numId w:val="9"/>
        </w:numPr>
        <w:spacing w:line="360" w:lineRule="auto"/>
        <w:ind w:hanging="360"/>
        <w:contextualSpacing/>
        <w:rPr>
          <w:rFonts w:ascii="Times New Roman" w:hAnsi="Times New Roman" w:cs="Times New Roman"/>
          <w:color w:val="auto"/>
        </w:rPr>
      </w:pPr>
      <w:r>
        <w:rPr>
          <w:rFonts w:ascii="Times New Roman" w:hAnsi="Times New Roman" w:cs="Times New Roman"/>
          <w:b/>
          <w:bCs/>
          <w:color w:val="auto"/>
          <w:sz w:val="24"/>
          <w:szCs w:val="24"/>
        </w:rPr>
        <w:br w:type="page"/>
      </w:r>
      <w:r>
        <w:rPr>
          <w:rFonts w:ascii="Times New Roman" w:hAnsi="Times New Roman" w:cs="Times New Roman"/>
          <w:color w:val="auto"/>
        </w:rPr>
        <w:t>Android Studio Git</w:t>
      </w:r>
    </w:p>
    <w:p>
      <w:pPr>
        <w:spacing w:line="360" w:lineRule="auto"/>
        <w:ind w:left="1800"/>
        <w:contextualSpacing/>
        <w:rPr>
          <w:rFonts w:ascii="Times New Roman" w:hAnsi="Times New Roman" w:cs="Times New Roman"/>
          <w:color w:val="auto"/>
        </w:rPr>
      </w:pPr>
      <w:r>
        <w:rPr>
          <w:rFonts w:ascii="Times New Roman" w:hAnsi="Times New Roman" w:cs="Times New Roman"/>
          <w:color w:val="auto"/>
        </w:rPr>
        <w:t>Plugin del IDE Android Studio para gestionar branchs y cambios en el mismo entorno de desarrollo.</w:t>
      </w:r>
    </w:p>
    <w:p>
      <w:pPr>
        <w:spacing w:line="360" w:lineRule="auto"/>
        <w:contextualSpacing/>
        <w:jc w:val="center"/>
        <w:rPr>
          <w:rFonts w:ascii="Times New Roman" w:hAnsi="Times New Roman" w:cs="Times New Roman"/>
          <w:color w:val="auto"/>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"http://3.bp.blogspot.com/-XJEXo5hSIrk/UdaDBx1obVI/AAAAAAAADCQ/vh10nFCKNFw/s1366/Android+Studio+GIT.jpg"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344795" cy="3005455"/>
            <wp:effectExtent l="0" t="0" r="8255" b="4445"/>
            <wp:docPr id="30" name="Imagen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MG_256"/>
                    <pic:cNvPicPr>
                      <a:picLocks noChangeAspect="1"/>
                    </pic:cNvPicPr>
                  </pic:nvPicPr>
                  <pic:blipFill>
                    <a:blip r:embed="rId8" r:link="rId9"/>
                    <a:stretch>
                      <a:fillRect/>
                    </a:stretch>
                  </pic:blipFill>
                  <pic:spPr>
                    <a:xfrm>
                      <a:off x="0" y="0"/>
                      <a:ext cx="5344795" cy="3005455"/>
                    </a:xfrm>
                    <a:prstGeom prst="rect">
                      <a:avLst/>
                    </a:prstGeom>
                    <a:noFill/>
                    <a:ln w="9525">
                      <a:noFill/>
                      <a:miter/>
                    </a:ln>
                  </pic:spPr>
                </pic:pic>
              </a:graphicData>
            </a:graphic>
          </wp:inline>
        </w:drawing>
      </w:r>
      <w:r>
        <w:rPr>
          <w:rFonts w:ascii="SimSun" w:hAnsi="SimSun" w:eastAsia="SimSun" w:cs="SimSun"/>
          <w:sz w:val="24"/>
          <w:szCs w:val="24"/>
        </w:rPr>
        <w:fldChar w:fldCharType="end"/>
      </w:r>
    </w:p>
    <w:p>
      <w:pPr>
        <w:pStyle w:val="4"/>
        <w:numPr>
          <w:ilvl w:val="2"/>
          <w:numId w:val="2"/>
        </w:numPr>
        <w:spacing w:line="360" w:lineRule="auto"/>
        <w:ind w:hanging="360"/>
        <w:rPr>
          <w:rFonts w:ascii="Times New Roman" w:hAnsi="Times New Roman" w:cs="Times New Roman"/>
          <w:b/>
          <w:bCs/>
          <w:color w:val="auto"/>
          <w:sz w:val="24"/>
          <w:szCs w:val="24"/>
        </w:rPr>
      </w:pPr>
      <w:bookmarkStart w:id="17" w:name="_Toc31314"/>
      <w:bookmarkStart w:id="18" w:name="_Toc30179"/>
      <w:r>
        <w:rPr>
          <w:rFonts w:ascii="Times New Roman" w:hAnsi="Times New Roman" w:cs="Times New Roman"/>
          <w:b/>
          <w:bCs/>
          <w:color w:val="auto"/>
          <w:sz w:val="24"/>
          <w:szCs w:val="24"/>
        </w:rPr>
        <w:t>Herramientas de entorno</w:t>
      </w:r>
      <w:bookmarkEnd w:id="17"/>
      <w:bookmarkEnd w:id="18"/>
    </w:p>
    <w:p>
      <w:pPr>
        <w:numPr>
          <w:ilvl w:val="0"/>
          <w:numId w:val="9"/>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Atom(Backend)</w:t>
      </w:r>
    </w:p>
    <w:p>
      <w:pPr>
        <w:spacing w:line="360" w:lineRule="auto"/>
        <w:ind w:left="1800"/>
        <w:contextualSpacing/>
        <w:jc w:val="both"/>
      </w:pPr>
      <w:r>
        <w:rPr>
          <w:rFonts w:ascii="Times New Roman" w:hAnsi="Times New Roman" w:cs="Times New Roman"/>
          <w:color w:val="auto"/>
        </w:rPr>
        <w:t>Es un editor de código de fuente abierta para macOS, Linux, y Windows1con soporte para plug-ins escrito en Node.js, Incrustando Git Control, desarrollado por GitHub. Atom es una aplicación de escritorio construida utilizando tecnologías web. La mayor parte de los paquetes tienen licencias de software libre y es construido y mantenido por su comunidad. Atom está basado en Electrón (Anteriormente conocido como Atom Shell), Un framework que permite aplicaciones de escritorio multiplataforma usando Chromium y Node.js. Está escrito en CoffeeScript y Less.</w:t>
      </w:r>
    </w:p>
    <w:p>
      <w:pPr>
        <w:spacing w:line="360" w:lineRule="auto"/>
        <w:jc w:val="center"/>
        <w:rPr>
          <w:rFonts w:ascii="Times New Roman" w:hAnsi="Times New Roman" w:cs="Times New Roman"/>
          <w:color w:val="auto"/>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"https://pythonizame.s3.amazonaws.com/media/uploads/2016/02/08/srcs.png"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066665" cy="2297430"/>
            <wp:effectExtent l="0" t="0" r="635" b="7620"/>
            <wp:docPr id="27" name="Imagen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G_256"/>
                    <pic:cNvPicPr>
                      <a:picLocks noChangeAspect="1"/>
                    </pic:cNvPicPr>
                  </pic:nvPicPr>
                  <pic:blipFill>
                    <a:blip r:embed="rId10" r:link="rId11"/>
                    <a:stretch>
                      <a:fillRect/>
                    </a:stretch>
                  </pic:blipFill>
                  <pic:spPr>
                    <a:xfrm>
                      <a:off x="0" y="0"/>
                      <a:ext cx="5066665" cy="2297430"/>
                    </a:xfrm>
                    <a:prstGeom prst="rect">
                      <a:avLst/>
                    </a:prstGeom>
                    <a:noFill/>
                    <a:ln w="9525">
                      <a:noFill/>
                      <a:miter/>
                    </a:ln>
                  </pic:spPr>
                </pic:pic>
              </a:graphicData>
            </a:graphic>
          </wp:inline>
        </w:drawing>
      </w:r>
      <w:r>
        <w:rPr>
          <w:rFonts w:ascii="SimSun" w:hAnsi="SimSun" w:eastAsia="SimSun" w:cs="SimSun"/>
          <w:sz w:val="24"/>
          <w:szCs w:val="24"/>
        </w:rPr>
        <w:fldChar w:fldCharType="end"/>
      </w:r>
    </w:p>
    <w:p>
      <w:pPr>
        <w:numPr>
          <w:ilvl w:val="0"/>
          <w:numId w:val="9"/>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Visual Studio Code(Frontend)</w:t>
      </w:r>
    </w:p>
    <w:p>
      <w:pPr>
        <w:spacing w:line="360" w:lineRule="auto"/>
        <w:ind w:left="1800"/>
        <w:contextualSpacing/>
        <w:jc w:val="both"/>
        <w:rPr>
          <w:rFonts w:ascii="Times New Roman" w:hAnsi="Times New Roman" w:cs="Times New Roman"/>
          <w:color w:val="auto"/>
        </w:rPr>
      </w:pPr>
      <w:r>
        <w:rPr>
          <w:rFonts w:ascii="Times New Roman" w:hAnsi="Times New Roman" w:cs="Times New Roman"/>
          <w:color w:val="auto"/>
        </w:rPr>
        <w:t xml:space="preserve">Visual Studio Code es un editor de código fuente desarrollado por Microsoft para Windows, Linux y macOS . Incluye soporte para depuración, control Git incorporado, resaltado de sintaxis, terminación de código inteligente, fragmentos y refactorización de código . También es personalizable, por lo que los usuarios pueden cambiar el tema del editor, atajos de teclado y preferencias. Es libre y de código abierto, aunque la descarga oficial está bajo una licencia de propiedad . Visual Studio Code se basa en Electron, un framework que se utiliza para desplegar aplicaciones Node.js para el escritorio que se ejecuta en el motor de diseño Blink . Aunque utiliza el marco de Electron, el software no utiliza Atom y en su lugar emplea el mismo componente de editor (codificado "Monaco") utilizado en Visual Studio Team Services (antes llamado Visual Studio Online). </w:t>
      </w:r>
    </w:p>
    <w:p>
      <w:pPr>
        <w:spacing w:line="360" w:lineRule="auto"/>
        <w:contextualSpacing/>
        <w:jc w:val="center"/>
        <w:rPr>
          <w:rFonts w:ascii="Times New Roman" w:hAnsi="Times New Roman" w:cs="Times New Roman"/>
          <w:color w:val="auto"/>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"https://code.visualstudio.com/home/home-screenshot-win.png"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4862830" cy="2727960"/>
            <wp:effectExtent l="0" t="0" r="13970" b="15240"/>
            <wp:docPr id="28" name="Imagen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G_256"/>
                    <pic:cNvPicPr>
                      <a:picLocks noChangeAspect="1"/>
                    </pic:cNvPicPr>
                  </pic:nvPicPr>
                  <pic:blipFill>
                    <a:blip r:embed="rId12" r:link="rId13"/>
                    <a:stretch>
                      <a:fillRect/>
                    </a:stretch>
                  </pic:blipFill>
                  <pic:spPr>
                    <a:xfrm>
                      <a:off x="0" y="0"/>
                      <a:ext cx="4862830" cy="2727960"/>
                    </a:xfrm>
                    <a:prstGeom prst="rect">
                      <a:avLst/>
                    </a:prstGeom>
                    <a:noFill/>
                    <a:ln w="9525">
                      <a:noFill/>
                      <a:miter/>
                    </a:ln>
                  </pic:spPr>
                </pic:pic>
              </a:graphicData>
            </a:graphic>
          </wp:inline>
        </w:drawing>
      </w:r>
      <w:r>
        <w:rPr>
          <w:rFonts w:ascii="SimSun" w:hAnsi="SimSun" w:eastAsia="SimSun" w:cs="SimSun"/>
          <w:sz w:val="24"/>
          <w:szCs w:val="24"/>
        </w:rPr>
        <w:fldChar w:fldCharType="end"/>
      </w:r>
    </w:p>
    <w:p>
      <w:pPr>
        <w:spacing w:line="360" w:lineRule="auto"/>
        <w:ind w:left="1800"/>
        <w:contextualSpacing/>
        <w:jc w:val="both"/>
        <w:rPr>
          <w:rFonts w:ascii="Times New Roman" w:hAnsi="Times New Roman" w:cs="Times New Roman"/>
          <w:color w:val="auto"/>
          <w:lang w:val="en-US"/>
        </w:rPr>
      </w:pPr>
    </w:p>
    <w:p>
      <w:pPr>
        <w:numPr>
          <w:ilvl w:val="0"/>
          <w:numId w:val="9"/>
        </w:numPr>
        <w:spacing w:line="360" w:lineRule="auto"/>
        <w:ind w:hanging="360"/>
        <w:contextualSpacing/>
        <w:jc w:val="both"/>
        <w:rPr>
          <w:rFonts w:ascii="Times New Roman" w:hAnsi="Times New Roman" w:cs="Times New Roman"/>
          <w:color w:val="auto"/>
          <w:lang w:val="en-US"/>
        </w:rPr>
      </w:pPr>
      <w:r>
        <w:rPr>
          <w:rFonts w:ascii="Times New Roman" w:hAnsi="Times New Roman" w:cs="Times New Roman"/>
          <w:color w:val="auto"/>
        </w:rPr>
        <w:t>Android Studio(Móvil)</w:t>
      </w:r>
    </w:p>
    <w:p>
      <w:pPr>
        <w:spacing w:line="360" w:lineRule="auto"/>
        <w:ind w:left="1800"/>
        <w:contextualSpacing/>
        <w:jc w:val="both"/>
        <w:rPr>
          <w:rFonts w:ascii="Times New Roman" w:hAnsi="Times New Roman" w:cs="Times New Roman"/>
          <w:color w:val="auto"/>
        </w:rPr>
      </w:pPr>
      <w:r>
        <w:rPr>
          <w:rFonts w:ascii="Times New Roman" w:hAnsi="Times New Roman" w:cs="Times New Roman"/>
          <w:color w:val="auto"/>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pPr>
        <w:spacing w:line="360" w:lineRule="auto"/>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"https://s3.amazonaws.com/infinum.web.production/repository_items/files/000/000/167/original/android-studio-2.png?1393599597"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4356100" cy="2722245"/>
            <wp:effectExtent l="0" t="0" r="6350" b="1905"/>
            <wp:docPr id="2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G_256"/>
                    <pic:cNvPicPr>
                      <a:picLocks noChangeAspect="1"/>
                    </pic:cNvPicPr>
                  </pic:nvPicPr>
                  <pic:blipFill>
                    <a:blip r:embed="rId14" r:link="rId15"/>
                    <a:stretch>
                      <a:fillRect/>
                    </a:stretch>
                  </pic:blipFill>
                  <pic:spPr>
                    <a:xfrm>
                      <a:off x="0" y="0"/>
                      <a:ext cx="4356100" cy="2722245"/>
                    </a:xfrm>
                    <a:prstGeom prst="rect">
                      <a:avLst/>
                    </a:prstGeom>
                    <a:noFill/>
                    <a:ln w="9525">
                      <a:noFill/>
                      <a:miter/>
                    </a:ln>
                  </pic:spPr>
                </pic:pic>
              </a:graphicData>
            </a:graphic>
          </wp:inline>
        </w:drawing>
      </w:r>
      <w:r>
        <w:rPr>
          <w:rFonts w:ascii="SimSun" w:hAnsi="SimSun" w:eastAsia="SimSun" w:cs="SimSun"/>
          <w:sz w:val="24"/>
          <w:szCs w:val="24"/>
        </w:rPr>
        <w:fldChar w:fldCharType="end"/>
      </w:r>
    </w:p>
    <w:p>
      <w:pPr>
        <w:spacing w:line="360" w:lineRule="auto"/>
        <w:jc w:val="center"/>
        <w:rPr>
          <w:rFonts w:ascii="SimSun" w:hAnsi="SimSun" w:eastAsia="SimSun" w:cs="SimSun"/>
          <w:sz w:val="24"/>
          <w:szCs w:val="24"/>
        </w:rPr>
      </w:pPr>
    </w:p>
    <w:p>
      <w:pPr>
        <w:spacing w:line="360" w:lineRule="auto"/>
        <w:outlineLvl w:val="1"/>
        <w:rPr>
          <w:rFonts w:ascii="Times New Roman" w:hAnsi="Times New Roman" w:cs="Times New Roman"/>
          <w:b/>
          <w:bCs/>
          <w:color w:val="auto"/>
          <w:sz w:val="24"/>
          <w:szCs w:val="24"/>
          <w:lang w:val="es-ES"/>
        </w:rPr>
      </w:pPr>
      <w:bookmarkStart w:id="19" w:name="_Toc5790"/>
      <w:r>
        <w:rPr>
          <w:rFonts w:ascii="Times New Roman" w:hAnsi="Times New Roman" w:cs="Times New Roman"/>
          <w:b/>
          <w:bCs/>
          <w:color w:val="auto"/>
          <w:sz w:val="24"/>
          <w:szCs w:val="24"/>
          <w:lang w:val="es-ES"/>
        </w:rPr>
        <w:t>2.5 Calendario</w:t>
      </w:r>
      <w:bookmarkEnd w:id="19"/>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r>
              <w:rPr>
                <w:rFonts w:ascii="Times New Roman" w:hAnsi="Times New Roman" w:cs="Times New Roman"/>
                <w:b/>
                <w:bCs/>
                <w:color w:val="auto"/>
                <w:sz w:val="24"/>
                <w:szCs w:val="24"/>
                <w:lang w:val="es-ES"/>
              </w:rPr>
              <w:t>Actividad</w:t>
            </w:r>
          </w:p>
        </w:tc>
        <w:tc>
          <w:tcPr>
            <w:tcW w:w="2841" w:type="dxa"/>
          </w:tcPr>
          <w:p>
            <w:pPr>
              <w:widowControl w:val="0"/>
              <w:spacing w:line="360" w:lineRule="auto"/>
              <w:jc w:val="both"/>
              <w:rPr>
                <w:rFonts w:ascii="Times New Roman" w:hAnsi="Times New Roman" w:cs="Times New Roman"/>
                <w:b/>
                <w:bCs/>
                <w:color w:val="auto"/>
                <w:sz w:val="24"/>
                <w:szCs w:val="24"/>
                <w:lang w:val="es-ES"/>
              </w:rPr>
            </w:pPr>
            <w:r>
              <w:rPr>
                <w:rFonts w:ascii="Times New Roman" w:hAnsi="Times New Roman" w:cs="Times New Roman"/>
                <w:b/>
                <w:bCs/>
                <w:color w:val="auto"/>
                <w:sz w:val="24"/>
                <w:szCs w:val="24"/>
                <w:lang w:val="es-ES"/>
              </w:rPr>
              <w:t>Depende de</w:t>
            </w:r>
          </w:p>
        </w:tc>
        <w:tc>
          <w:tcPr>
            <w:tcW w:w="2841" w:type="dxa"/>
          </w:tcPr>
          <w:p>
            <w:pPr>
              <w:widowControl w:val="0"/>
              <w:spacing w:line="360" w:lineRule="auto"/>
              <w:jc w:val="both"/>
              <w:rPr>
                <w:rFonts w:ascii="Times New Roman" w:hAnsi="Times New Roman" w:cs="Times New Roman"/>
                <w:b/>
                <w:bCs/>
                <w:color w:val="auto"/>
                <w:sz w:val="24"/>
                <w:szCs w:val="24"/>
                <w:lang w:val="es-ES"/>
              </w:rPr>
            </w:pPr>
            <w:r>
              <w:rPr>
                <w:rFonts w:ascii="Times New Roman" w:hAnsi="Times New Roman" w:cs="Times New Roman"/>
                <w:b/>
                <w:bCs/>
                <w:color w:val="auto"/>
                <w:sz w:val="24"/>
                <w:szCs w:val="24"/>
                <w:lang w:val="es-ES"/>
              </w:rPr>
              <w:t>Comienzo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Realizar el plan de gesti</w:t>
            </w:r>
            <w:r>
              <w:rPr>
                <w:rFonts w:ascii="Times New Roman" w:hAnsi="Times New Roman" w:cs="Times New Roman"/>
                <w:color w:val="auto"/>
                <w:sz w:val="24"/>
                <w:szCs w:val="24"/>
              </w:rPr>
              <w:t>ón de la configuración</w:t>
            </w:r>
          </w:p>
        </w:tc>
        <w:tc>
          <w:tcPr>
            <w:tcW w:w="2841" w:type="dxa"/>
          </w:tcPr>
          <w:p>
            <w:pPr>
              <w:widowControl w:val="0"/>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Nada</w:t>
            </w:r>
          </w:p>
        </w:tc>
        <w:tc>
          <w:tcPr>
            <w:tcW w:w="2841" w:type="dxa"/>
          </w:tcPr>
          <w:p>
            <w:pPr>
              <w:widowControl w:val="0"/>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Semana 1: 29/04/2017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r>
    </w:tbl>
    <w:p>
      <w:pPr>
        <w:pStyle w:val="2"/>
        <w:numPr>
          <w:ilvl w:val="0"/>
          <w:numId w:val="2"/>
        </w:numPr>
        <w:spacing w:line="360" w:lineRule="auto"/>
        <w:ind w:hanging="360"/>
        <w:jc w:val="both"/>
        <w:rPr>
          <w:rFonts w:ascii="Times New Roman" w:hAnsi="Times New Roman" w:cs="Times New Roman"/>
          <w:b/>
          <w:bCs/>
          <w:color w:val="auto"/>
          <w:sz w:val="24"/>
          <w:szCs w:val="24"/>
        </w:rPr>
      </w:pPr>
      <w:bookmarkStart w:id="20" w:name="_Toc24065"/>
      <w:r>
        <w:rPr>
          <w:rFonts w:ascii="Times New Roman" w:hAnsi="Times New Roman" w:cs="Times New Roman"/>
          <w:b/>
          <w:bCs/>
          <w:color w:val="auto"/>
          <w:sz w:val="24"/>
          <w:szCs w:val="24"/>
        </w:rPr>
        <w:t>Actividades de la SCM</w:t>
      </w:r>
      <w:bookmarkEnd w:id="20"/>
    </w:p>
    <w:p>
      <w:pPr>
        <w:ind w:left="709"/>
        <w:rPr>
          <w:rFonts w:ascii="Times New Roman" w:hAnsi="Times New Roman" w:cs="Times New Roman"/>
          <w:color w:val="auto"/>
          <w:sz w:val="24"/>
          <w:szCs w:val="24"/>
        </w:rPr>
      </w:pPr>
      <w:r>
        <w:rPr>
          <w:rFonts w:ascii="Times New Roman" w:hAnsi="Times New Roman" w:cs="Times New Roman"/>
          <w:color w:val="auto"/>
          <w:sz w:val="24"/>
          <w:szCs w:val="24"/>
        </w:rPr>
        <w:t>En dicha sección se realizarán diferentes actividades requeridas cuyos objetivos son:</w:t>
      </w:r>
    </w:p>
    <w:p>
      <w:pPr>
        <w:pStyle w:val="17"/>
        <w:numPr>
          <w:ilvl w:val="0"/>
          <w:numId w:val="11"/>
        </w:numPr>
        <w:rPr>
          <w:rFonts w:ascii="Times New Roman" w:hAnsi="Times New Roman" w:cs="Times New Roman"/>
        </w:rPr>
      </w:pPr>
      <w:r>
        <w:rPr>
          <w:rFonts w:ascii="Times New Roman" w:hAnsi="Times New Roman" w:cs="Times New Roman"/>
        </w:rPr>
        <w:t>Asegurar que en el plan del proyecto se haya contemplado recursos a un apropiado para estructurar la gestión de la configuración del proyecto</w:t>
      </w:r>
    </w:p>
    <w:p>
      <w:pPr>
        <w:pStyle w:val="17"/>
        <w:numPr>
          <w:ilvl w:val="0"/>
          <w:numId w:val="11"/>
        </w:numPr>
        <w:rPr>
          <w:rFonts w:ascii="Times New Roman" w:hAnsi="Times New Roman" w:cs="Times New Roman"/>
        </w:rPr>
      </w:pPr>
      <w:r>
        <w:rPr>
          <w:rFonts w:ascii="Times New Roman" w:hAnsi="Times New Roman" w:cs="Times New Roman"/>
        </w:rPr>
        <w:t>Delegación explicita de actividades de gestión de la configuración a líderes apropiados</w:t>
      </w:r>
    </w:p>
    <w:p>
      <w:pPr>
        <w:pStyle w:val="17"/>
        <w:numPr>
          <w:ilvl w:val="0"/>
          <w:numId w:val="11"/>
        </w:numPr>
        <w:rPr>
          <w:rFonts w:ascii="Times New Roman" w:hAnsi="Times New Roman" w:cs="Times New Roman"/>
        </w:rPr>
      </w:pPr>
      <w:r>
        <w:rPr>
          <w:rFonts w:ascii="Times New Roman" w:hAnsi="Times New Roman" w:cs="Times New Roman"/>
        </w:rPr>
        <w:t>Establecer el Comité de control de cambios (CCC) y establecer un procedimiento para su gestión</w:t>
      </w:r>
    </w:p>
    <w:p>
      <w:pPr>
        <w:pStyle w:val="17"/>
        <w:numPr>
          <w:ilvl w:val="0"/>
          <w:numId w:val="11"/>
        </w:numPr>
        <w:rPr>
          <w:rFonts w:ascii="Times New Roman" w:hAnsi="Times New Roman" w:cs="Times New Roman"/>
        </w:rPr>
      </w:pPr>
      <w:r>
        <w:rPr>
          <w:rFonts w:ascii="Times New Roman" w:hAnsi="Times New Roman" w:cs="Times New Roman"/>
        </w:rPr>
        <w:t>Definir un esquema de versionamiento que satisfaga el ciclo de vida del proyecto.</w:t>
      </w:r>
    </w:p>
    <w:p>
      <w:pPr>
        <w:pStyle w:val="17"/>
        <w:numPr>
          <w:ilvl w:val="0"/>
          <w:numId w:val="11"/>
        </w:numPr>
        <w:rPr>
          <w:rFonts w:ascii="Times New Roman" w:hAnsi="Times New Roman" w:cs="Times New Roman"/>
        </w:rPr>
      </w:pPr>
      <w:r>
        <w:rPr>
          <w:rFonts w:ascii="Times New Roman" w:hAnsi="Times New Roman" w:cs="Times New Roman"/>
        </w:rPr>
        <w:t>Crear una estructura organizacional intuitiva y de fácil uso para almacena la información del proyecto</w:t>
      </w:r>
    </w:p>
    <w:p>
      <w:pPr>
        <w:pStyle w:val="3"/>
        <w:numPr>
          <w:ilvl w:val="1"/>
          <w:numId w:val="2"/>
        </w:numPr>
        <w:spacing w:line="360" w:lineRule="auto"/>
        <w:ind w:left="851" w:hanging="142"/>
        <w:jc w:val="both"/>
        <w:rPr>
          <w:rFonts w:ascii="Times New Roman" w:hAnsi="Times New Roman" w:cs="Times New Roman"/>
          <w:b/>
          <w:bCs/>
          <w:color w:val="auto"/>
          <w:sz w:val="24"/>
          <w:szCs w:val="24"/>
        </w:rPr>
      </w:pPr>
      <w:bookmarkStart w:id="21" w:name="_Toc3828"/>
      <w:r>
        <w:rPr>
          <w:rFonts w:ascii="Times New Roman" w:hAnsi="Times New Roman" w:cs="Times New Roman"/>
          <w:b/>
          <w:bCs/>
          <w:color w:val="auto"/>
          <w:sz w:val="24"/>
          <w:szCs w:val="24"/>
        </w:rPr>
        <w:t>Identificación de la configuración</w:t>
      </w:r>
      <w:bookmarkEnd w:id="21"/>
    </w:p>
    <w:p>
      <w:pPr>
        <w:pStyle w:val="3"/>
        <w:numPr>
          <w:ilvl w:val="2"/>
          <w:numId w:val="2"/>
        </w:numPr>
        <w:spacing w:line="360" w:lineRule="auto"/>
        <w:ind w:left="1560" w:hanging="142"/>
        <w:jc w:val="both"/>
        <w:rPr>
          <w:rFonts w:ascii="Times New Roman" w:hAnsi="Times New Roman" w:cs="Times New Roman"/>
          <w:b/>
          <w:bCs/>
          <w:color w:val="auto"/>
          <w:sz w:val="24"/>
          <w:szCs w:val="24"/>
        </w:rPr>
      </w:pPr>
      <w:bookmarkStart w:id="22" w:name="_Toc4853"/>
      <w:r>
        <w:rPr>
          <w:rFonts w:ascii="Times New Roman" w:hAnsi="Times New Roman" w:cs="Times New Roman"/>
          <w:b/>
          <w:bCs/>
          <w:color w:val="auto"/>
          <w:sz w:val="24"/>
          <w:szCs w:val="24"/>
        </w:rPr>
        <w:t>Ítems de configuración:</w:t>
      </w:r>
      <w:bookmarkEnd w:id="22"/>
    </w:p>
    <w:p>
      <w:pPr>
        <w:ind w:left="1416"/>
        <w:rPr>
          <w:rFonts w:ascii="Times New Roman" w:hAnsi="Times New Roman" w:cs="Times New Roman"/>
        </w:rPr>
      </w:pPr>
      <w:r>
        <w:rPr>
          <w:rFonts w:ascii="Times New Roman" w:hAnsi="Times New Roman" w:cs="Times New Roman"/>
        </w:rPr>
        <w:t>Para este proyecto se ha clasificado los ítems de configuración en:</w:t>
      </w:r>
    </w:p>
    <w:p>
      <w:pPr>
        <w:pStyle w:val="17"/>
        <w:numPr>
          <w:ilvl w:val="0"/>
          <w:numId w:val="12"/>
        </w:numPr>
        <w:rPr>
          <w:rFonts w:ascii="Times New Roman" w:hAnsi="Times New Roman" w:cs="Times New Roman"/>
        </w:rPr>
      </w:pPr>
      <w:r>
        <w:rPr>
          <w:rFonts w:ascii="Times New Roman" w:hAnsi="Times New Roman" w:cs="Times New Roman"/>
          <w:b/>
        </w:rPr>
        <w:t>Ítems en evolución</w:t>
      </w:r>
      <w:r>
        <w:rPr>
          <w:rFonts w:ascii="Times New Roman" w:hAnsi="Times New Roman" w:cs="Times New Roman"/>
        </w:rPr>
        <w:t>: Son los documentos que están sujetos a una o más revisiones y nuevas liberaciones durante el ciclo de vida.</w:t>
      </w:r>
    </w:p>
    <w:p>
      <w:pPr>
        <w:pStyle w:val="17"/>
        <w:numPr>
          <w:ilvl w:val="0"/>
          <w:numId w:val="12"/>
        </w:numPr>
        <w:rPr>
          <w:rFonts w:ascii="Times New Roman" w:hAnsi="Times New Roman" w:cs="Times New Roman"/>
        </w:rPr>
      </w:pPr>
      <w:r>
        <w:rPr>
          <w:rFonts w:ascii="Times New Roman" w:hAnsi="Times New Roman" w:cs="Times New Roman"/>
          <w:b/>
        </w:rPr>
        <w:t>Ítems fuente:</w:t>
      </w:r>
      <w:r>
        <w:rPr>
          <w:rFonts w:ascii="Times New Roman" w:hAnsi="Times New Roman" w:cs="Times New Roman"/>
        </w:rPr>
        <w:t xml:space="preserve"> Son generalmente código fuente y archivos objeto utilizados para compilar una aplicación de software para ambiente de producción, los cuales son generalmente números y cambian frecuentemente.</w:t>
      </w:r>
    </w:p>
    <w:p>
      <w:pPr>
        <w:pStyle w:val="17"/>
        <w:numPr>
          <w:ilvl w:val="0"/>
          <w:numId w:val="12"/>
        </w:numPr>
        <w:rPr>
          <w:rFonts w:ascii="Times New Roman" w:hAnsi="Times New Roman" w:cs="Times New Roman"/>
        </w:rPr>
      </w:pPr>
      <w:r>
        <w:rPr>
          <w:rFonts w:ascii="Times New Roman" w:hAnsi="Times New Roman" w:cs="Times New Roman"/>
          <w:b/>
        </w:rPr>
        <w:t>Ítems de soporte:</w:t>
      </w:r>
      <w:r>
        <w:rPr>
          <w:rFonts w:ascii="Times New Roman" w:hAnsi="Times New Roman" w:cs="Times New Roman"/>
        </w:rPr>
        <w:t xml:space="preserve"> como sistemas operativos y software base, de los cuales el proyecto requiere ciertas versiones para su operación exitosa</w:t>
      </w:r>
    </w:p>
    <w:p>
      <w:pPr>
        <w:pStyle w:val="17"/>
        <w:numPr>
          <w:ilvl w:val="0"/>
          <w:numId w:val="12"/>
        </w:numPr>
        <w:rPr>
          <w:rFonts w:ascii="Times New Roman" w:hAnsi="Times New Roman" w:cs="Times New Roman"/>
        </w:rPr>
      </w:pPr>
      <w:r>
        <w:rPr>
          <w:rFonts w:ascii="Times New Roman" w:hAnsi="Times New Roman" w:cs="Times New Roman"/>
          <w:b/>
        </w:rPr>
        <w:t>Ítem de Archivo:</w:t>
      </w:r>
      <w:r>
        <w:rPr>
          <w:rFonts w:ascii="Times New Roman" w:hAnsi="Times New Roman" w:cs="Times New Roman"/>
        </w:rPr>
        <w:t xml:space="preserve"> Son las revisiones SQA (Aseguramiento de la Calidad del Software), las cuales generalmente sirvieron de soporte de decisiones durante el ciclo de vida del software, son almacenadas normalmente en formato electrónico para referencia futura</w:t>
      </w:r>
    </w:p>
    <w:p>
      <w:pPr>
        <w:spacing w:line="360" w:lineRule="auto"/>
        <w:rPr>
          <w:rFonts w:ascii="Times New Roman" w:hAnsi="Times New Roman" w:cs="Times New Roman"/>
          <w:b/>
          <w:bCs/>
          <w:color w:val="auto"/>
          <w:sz w:val="24"/>
          <w:szCs w:val="24"/>
          <w:lang w:val="es-ES"/>
        </w:rPr>
      </w:pPr>
    </w:p>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bCs/>
          <w:color w:val="auto"/>
          <w:sz w:val="24"/>
          <w:szCs w:val="24"/>
          <w:lang w:val="es-E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moder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modern"/>
    <w:pitch w:val="default"/>
    <w:sig w:usb0="00000003" w:usb1="288F0000" w:usb2="00000006" w:usb3="00000000" w:csb0="00040001" w:csb1="00000000"/>
  </w:font>
  <w:font w:name="+Cuerp">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uer">
    <w:altName w:val="Segoe Print"/>
    <w:panose1 w:val="00000000000000000000"/>
    <w:charset w:val="00"/>
    <w:family w:val="auto"/>
    <w:pitch w:val="default"/>
    <w:sig w:usb0="00000000" w:usb1="00000000" w:usb2="00000000" w:usb3="00000000" w:csb0="00000000" w:csb1="00000000"/>
  </w:font>
  <w:font w:name="+Cue">
    <w:altName w:val="Segoe Print"/>
    <w:panose1 w:val="00000000000000000000"/>
    <w:charset w:val="00"/>
    <w:family w:val="auto"/>
    <w:pitch w:val="default"/>
    <w:sig w:usb0="00000000" w:usb1="00000000" w:usb2="00000000" w:usb3="00000000" w:csb0="00000000" w:csb1="00000000"/>
  </w:font>
  <w:font w:name="+Cu">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SimSun">
    <w:panose1 w:val="02010600030101010101"/>
    <w:charset w:val="86"/>
    <w:family w:val="roman"/>
    <w:pitch w:val="default"/>
    <w:sig w:usb0="00000003" w:usb1="288F0000" w:usb2="00000006" w:usb3="00000000" w:csb0="00040001" w:csb1="00000000"/>
  </w:font>
  <w:font w:name="Times-Roman+2">
    <w:altName w:val="Segoe Print"/>
    <w:panose1 w:val="00000000000000000000"/>
    <w:charset w:val="00"/>
    <w:family w:val="auto"/>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decorative"/>
    <w:pitch w:val="default"/>
    <w:sig w:usb0="E0002EFF" w:usb1="C0007843" w:usb2="00000009" w:usb3="00000000" w:csb0="400001FF" w:csb1="FFFF0000"/>
  </w:font>
  <w:font w:name="Arial">
    <w:panose1 w:val="020B0604020202020204"/>
    <w:charset w:val="86"/>
    <w:family w:val="roman"/>
    <w:pitch w:val="default"/>
    <w:sig w:usb0="E0002EFF" w:usb1="C0007843" w:usb2="00000009" w:usb3="00000000" w:csb0="400001FF" w:csb1="FFFF0000"/>
  </w:font>
  <w:font w:name="Arial">
    <w:panose1 w:val="020B0604020202020204"/>
    <w:charset w:val="86"/>
    <w:family w:val="modern"/>
    <w:pitch w:val="default"/>
    <w:sig w:usb0="E0002EFF" w:usb1="C0007843" w:usb2="00000009" w:usb3="00000000" w:csb0="400001FF" w:csb1="FFFF0000"/>
  </w:font>
  <w:font w:name="Arial">
    <w:panose1 w:val="020B0604020202020204"/>
    <w:charset w:val="86"/>
    <w:family w:val="swiss"/>
    <w:pitch w:val="default"/>
    <w:sig w:usb0="E0002EFF" w:usb1="C0007843" w:usb2="00000009" w:usb3="00000000" w:csb0="400001FF" w:csb1="FFFF0000"/>
  </w:font>
  <w:font w:name="Lora">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modern"/>
    <w:pitch w:val="default"/>
    <w:sig w:usb0="00000000" w:usb1="00000000" w:usb2="00000000" w:usb3="00000000" w:csb0="80000000" w:csb1="00000000"/>
  </w:font>
  <w:font w:name="Liberation Serif">
    <w:altName w:val="Times New Roman"/>
    <w:panose1 w:val="00000000000000000000"/>
    <w:charset w:val="01"/>
    <w:family w:val="modern"/>
    <w:pitch w:val="default"/>
    <w:sig w:usb0="00000000" w:usb1="00000000" w:usb2="00000000" w:usb3="00000000" w:csb0="00000000" w:csb1="00000000"/>
  </w:font>
  <w:font w:name="Arial">
    <w:panose1 w:val="020B0604020202020204"/>
    <w:charset w:val="01"/>
    <w:family w:val="modern"/>
    <w:pitch w:val="default"/>
    <w:sig w:usb0="E0002EFF" w:usb1="C0007843" w:usb2="00000009" w:usb3="00000000" w:csb0="400001FF" w:csb1="FFFF0000"/>
  </w:font>
  <w:font w:name="OpenSymbol">
    <w:altName w:val="Arial Unicode MS"/>
    <w:panose1 w:val="00000000000000000000"/>
    <w:charset w:val="01"/>
    <w:family w:val="modern"/>
    <w:pitch w:val="default"/>
    <w:sig w:usb0="00000000" w:usb1="00000000" w:usb2="00000000" w:usb3="00000000" w:csb0="00000000" w:csb1="00000000"/>
  </w:font>
  <w:font w:name="Liberation Sans">
    <w:altName w:val="Arial"/>
    <w:panose1 w:val="00000000000000000000"/>
    <w:charset w:val="01"/>
    <w:family w:val="modern"/>
    <w:pitch w:val="default"/>
    <w:sig w:usb0="00000000" w:usb1="00000000" w:usb2="00000000" w:usb3="00000000" w:csb0="00000000" w:csb1="00000000"/>
  </w:font>
  <w:font w:name="FreeSans">
    <w:altName w:val="Segoe Print"/>
    <w:panose1 w:val="00000000000000000000"/>
    <w:charset w:val="01"/>
    <w:family w:val="modern"/>
    <w:pitch w:val="default"/>
    <w:sig w:usb0="00000000" w:usb1="00000000" w:usb2="00000000" w:usb3="00000000" w:csb0="00000000" w:csb1="00000000"/>
  </w:font>
  <w:font w:name="Wingdings 2">
    <w:panose1 w:val="05020102010507070707"/>
    <w:charset w:val="02"/>
    <w:family w:val="auto"/>
    <w:pitch w:val="default"/>
    <w:sig w:usb0="00000000" w:usb1="00000000" w:usb2="00000000" w:usb3="00000000" w:csb0="80000000" w:csb1="00000000"/>
  </w:font>
  <w:font w:name="Noto Sans CJK SC Regular">
    <w:altName w:val="SimSun"/>
    <w:panose1 w:val="00000000000000000000"/>
    <w:charset w:val="86"/>
    <w:family w:val="auto"/>
    <w:pitch w:val="default"/>
    <w:sig w:usb0="00000000" w:usb1="00000000" w:usb2="00000000" w:usb3="00000000" w:csb0="00000000" w:csb1="00000000"/>
  </w:font>
  <w:font w:name="DejaVu Sans">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modern"/>
    <w:pitch w:val="default"/>
    <w:sig w:usb0="FFFFFFFF" w:usb1="E9FFFFFF" w:usb2="0000003F" w:usb3="00000000" w:csb0="603F01FF" w:csb1="FFFF0000"/>
  </w:font>
  <w:font w:name="Symbol">
    <w:panose1 w:val="05050102010706020507"/>
    <w:charset w:val="02"/>
    <w:family w:val="swiss"/>
    <w:pitch w:val="default"/>
    <w:sig w:usb0="00000000" w:usb1="00000000" w:usb2="00000000" w:usb3="00000000" w:csb0="80000000" w:csb1="00000000"/>
  </w:font>
  <w:font w:name="Liberation Serif">
    <w:altName w:val="Times New Roman"/>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43" w:usb2="00000009" w:usb3="00000000" w:csb0="400001FF" w:csb1="FFFF0000"/>
  </w:font>
  <w:font w:name="OpenSymbol">
    <w:altName w:val="Arial Unicode MS"/>
    <w:panose1 w:val="00000000000000000000"/>
    <w:charset w:val="01"/>
    <w:family w:val="swiss"/>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FreeSans">
    <w:altName w:val="Segoe Print"/>
    <w:panose1 w:val="00000000000000000000"/>
    <w:charset w:val="01"/>
    <w:family w:val="swiss"/>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Symbol">
    <w:panose1 w:val="05050102010706020507"/>
    <w:charset w:val="02"/>
    <w:family w:val="decorative"/>
    <w:pitch w:val="default"/>
    <w:sig w:usb0="00000000" w:usb1="00000000" w:usb2="00000000" w:usb3="00000000" w:csb0="80000000" w:csb1="00000000"/>
  </w:font>
  <w:font w:name="Liberation Serif">
    <w:altName w:val="Times New Roman"/>
    <w:panose1 w:val="00000000000000000000"/>
    <w:charset w:val="01"/>
    <w:family w:val="decorative"/>
    <w:pitch w:val="default"/>
    <w:sig w:usb0="00000000" w:usb1="00000000" w:usb2="00000000" w:usb3="00000000" w:csb0="00000000" w:csb1="00000000"/>
  </w:font>
  <w:font w:name="Arial">
    <w:panose1 w:val="020B0604020202020204"/>
    <w:charset w:val="01"/>
    <w:family w:val="decorative"/>
    <w:pitch w:val="default"/>
    <w:sig w:usb0="E0002EFF" w:usb1="C0007843" w:usb2="00000009" w:usb3="00000000" w:csb0="400001FF" w:csb1="FFFF0000"/>
  </w:font>
  <w:font w:name="OpenSymbol">
    <w:altName w:val="Arial Unicode MS"/>
    <w:panose1 w:val="00000000000000000000"/>
    <w:charset w:val="01"/>
    <w:family w:val="decorative"/>
    <w:pitch w:val="default"/>
    <w:sig w:usb0="00000000" w:usb1="00000000" w:usb2="00000000" w:usb3="00000000" w:csb0="00000000" w:csb1="00000000"/>
  </w:font>
  <w:font w:name="Liberation Sans">
    <w:altName w:val="Arial"/>
    <w:panose1 w:val="00000000000000000000"/>
    <w:charset w:val="01"/>
    <w:family w:val="decorative"/>
    <w:pitch w:val="default"/>
    <w:sig w:usb0="00000000" w:usb1="00000000" w:usb2="00000000" w:usb3="00000000" w:csb0="00000000" w:csb1="00000000"/>
  </w:font>
  <w:font w:name="FreeSans">
    <w:altName w:val="Segoe Print"/>
    <w:panose1 w:val="00000000000000000000"/>
    <w:charset w:val="01"/>
    <w:family w:val="decorative"/>
    <w:pitch w:val="default"/>
    <w:sig w:usb0="00000000" w:usb1="00000000" w:usb2="00000000" w:usb3="00000000" w:csb0="00000000" w:csb1="00000000"/>
  </w:font>
  <w:font w:name="Arial Unicode MS">
    <w:panose1 w:val="020B0604020202020204"/>
    <w:charset w:val="86"/>
    <w:family w:val="decorative"/>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01"/>
    <w:family w:val="roman"/>
    <w:pitch w:val="default"/>
    <w:sig w:usb0="00000000" w:usb1="00000000" w:usb2="00000000" w:usb3="00000000" w:csb0="00000000" w:csb1="00000000"/>
  </w:font>
  <w:font w:name="Arial">
    <w:panose1 w:val="020B0604020202020204"/>
    <w:charset w:val="01"/>
    <w:family w:val="roman"/>
    <w:pitch w:val="default"/>
    <w:sig w:usb0="E0002EFF" w:usb1="C0007843" w:usb2="00000009" w:usb3="00000000" w:csb0="400001FF" w:csb1="FFFF0000"/>
  </w:font>
  <w:font w:name="OpenSymbol">
    <w:altName w:val="Arial Unicode MS"/>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FreeSans">
    <w:altName w:val="Segoe Print"/>
    <w:panose1 w:val="00000000000000000000"/>
    <w:charset w:val="01"/>
    <w:family w:val="roman"/>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Wingdings 2">
    <w:panose1 w:val="05020102010507070707"/>
    <w:charset w:val="02"/>
    <w:family w:val="decorative"/>
    <w:pitch w:val="default"/>
    <w:sig w:usb0="00000000" w:usb1="00000000" w:usb2="00000000" w:usb3="00000000" w:csb0="80000000" w:csb1="00000000"/>
  </w:font>
  <w:font w:name="Calibri Light">
    <w:panose1 w:val="020F0302020204030204"/>
    <w:charset w:val="00"/>
    <w:family w:val="modern"/>
    <w:pitch w:val="default"/>
    <w:sig w:usb0="E0002AFF" w:usb1="C000247B" w:usb2="00000009" w:usb3="00000000" w:csb0="200001FF" w:csb1="00000000"/>
  </w:font>
  <w:font w:name="Calibri">
    <w:panose1 w:val="020F0502020204030204"/>
    <w:charset w:val="01"/>
    <w:family w:val="swiss"/>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Wingdings 2">
    <w:panose1 w:val="050201020105070707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1"/>
    <w:family w:val="decorative"/>
    <w:pitch w:val="default"/>
    <w:sig w:usb0="E0002AFF" w:usb1="C000247B" w:usb2="00000009" w:usb3="00000000" w:csb0="200001FF" w:csb1="00000000"/>
  </w:font>
  <w:font w:name="Wingdings 2">
    <w:panose1 w:val="05020102010507070707"/>
    <w:charset w:val="02"/>
    <w:family w:val="modern"/>
    <w:pitch w:val="default"/>
    <w:sig w:usb0="00000000" w:usb1="00000000" w:usb2="00000000" w:usb3="00000000" w:csb0="80000000" w:csb1="00000000"/>
  </w:font>
  <w:font w:name="Calibri Light">
    <w:panose1 w:val="020F0302020204030204"/>
    <w:charset w:val="00"/>
    <w:family w:val="decorative"/>
    <w:pitch w:val="default"/>
    <w:sig w:usb0="E0002AFF" w:usb1="C000247B" w:usb2="00000009" w:usb3="00000000" w:csb0="200001FF" w:csb1="00000000"/>
  </w:font>
  <w:font w:name="Calibri">
    <w:panose1 w:val="020F0502020204030204"/>
    <w:charset w:val="01"/>
    <w:family w:val="roman"/>
    <w:pitch w:val="default"/>
    <w:sig w:usb0="E0002AFF" w:usb1="C000247B" w:usb2="00000009" w:usb3="00000000" w:csb0="200001FF" w:csb1="00000000"/>
  </w:font>
  <w:font w:name="Wingdings 2">
    <w:panose1 w:val="05020102010507070707"/>
    <w:charset w:val="02"/>
    <w:family w:val="swiss"/>
    <w:pitch w:val="default"/>
    <w:sig w:usb0="00000000" w:usb1="00000000" w:usb2="00000000" w:usb3="00000000" w:csb0="80000000" w:csb1="00000000"/>
  </w:font>
  <w:font w:name="Calibri Light">
    <w:panose1 w:val="020F0302020204030204"/>
    <w:charset w:val="00"/>
    <w:family w:val="roman"/>
    <w:pitch w:val="default"/>
    <w:sig w:usb0="E0002AFF" w:usb1="C000247B" w:usb2="00000009" w:usb3="00000000" w:csb0="200001FF" w:csb1="00000000"/>
  </w:font>
  <w:font w:name="Calibri">
    <w:panose1 w:val="020F0502020204030204"/>
    <w:charset w:val="01"/>
    <w:family w:val="modern"/>
    <w:pitch w:val="default"/>
    <w:sig w:usb0="E0002AFF" w:usb1="C000247B" w:usb2="00000009" w:usb3="00000000" w:csb0="200001FF" w:csb1="00000000"/>
  </w:font>
  <w:font w:name="Arial Unicode MS">
    <w:panose1 w:val="020B0604020202020204"/>
    <w:charset w:val="86"/>
    <w:family w:val="modern"/>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8751723">
    <w:nsid w:val="5823F5EB"/>
    <w:multiLevelType w:val="multilevel"/>
    <w:tmpl w:val="5823F5EB"/>
    <w:lvl w:ilvl="0" w:tentative="1">
      <w:start w:val="1"/>
      <w:numFmt w:val="decimal"/>
      <w:pStyle w:val="12"/>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0"/>
        </w:tabs>
        <w:ind w:left="850" w:leftChars="0" w:hanging="850" w:firstLineChars="0"/>
      </w:pPr>
      <w:rPr>
        <w:rFonts w:hint="default"/>
      </w:rPr>
    </w:lvl>
    <w:lvl w:ilvl="4" w:tentative="1">
      <w:start w:val="1"/>
      <w:numFmt w:val="decimal"/>
      <w:lvlText w:val="%1.%2.%3.%4.%5."/>
      <w:lvlJc w:val="left"/>
      <w:pPr>
        <w:tabs>
          <w:tab w:val="left" w:pos="991"/>
        </w:tabs>
        <w:ind w:left="991" w:leftChars="0" w:hanging="991"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5"/>
        </w:tabs>
        <w:ind w:left="1275" w:leftChars="0" w:hanging="1275"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8"/>
        </w:tabs>
        <w:ind w:left="1558" w:leftChars="0" w:hanging="1558" w:firstLineChars="0"/>
      </w:pPr>
      <w:rPr>
        <w:rFonts w:hint="default"/>
      </w:rPr>
    </w:lvl>
  </w:abstractNum>
  <w:abstractNum w:abstractNumId="1493442277">
    <w:nsid w:val="59041EE5"/>
    <w:multiLevelType w:val="multilevel"/>
    <w:tmpl w:val="59041EE5"/>
    <w:lvl w:ilvl="0" w:tentative="1">
      <w:start w:val="1"/>
      <w:numFmt w:val="decimal"/>
      <w:lvlText w:val="%1."/>
      <w:lvlJc w:val="right"/>
      <w:pPr>
        <w:ind w:left="720" w:firstLine="360"/>
      </w:pPr>
      <w:rPr>
        <w:u w:val="none"/>
      </w:rPr>
    </w:lvl>
    <w:lvl w:ilvl="1" w:tentative="1">
      <w:start w:val="1"/>
      <w:numFmt w:val="decimal"/>
      <w:lvlText w:val="%1.%2."/>
      <w:lvlJc w:val="right"/>
      <w:pPr>
        <w:ind w:left="1440" w:firstLine="1080"/>
      </w:pPr>
      <w:rPr>
        <w:u w:val="none"/>
      </w:rPr>
    </w:lvl>
    <w:lvl w:ilvl="2" w:tentative="1">
      <w:start w:val="1"/>
      <w:numFmt w:val="decimal"/>
      <w:lvlText w:val="%1.%2.%3."/>
      <w:lvlJc w:val="right"/>
      <w:pPr>
        <w:ind w:left="2160" w:firstLine="1800"/>
      </w:pPr>
      <w:rPr>
        <w:u w:val="none"/>
      </w:rPr>
    </w:lvl>
    <w:lvl w:ilvl="3" w:tentative="1">
      <w:start w:val="1"/>
      <w:numFmt w:val="decimal"/>
      <w:lvlText w:val="%1.%2.%3.%4."/>
      <w:lvlJc w:val="right"/>
      <w:pPr>
        <w:ind w:left="2880" w:firstLine="2520"/>
      </w:pPr>
      <w:rPr>
        <w:u w:val="none"/>
      </w:rPr>
    </w:lvl>
    <w:lvl w:ilvl="4" w:tentative="1">
      <w:start w:val="1"/>
      <w:numFmt w:val="decimal"/>
      <w:lvlText w:val="%1.%2.%3.%4.%5."/>
      <w:lvlJc w:val="right"/>
      <w:pPr>
        <w:ind w:left="3600" w:firstLine="3240"/>
      </w:pPr>
      <w:rPr>
        <w:u w:val="none"/>
      </w:rPr>
    </w:lvl>
    <w:lvl w:ilvl="5" w:tentative="1">
      <w:start w:val="1"/>
      <w:numFmt w:val="decimal"/>
      <w:lvlText w:val="%1.%2.%3.%4.%5.%6."/>
      <w:lvlJc w:val="right"/>
      <w:pPr>
        <w:ind w:left="4320" w:firstLine="3960"/>
      </w:pPr>
      <w:rPr>
        <w:u w:val="none"/>
      </w:rPr>
    </w:lvl>
    <w:lvl w:ilvl="6" w:tentative="1">
      <w:start w:val="1"/>
      <w:numFmt w:val="decimal"/>
      <w:lvlText w:val="%1.%2.%3.%4.%5.%6.%7."/>
      <w:lvlJc w:val="right"/>
      <w:pPr>
        <w:ind w:left="5040" w:firstLine="4680"/>
      </w:pPr>
      <w:rPr>
        <w:u w:val="none"/>
      </w:rPr>
    </w:lvl>
    <w:lvl w:ilvl="7" w:tentative="1">
      <w:start w:val="1"/>
      <w:numFmt w:val="decimal"/>
      <w:lvlText w:val="%1.%2.%3.%4.%5.%6.%7.%8."/>
      <w:lvlJc w:val="right"/>
      <w:pPr>
        <w:ind w:left="5760" w:firstLine="5400"/>
      </w:pPr>
      <w:rPr>
        <w:u w:val="none"/>
      </w:rPr>
    </w:lvl>
    <w:lvl w:ilvl="8" w:tentative="1">
      <w:start w:val="1"/>
      <w:numFmt w:val="decimal"/>
      <w:lvlText w:val="%1.%2.%3.%4.%5.%6.%7.%8.%9."/>
      <w:lvlJc w:val="right"/>
      <w:pPr>
        <w:ind w:left="6480" w:firstLine="6120"/>
      </w:pPr>
      <w:rPr>
        <w:u w:val="none"/>
      </w:rPr>
    </w:lvl>
  </w:abstractNum>
  <w:abstractNum w:abstractNumId="1493442299">
    <w:nsid w:val="59041EFB"/>
    <w:multiLevelType w:val="multilevel"/>
    <w:tmpl w:val="59041EFB"/>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376">
    <w:nsid w:val="59041F48"/>
    <w:multiLevelType w:val="multilevel"/>
    <w:tmpl w:val="59041F48"/>
    <w:lvl w:ilvl="0" w:tentative="1">
      <w:start w:val="1"/>
      <w:numFmt w:val="bullet"/>
      <w:lvlText w:val="●"/>
      <w:lvlJc w:val="left"/>
      <w:pPr>
        <w:ind w:left="2160" w:firstLine="1800"/>
      </w:pPr>
      <w:rPr>
        <w:u w:val="none"/>
      </w:rPr>
    </w:lvl>
    <w:lvl w:ilvl="1" w:tentative="1">
      <w:start w:val="1"/>
      <w:numFmt w:val="bullet"/>
      <w:lvlText w:val="○"/>
      <w:lvlJc w:val="left"/>
      <w:pPr>
        <w:ind w:left="2880" w:firstLine="2520"/>
      </w:pPr>
      <w:rPr>
        <w:u w:val="none"/>
      </w:rPr>
    </w:lvl>
    <w:lvl w:ilvl="2" w:tentative="1">
      <w:start w:val="1"/>
      <w:numFmt w:val="bullet"/>
      <w:lvlText w:val="■"/>
      <w:lvlJc w:val="left"/>
      <w:pPr>
        <w:ind w:left="3600" w:firstLine="3240"/>
      </w:pPr>
      <w:rPr>
        <w:u w:val="none"/>
      </w:rPr>
    </w:lvl>
    <w:lvl w:ilvl="3" w:tentative="1">
      <w:start w:val="1"/>
      <w:numFmt w:val="bullet"/>
      <w:lvlText w:val="●"/>
      <w:lvlJc w:val="left"/>
      <w:pPr>
        <w:ind w:left="4320" w:firstLine="3960"/>
      </w:pPr>
      <w:rPr>
        <w:u w:val="none"/>
      </w:rPr>
    </w:lvl>
    <w:lvl w:ilvl="4" w:tentative="1">
      <w:start w:val="1"/>
      <w:numFmt w:val="bullet"/>
      <w:lvlText w:val="○"/>
      <w:lvlJc w:val="left"/>
      <w:pPr>
        <w:ind w:left="5040" w:firstLine="4680"/>
      </w:pPr>
      <w:rPr>
        <w:u w:val="none"/>
      </w:rPr>
    </w:lvl>
    <w:lvl w:ilvl="5" w:tentative="1">
      <w:start w:val="1"/>
      <w:numFmt w:val="bullet"/>
      <w:lvlText w:val="■"/>
      <w:lvlJc w:val="left"/>
      <w:pPr>
        <w:ind w:left="5760" w:firstLine="5400"/>
      </w:pPr>
      <w:rPr>
        <w:u w:val="none"/>
      </w:rPr>
    </w:lvl>
    <w:lvl w:ilvl="6" w:tentative="1">
      <w:start w:val="1"/>
      <w:numFmt w:val="bullet"/>
      <w:lvlText w:val="●"/>
      <w:lvlJc w:val="left"/>
      <w:pPr>
        <w:ind w:left="6480" w:firstLine="6120"/>
      </w:pPr>
      <w:rPr>
        <w:u w:val="none"/>
      </w:rPr>
    </w:lvl>
    <w:lvl w:ilvl="7" w:tentative="1">
      <w:start w:val="1"/>
      <w:numFmt w:val="bullet"/>
      <w:lvlText w:val="○"/>
      <w:lvlJc w:val="left"/>
      <w:pPr>
        <w:ind w:left="7200" w:firstLine="6840"/>
      </w:pPr>
      <w:rPr>
        <w:u w:val="none"/>
      </w:rPr>
    </w:lvl>
    <w:lvl w:ilvl="8" w:tentative="1">
      <w:start w:val="1"/>
      <w:numFmt w:val="bullet"/>
      <w:lvlText w:val="■"/>
      <w:lvlJc w:val="left"/>
      <w:pPr>
        <w:ind w:left="7920" w:firstLine="7560"/>
      </w:pPr>
      <w:rPr>
        <w:u w:val="none"/>
      </w:rPr>
    </w:lvl>
  </w:abstractNum>
  <w:abstractNum w:abstractNumId="1493442343">
    <w:nsid w:val="59041F27"/>
    <w:multiLevelType w:val="multilevel"/>
    <w:tmpl w:val="59041F27"/>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946891957">
    <w:nsid w:val="38706CB5"/>
    <w:multiLevelType w:val="multilevel"/>
    <w:tmpl w:val="38706CB5"/>
    <w:lvl w:ilvl="0" w:tentative="1">
      <w:start w:val="1"/>
      <w:numFmt w:val="bullet"/>
      <w:lvlText w:val=""/>
      <w:lvlJc w:val="left"/>
      <w:pPr>
        <w:ind w:left="1429" w:hanging="360"/>
      </w:pPr>
      <w:rPr>
        <w:rFonts w:hint="default" w:ascii="Symbol" w:hAnsi="Symbol"/>
      </w:rPr>
    </w:lvl>
    <w:lvl w:ilvl="1" w:tentative="1">
      <w:start w:val="1"/>
      <w:numFmt w:val="bullet"/>
      <w:lvlText w:val="o"/>
      <w:lvlJc w:val="left"/>
      <w:pPr>
        <w:ind w:left="2149" w:hanging="360"/>
      </w:pPr>
      <w:rPr>
        <w:rFonts w:hint="default" w:ascii="Courier New" w:hAnsi="Courier New" w:cs="Courier New"/>
      </w:rPr>
    </w:lvl>
    <w:lvl w:ilvl="2" w:tentative="1">
      <w:start w:val="1"/>
      <w:numFmt w:val="bullet"/>
      <w:lvlText w:val=""/>
      <w:lvlJc w:val="left"/>
      <w:pPr>
        <w:ind w:left="2869" w:hanging="360"/>
      </w:pPr>
      <w:rPr>
        <w:rFonts w:hint="default" w:ascii="Wingdings" w:hAnsi="Wingdings"/>
      </w:rPr>
    </w:lvl>
    <w:lvl w:ilvl="3" w:tentative="1">
      <w:start w:val="1"/>
      <w:numFmt w:val="bullet"/>
      <w:lvlText w:val=""/>
      <w:lvlJc w:val="left"/>
      <w:pPr>
        <w:ind w:left="3589" w:hanging="360"/>
      </w:pPr>
      <w:rPr>
        <w:rFonts w:hint="default" w:ascii="Symbol" w:hAnsi="Symbol"/>
      </w:rPr>
    </w:lvl>
    <w:lvl w:ilvl="4" w:tentative="1">
      <w:start w:val="1"/>
      <w:numFmt w:val="bullet"/>
      <w:lvlText w:val="o"/>
      <w:lvlJc w:val="left"/>
      <w:pPr>
        <w:ind w:left="4309" w:hanging="360"/>
      </w:pPr>
      <w:rPr>
        <w:rFonts w:hint="default" w:ascii="Courier New" w:hAnsi="Courier New" w:cs="Courier New"/>
      </w:rPr>
    </w:lvl>
    <w:lvl w:ilvl="5" w:tentative="1">
      <w:start w:val="1"/>
      <w:numFmt w:val="bullet"/>
      <w:lvlText w:val=""/>
      <w:lvlJc w:val="left"/>
      <w:pPr>
        <w:ind w:left="5029" w:hanging="360"/>
      </w:pPr>
      <w:rPr>
        <w:rFonts w:hint="default" w:ascii="Wingdings" w:hAnsi="Wingdings"/>
      </w:rPr>
    </w:lvl>
    <w:lvl w:ilvl="6" w:tentative="1">
      <w:start w:val="1"/>
      <w:numFmt w:val="bullet"/>
      <w:lvlText w:val=""/>
      <w:lvlJc w:val="left"/>
      <w:pPr>
        <w:ind w:left="5749" w:hanging="360"/>
      </w:pPr>
      <w:rPr>
        <w:rFonts w:hint="default" w:ascii="Symbol" w:hAnsi="Symbol"/>
      </w:rPr>
    </w:lvl>
    <w:lvl w:ilvl="7" w:tentative="1">
      <w:start w:val="1"/>
      <w:numFmt w:val="bullet"/>
      <w:lvlText w:val="o"/>
      <w:lvlJc w:val="left"/>
      <w:pPr>
        <w:ind w:left="6469" w:hanging="360"/>
      </w:pPr>
      <w:rPr>
        <w:rFonts w:hint="default" w:ascii="Courier New" w:hAnsi="Courier New" w:cs="Courier New"/>
      </w:rPr>
    </w:lvl>
    <w:lvl w:ilvl="8" w:tentative="1">
      <w:start w:val="1"/>
      <w:numFmt w:val="bullet"/>
      <w:lvlText w:val=""/>
      <w:lvlJc w:val="left"/>
      <w:pPr>
        <w:ind w:left="7189" w:hanging="360"/>
      </w:pPr>
      <w:rPr>
        <w:rFonts w:hint="default" w:ascii="Wingdings" w:hAnsi="Wingdings"/>
      </w:rPr>
    </w:lvl>
  </w:abstractNum>
  <w:abstractNum w:abstractNumId="1493442288">
    <w:nsid w:val="59041EF0"/>
    <w:multiLevelType w:val="multilevel"/>
    <w:tmpl w:val="59041EF0"/>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247008919">
    <w:nsid w:val="0EB90E97"/>
    <w:multiLevelType w:val="multilevel"/>
    <w:tmpl w:val="0EB90E97"/>
    <w:lvl w:ilvl="0" w:tentative="1">
      <w:start w:val="1"/>
      <w:numFmt w:val="bullet"/>
      <w:lvlText w:val=""/>
      <w:lvlJc w:val="left"/>
      <w:pPr>
        <w:ind w:left="2136" w:hanging="360"/>
      </w:pPr>
      <w:rPr>
        <w:rFonts w:hint="default" w:ascii="Symbol" w:hAnsi="Symbol"/>
      </w:rPr>
    </w:lvl>
    <w:lvl w:ilvl="1" w:tentative="1">
      <w:start w:val="1"/>
      <w:numFmt w:val="bullet"/>
      <w:lvlText w:val="o"/>
      <w:lvlJc w:val="left"/>
      <w:pPr>
        <w:ind w:left="2856" w:hanging="360"/>
      </w:pPr>
      <w:rPr>
        <w:rFonts w:hint="default" w:ascii="Courier New" w:hAnsi="Courier New" w:cs="Courier New"/>
      </w:rPr>
    </w:lvl>
    <w:lvl w:ilvl="2" w:tentative="1">
      <w:start w:val="1"/>
      <w:numFmt w:val="bullet"/>
      <w:lvlText w:val=""/>
      <w:lvlJc w:val="left"/>
      <w:pPr>
        <w:ind w:left="3576" w:hanging="360"/>
      </w:pPr>
      <w:rPr>
        <w:rFonts w:hint="default" w:ascii="Wingdings" w:hAnsi="Wingdings"/>
      </w:rPr>
    </w:lvl>
    <w:lvl w:ilvl="3" w:tentative="1">
      <w:start w:val="1"/>
      <w:numFmt w:val="bullet"/>
      <w:lvlText w:val=""/>
      <w:lvlJc w:val="left"/>
      <w:pPr>
        <w:ind w:left="4296" w:hanging="360"/>
      </w:pPr>
      <w:rPr>
        <w:rFonts w:hint="default" w:ascii="Symbol" w:hAnsi="Symbol"/>
      </w:rPr>
    </w:lvl>
    <w:lvl w:ilvl="4" w:tentative="1">
      <w:start w:val="1"/>
      <w:numFmt w:val="bullet"/>
      <w:lvlText w:val="o"/>
      <w:lvlJc w:val="left"/>
      <w:pPr>
        <w:ind w:left="5016" w:hanging="360"/>
      </w:pPr>
      <w:rPr>
        <w:rFonts w:hint="default" w:ascii="Courier New" w:hAnsi="Courier New" w:cs="Courier New"/>
      </w:rPr>
    </w:lvl>
    <w:lvl w:ilvl="5" w:tentative="1">
      <w:start w:val="1"/>
      <w:numFmt w:val="bullet"/>
      <w:lvlText w:val=""/>
      <w:lvlJc w:val="left"/>
      <w:pPr>
        <w:ind w:left="5736" w:hanging="360"/>
      </w:pPr>
      <w:rPr>
        <w:rFonts w:hint="default" w:ascii="Wingdings" w:hAnsi="Wingdings"/>
      </w:rPr>
    </w:lvl>
    <w:lvl w:ilvl="6" w:tentative="1">
      <w:start w:val="1"/>
      <w:numFmt w:val="bullet"/>
      <w:lvlText w:val=""/>
      <w:lvlJc w:val="left"/>
      <w:pPr>
        <w:ind w:left="6456" w:hanging="360"/>
      </w:pPr>
      <w:rPr>
        <w:rFonts w:hint="default" w:ascii="Symbol" w:hAnsi="Symbol"/>
      </w:rPr>
    </w:lvl>
    <w:lvl w:ilvl="7" w:tentative="1">
      <w:start w:val="1"/>
      <w:numFmt w:val="bullet"/>
      <w:lvlText w:val="o"/>
      <w:lvlJc w:val="left"/>
      <w:pPr>
        <w:ind w:left="7176" w:hanging="360"/>
      </w:pPr>
      <w:rPr>
        <w:rFonts w:hint="default" w:ascii="Courier New" w:hAnsi="Courier New" w:cs="Courier New"/>
      </w:rPr>
    </w:lvl>
    <w:lvl w:ilvl="8" w:tentative="1">
      <w:start w:val="1"/>
      <w:numFmt w:val="bullet"/>
      <w:lvlText w:val=""/>
      <w:lvlJc w:val="left"/>
      <w:pPr>
        <w:ind w:left="7896" w:hanging="360"/>
      </w:pPr>
      <w:rPr>
        <w:rFonts w:hint="default" w:ascii="Wingdings" w:hAnsi="Wingdings"/>
      </w:rPr>
    </w:lvl>
  </w:abstractNum>
  <w:abstractNum w:abstractNumId="1493496483">
    <w:nsid w:val="5904F2A3"/>
    <w:multiLevelType w:val="multilevel"/>
    <w:tmpl w:val="5904F2A3"/>
    <w:lvl w:ilvl="0" w:tentative="1">
      <w:start w:val="1"/>
      <w:numFmt w:val="bullet"/>
      <w:lvlText w:val=""/>
      <w:lvlJc w:val="left"/>
      <w:pPr>
        <w:ind w:left="1440" w:firstLine="1080"/>
      </w:pPr>
      <w:rPr>
        <w:rFonts w:hint="default" w:ascii="Wingdings" w:hAnsi="Wingdings" w:cs="Wingdings"/>
        <w:u w:val="none"/>
      </w:rPr>
    </w:lvl>
    <w:lvl w:ilvl="1" w:tentative="1">
      <w:start w:val="1"/>
      <w:numFmt w:val="bullet"/>
      <w:lvlText w:val=""/>
      <w:lvlJc w:val="left"/>
      <w:pPr>
        <w:ind w:left="2160" w:firstLine="1800"/>
      </w:pPr>
      <w:rPr>
        <w:rFonts w:hint="default" w:ascii="Wingdings 2" w:hAnsi="Wingdings 2" w:cs="Wingdings 2"/>
        <w:u w:val="none"/>
      </w:rPr>
    </w:lvl>
    <w:lvl w:ilvl="2" w:tentative="1">
      <w:start w:val="1"/>
      <w:numFmt w:val="bullet"/>
      <w:lvlText w:val="■"/>
      <w:lvlJc w:val="left"/>
      <w:pPr>
        <w:ind w:left="2880" w:firstLine="2520"/>
      </w:pPr>
      <w:rPr>
        <w:rFonts w:hint="default" w:ascii="OpenSymbol" w:hAnsi="OpenSymbol" w:cs="OpenSymbol"/>
        <w:u w:val="none"/>
      </w:rPr>
    </w:lvl>
    <w:lvl w:ilvl="3" w:tentative="1">
      <w:start w:val="1"/>
      <w:numFmt w:val="bullet"/>
      <w:lvlText w:val=""/>
      <w:lvlJc w:val="left"/>
      <w:pPr>
        <w:ind w:left="3600" w:firstLine="3240"/>
      </w:pPr>
      <w:rPr>
        <w:rFonts w:hint="default" w:ascii="Wingdings" w:hAnsi="Wingdings" w:cs="Wingdings"/>
        <w:u w:val="none"/>
      </w:rPr>
    </w:lvl>
    <w:lvl w:ilvl="4" w:tentative="1">
      <w:start w:val="1"/>
      <w:numFmt w:val="bullet"/>
      <w:lvlText w:val=""/>
      <w:lvlJc w:val="left"/>
      <w:pPr>
        <w:ind w:left="4320" w:firstLine="3960"/>
      </w:pPr>
      <w:rPr>
        <w:rFonts w:hint="default" w:ascii="Wingdings 2" w:hAnsi="Wingdings 2" w:cs="Wingdings 2"/>
        <w:u w:val="none"/>
      </w:rPr>
    </w:lvl>
    <w:lvl w:ilvl="5" w:tentative="1">
      <w:start w:val="1"/>
      <w:numFmt w:val="bullet"/>
      <w:lvlText w:val="■"/>
      <w:lvlJc w:val="left"/>
      <w:pPr>
        <w:ind w:left="5040" w:firstLine="4680"/>
      </w:pPr>
      <w:rPr>
        <w:rFonts w:hint="default" w:ascii="OpenSymbol" w:hAnsi="OpenSymbol" w:cs="OpenSymbol"/>
        <w:u w:val="none"/>
      </w:rPr>
    </w:lvl>
    <w:lvl w:ilvl="6" w:tentative="1">
      <w:start w:val="1"/>
      <w:numFmt w:val="bullet"/>
      <w:lvlText w:val=""/>
      <w:lvlJc w:val="left"/>
      <w:pPr>
        <w:ind w:left="5760" w:firstLine="5400"/>
      </w:pPr>
      <w:rPr>
        <w:rFonts w:hint="default" w:ascii="Wingdings" w:hAnsi="Wingdings" w:cs="Wingdings"/>
        <w:u w:val="none"/>
      </w:rPr>
    </w:lvl>
    <w:lvl w:ilvl="7" w:tentative="1">
      <w:start w:val="1"/>
      <w:numFmt w:val="bullet"/>
      <w:lvlText w:val=""/>
      <w:lvlJc w:val="left"/>
      <w:pPr>
        <w:ind w:left="6480" w:firstLine="6120"/>
      </w:pPr>
      <w:rPr>
        <w:rFonts w:hint="default" w:ascii="Wingdings 2" w:hAnsi="Wingdings 2" w:cs="Wingdings 2"/>
        <w:u w:val="none"/>
      </w:rPr>
    </w:lvl>
    <w:lvl w:ilvl="8" w:tentative="1">
      <w:start w:val="1"/>
      <w:numFmt w:val="bullet"/>
      <w:lvlText w:val="■"/>
      <w:lvlJc w:val="left"/>
      <w:pPr>
        <w:ind w:left="7200" w:firstLine="6840"/>
      </w:pPr>
      <w:rPr>
        <w:rFonts w:hint="default" w:ascii="OpenSymbol" w:hAnsi="OpenSymbol" w:cs="OpenSymbol"/>
        <w:u w:val="none"/>
      </w:rPr>
    </w:lvl>
  </w:abstractNum>
  <w:abstractNum w:abstractNumId="1493448513">
    <w:nsid w:val="59043741"/>
    <w:multiLevelType w:val="singleLevel"/>
    <w:tmpl w:val="59043741"/>
    <w:lvl w:ilvl="0" w:tentative="1">
      <w:start w:val="1"/>
      <w:numFmt w:val="decimal"/>
      <w:lvlText w:val="%1."/>
      <w:lvlJc w:val="left"/>
      <w:pPr>
        <w:tabs>
          <w:tab w:val="left" w:pos="425"/>
        </w:tabs>
        <w:ind w:left="425" w:leftChars="0" w:hanging="425" w:firstLineChars="0"/>
      </w:pPr>
      <w:rPr>
        <w:rFonts w:hint="default"/>
      </w:rPr>
    </w:lvl>
  </w:abstractNum>
  <w:abstractNum w:abstractNumId="1493442387">
    <w:nsid w:val="59041F53"/>
    <w:multiLevelType w:val="multilevel"/>
    <w:tmpl w:val="59041F53"/>
    <w:lvl w:ilvl="0" w:tentative="1">
      <w:start w:val="1"/>
      <w:numFmt w:val="bullet"/>
      <w:lvlText w:val="-"/>
      <w:lvlJc w:val="left"/>
      <w:pPr>
        <w:ind w:left="2880" w:firstLine="2520"/>
      </w:pPr>
      <w:rPr>
        <w:u w:val="none"/>
      </w:rPr>
    </w:lvl>
    <w:lvl w:ilvl="1" w:tentative="1">
      <w:start w:val="1"/>
      <w:numFmt w:val="bullet"/>
      <w:lvlText w:val="-"/>
      <w:lvlJc w:val="left"/>
      <w:pPr>
        <w:ind w:left="3600" w:firstLine="3240"/>
      </w:pPr>
      <w:rPr>
        <w:u w:val="none"/>
      </w:rPr>
    </w:lvl>
    <w:lvl w:ilvl="2" w:tentative="1">
      <w:start w:val="1"/>
      <w:numFmt w:val="bullet"/>
      <w:lvlText w:val="-"/>
      <w:lvlJc w:val="left"/>
      <w:pPr>
        <w:ind w:left="4320" w:firstLine="3960"/>
      </w:pPr>
      <w:rPr>
        <w:u w:val="none"/>
      </w:rPr>
    </w:lvl>
    <w:lvl w:ilvl="3" w:tentative="1">
      <w:start w:val="1"/>
      <w:numFmt w:val="bullet"/>
      <w:lvlText w:val="-"/>
      <w:lvlJc w:val="left"/>
      <w:pPr>
        <w:ind w:left="5040" w:firstLine="4680"/>
      </w:pPr>
      <w:rPr>
        <w:u w:val="none"/>
      </w:rPr>
    </w:lvl>
    <w:lvl w:ilvl="4" w:tentative="1">
      <w:start w:val="1"/>
      <w:numFmt w:val="bullet"/>
      <w:lvlText w:val="-"/>
      <w:lvlJc w:val="left"/>
      <w:pPr>
        <w:ind w:left="5760" w:firstLine="5400"/>
      </w:pPr>
      <w:rPr>
        <w:u w:val="none"/>
      </w:rPr>
    </w:lvl>
    <w:lvl w:ilvl="5" w:tentative="1">
      <w:start w:val="1"/>
      <w:numFmt w:val="bullet"/>
      <w:lvlText w:val="-"/>
      <w:lvlJc w:val="left"/>
      <w:pPr>
        <w:ind w:left="6480" w:firstLine="6120"/>
      </w:pPr>
      <w:rPr>
        <w:u w:val="none"/>
      </w:rPr>
    </w:lvl>
    <w:lvl w:ilvl="6" w:tentative="1">
      <w:start w:val="1"/>
      <w:numFmt w:val="bullet"/>
      <w:lvlText w:val="-"/>
      <w:lvlJc w:val="left"/>
      <w:pPr>
        <w:ind w:left="7200" w:firstLine="6840"/>
      </w:pPr>
      <w:rPr>
        <w:u w:val="none"/>
      </w:rPr>
    </w:lvl>
    <w:lvl w:ilvl="7" w:tentative="1">
      <w:start w:val="1"/>
      <w:numFmt w:val="bullet"/>
      <w:lvlText w:val="-"/>
      <w:lvlJc w:val="left"/>
      <w:pPr>
        <w:ind w:left="7920" w:firstLine="7560"/>
      </w:pPr>
      <w:rPr>
        <w:u w:val="none"/>
      </w:rPr>
    </w:lvl>
    <w:lvl w:ilvl="8" w:tentative="1">
      <w:start w:val="1"/>
      <w:numFmt w:val="bullet"/>
      <w:lvlText w:val="-"/>
      <w:lvlJc w:val="left"/>
      <w:pPr>
        <w:ind w:left="8640" w:firstLine="8280"/>
      </w:pPr>
      <w:rPr>
        <w:u w:val="none"/>
      </w:rPr>
    </w:lvl>
  </w:abstractNum>
  <w:abstractNum w:abstractNumId="1493442354">
    <w:nsid w:val="59041F32"/>
    <w:multiLevelType w:val="multilevel"/>
    <w:tmpl w:val="59041F32"/>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num w:numId="1">
    <w:abstractNumId w:val="1478751723"/>
  </w:num>
  <w:num w:numId="2">
    <w:abstractNumId w:val="1493442277"/>
  </w:num>
  <w:num w:numId="3">
    <w:abstractNumId w:val="1493442288"/>
  </w:num>
  <w:num w:numId="4">
    <w:abstractNumId w:val="1493442299"/>
  </w:num>
  <w:num w:numId="5">
    <w:abstractNumId w:val="1493442343"/>
  </w:num>
  <w:num w:numId="6">
    <w:abstractNumId w:val="1493442354"/>
  </w:num>
  <w:num w:numId="7">
    <w:abstractNumId w:val="1493496483"/>
  </w:num>
  <w:num w:numId="8">
    <w:abstractNumId w:val="1493448513"/>
  </w:num>
  <w:num w:numId="9">
    <w:abstractNumId w:val="1493442376"/>
  </w:num>
  <w:num w:numId="10">
    <w:abstractNumId w:val="1493442387"/>
  </w:num>
  <w:num w:numId="11">
    <w:abstractNumId w:val="946891957"/>
  </w:num>
  <w:num w:numId="12">
    <w:abstractNumId w:val="2470089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279ED"/>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6071245"/>
    <w:rsid w:val="0A24254A"/>
    <w:rsid w:val="118A5505"/>
    <w:rsid w:val="197306F7"/>
    <w:rsid w:val="19EA17C2"/>
    <w:rsid w:val="29FF2C76"/>
    <w:rsid w:val="2F9D43AD"/>
    <w:rsid w:val="32F553A9"/>
    <w:rsid w:val="47D34F1F"/>
    <w:rsid w:val="55345F5A"/>
    <w:rsid w:val="587F766F"/>
    <w:rsid w:val="594C3540"/>
    <w:rsid w:val="67C74F54"/>
    <w:rsid w:val="6B222136"/>
    <w:rsid w:val="70615DB2"/>
    <w:rsid w:val="74252D60"/>
    <w:rsid w:val="751279ED"/>
    <w:rsid w:val="7E1D47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paragraph" w:styleId="2">
    <w:name w:val="heading 1"/>
    <w:basedOn w:val="1"/>
    <w:next w:val="1"/>
    <w:qFormat/>
    <w:uiPriority w:val="0"/>
    <w:pPr>
      <w:keepNext/>
      <w:keepLines/>
      <w:spacing w:before="400" w:after="120"/>
      <w:contextualSpacing/>
    </w:pPr>
    <w:rPr>
      <w:sz w:val="40"/>
      <w:szCs w:val="40"/>
    </w:rPr>
  </w:style>
  <w:style w:type="paragraph" w:styleId="3">
    <w:name w:val="heading 2"/>
    <w:basedOn w:val="1"/>
    <w:next w:val="1"/>
    <w:unhideWhenUsed/>
    <w:qFormat/>
    <w:uiPriority w:val="0"/>
    <w:pPr>
      <w:keepNext/>
      <w:keepLines/>
      <w:spacing w:before="360" w:after="120"/>
      <w:contextualSpacing/>
    </w:pPr>
    <w:rPr>
      <w:sz w:val="32"/>
      <w:szCs w:val="32"/>
    </w:rPr>
  </w:style>
  <w:style w:type="paragraph" w:styleId="4">
    <w:name w:val="heading 3"/>
    <w:basedOn w:val="1"/>
    <w:next w:val="1"/>
    <w:unhideWhenUsed/>
    <w:qFormat/>
    <w:uiPriority w:val="0"/>
    <w:pPr>
      <w:keepNext/>
      <w:keepLines/>
      <w:spacing w:before="320" w:after="80"/>
      <w:contextualSpacing/>
    </w:pPr>
    <w:rPr>
      <w:color w:val="434343"/>
      <w:sz w:val="28"/>
      <w:szCs w:val="28"/>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9">
    <w:name w:val="Hyperlink"/>
    <w:basedOn w:val="8"/>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Estilo1"/>
    <w:basedOn w:val="1"/>
    <w:qFormat/>
    <w:uiPriority w:val="0"/>
    <w:pPr>
      <w:numPr>
        <w:ilvl w:val="0"/>
        <w:numId w:val="1"/>
      </w:numPr>
      <w:tabs>
        <w:tab w:val="left" w:pos="425"/>
      </w:tabs>
    </w:pPr>
    <w:rPr>
      <w:rFonts w:ascii="Times New Roman" w:hAnsi="Times New Roman"/>
      <w:b/>
      <w:sz w:val="28"/>
    </w:rPr>
  </w:style>
  <w:style w:type="paragraph" w:customStyle="1" w:styleId="13">
    <w:name w:val="Estilo2"/>
    <w:basedOn w:val="12"/>
    <w:link w:val="14"/>
    <w:qFormat/>
    <w:uiPriority w:val="0"/>
    <w:pPr>
      <w:numPr>
        <w:numId w:val="0"/>
      </w:numPr>
      <w:tabs>
        <w:tab w:val="clear" w:pos="425"/>
      </w:tabs>
    </w:pPr>
    <w:rPr>
      <w:b w:val="0"/>
      <w:sz w:val="24"/>
    </w:rPr>
  </w:style>
  <w:style w:type="character" w:customStyle="1" w:styleId="14">
    <w:name w:val="Estilo2 Char"/>
    <w:link w:val="13"/>
    <w:qFormat/>
    <w:uiPriority w:val="0"/>
    <w:rPr>
      <w:rFonts w:ascii="Times New Roman" w:hAnsi="Times New Roman"/>
      <w:sz w:val="24"/>
    </w:rPr>
  </w:style>
  <w:style w:type="table" w:customStyle="1" w:styleId="15">
    <w:name w:val="_Style 10"/>
    <w:basedOn w:val="16"/>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Table Normal"/>
    <w:qFormat/>
    <w:uiPriority w:val="0"/>
  </w:style>
  <w:style w:type="paragraph" w:customStyle="1" w:styleId="17">
    <w:name w:val="Párrafo de lista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http://3.bp.blogspot.com/-XJEXo5hSIrk/UdaDBx1obVI/AAAAAAAADCQ/vh10nFCKNFw/s1366/Android+Studio+GIT.jpg" TargetMode="Externa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https://scontent.flim1-1.fna.fbcdn.net/v/t34.0-12/18191387_1853059395017833_1533321798_n.png?oh=f9ce3df9151c1a622fe175cf3a2ff574&amp;oe=5905F8D0"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https://s3.amazonaws.com/infinum.web.production/repository_items/files/000/000/167/original/android-studio-2.png?1393599597" TargetMode="External"/><Relationship Id="rId14" Type="http://schemas.openxmlformats.org/officeDocument/2006/relationships/image" Target="media/image7.png"/><Relationship Id="rId13" Type="http://schemas.openxmlformats.org/officeDocument/2006/relationships/image" Target="https://code.visualstudio.com/home/home-screenshot-win.png" TargetMode="External"/><Relationship Id="rId12" Type="http://schemas.openxmlformats.org/officeDocument/2006/relationships/image" Target="media/image6.png"/><Relationship Id="rId11" Type="http://schemas.openxmlformats.org/officeDocument/2006/relationships/image" Target="https://pythonizame.s3.amazonaws.com/media/uploads/2016/02/08/srcs.png" TargetMode="Externa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2017-04-29T07:55:00Z</dcterms:created>
  <dc:creator>DINJO-PC</dc:creator>
  <cp:lastModifiedBy>DINJO-PC</cp:lastModifiedBy>
  <dcterms:modified xsi:type="dcterms:W3CDTF">2017-05-06T07:01:07Z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3082-10.1.0.5674</vt:lpwstr>
  </property>
</Properties>
</file>