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1F378F" w14:textId="77777777">
      <w:pPr>
        <w:pBdr/>
        <w:spacing w:after="40"/>
        <w:ind/>
        <w:jc w:val="center"/>
        <w:rPr>
          <w:lang w:val="es-CO"/>
        </w:rPr>
      </w:pPr>
      <w:r>
        <w:rPr>
          <w:b/>
          <w:color w:val="1e1b2e"/>
          <w:sz w:val="36"/>
          <w:lang w:val="es-CO"/>
        </w:rPr>
        <w:t xml:space="preserve">Taller evaluable: construye tu propia Crew con </w:t>
      </w:r>
      <w:r>
        <w:rPr>
          <w:b/>
          <w:color w:val="1e1b2e"/>
          <w:sz w:val="36"/>
          <w:lang w:val="es-CO"/>
        </w:rPr>
        <w:t xml:space="preserve">CrewAI</w:t>
      </w:r>
      <w:r>
        <w:rPr>
          <w:lang w:val="es-CO"/>
        </w:rPr>
      </w:r>
      <w:r>
        <w:rPr>
          <w:lang w:val="es-CO"/>
        </w:rPr>
      </w:r>
    </w:p>
    <w:p w14:paraId="19A32904" w14:textId="77777777">
      <w:pPr>
        <w:pBdr/>
        <w:spacing w:after="160"/>
        <w:ind/>
        <w:jc w:val="center"/>
        <w:rPr>
          <w:lang w:val="es-CO"/>
        </w:rPr>
      </w:pPr>
      <w:r>
        <w:rPr>
          <w:color w:val="6b6a78"/>
          <w:sz w:val="20"/>
          <w:lang w:val="es-CO"/>
        </w:rPr>
        <w:t xml:space="preserve">Grupo 4 (Luis Acuña, Sebastián Sierra, Sergio Guzmán) · 16 de octubre de 2026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654"/>
        <w:gridCol w:w="1701"/>
      </w:tblGrid>
      <w:tr>
        <w:trPr>
          <w:cantSplit/>
          <w:jc w:val="center"/>
          <w:tblHeader/>
        </w:trPr>
        <w:tc>
          <w:tcPr>
            <w:shd w:val="clear" w:color="auto" w:fill="1e1b2e"/>
            <w:tcBorders/>
            <w:tcW w:w="7654" w:type="dxa"/>
          </w:tcPr>
          <w:p w14:paraId="23693D8B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 xml:space="preserve">Integrantes del equipo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1701" w:type="dxa"/>
          </w:tcPr>
          <w:p w14:paraId="176AD517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 xml:space="preserve">Nota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7654" w:type="dxa"/>
          </w:tcPr>
          <w:p w14:paraId="049BB4AE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1.</w:t>
            </w:r>
            <w:r>
              <w:rPr>
                <w:sz w:val="20"/>
                <w:lang w:val="es-ES"/>
              </w:rPr>
              <w:t xml:space="preserve"> Eliel Berrio Ramos</w:t>
            </w:r>
            <w:r>
              <w:rPr>
                <w:sz w:val="20"/>
                <w:lang w:val="es-CO"/>
              </w:rPr>
              <w:br/>
              <w:t xml:space="preserve">2.</w:t>
            </w:r>
            <w:r>
              <w:rPr>
                <w:sz w:val="20"/>
                <w:lang w:val="es-ES"/>
              </w:rPr>
              <w:t xml:space="preserve">Santiago Romero Solana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701" w:type="dxa"/>
          </w:tcPr>
          <w:p w14:paraId="646F3A45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lang w:val="es-CO"/>
              </w:rPr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26270A52" w14:textId="77777777">
      <w:pPr>
        <w:pBdr/>
        <w:spacing w:after="40"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p w14:paraId="42C3BB37" w14:textId="77777777">
      <w:pPr>
        <w:pStyle w:val="889"/>
        <w:pBdr/>
        <w:spacing/>
        <w:ind/>
        <w:rPr>
          <w:lang w:val="es-CO"/>
        </w:rPr>
      </w:pPr>
      <w:r>
        <w:rPr>
          <w:lang w:val="es-CO"/>
        </w:rPr>
        <w:t xml:space="preserve">Objetivo</w:t>
      </w:r>
      <w:r>
        <w:rPr>
          <w:lang w:val="es-CO"/>
        </w:rPr>
      </w:r>
      <w:r>
        <w:rPr>
          <w:lang w:val="es-CO"/>
        </w:rPr>
      </w:r>
    </w:p>
    <w:p w14:paraId="69F1F522" w14:textId="77777777">
      <w:pPr>
        <w:pBdr/>
        <w:spacing/>
        <w:ind/>
        <w:jc w:val="both"/>
        <w:rPr>
          <w:lang w:val="es-CO"/>
        </w:rPr>
      </w:pPr>
      <w:r>
        <w:rPr>
          <w:lang w:val="es-CO"/>
        </w:rPr>
        <w:t xml:space="preserve">Aplicar los conceptos de agentes, tareas, herramientas, </w:t>
      </w:r>
      <w:r>
        <w:rPr>
          <w:lang w:val="es-CO"/>
        </w:rPr>
        <w:t xml:space="preserve">guardrails</w:t>
      </w:r>
      <w:r>
        <w:rPr>
          <w:lang w:val="es-CO"/>
        </w:rPr>
        <w:t xml:space="preserve"> y procesos de </w:t>
      </w:r>
      <w:r>
        <w:rPr>
          <w:lang w:val="es-CO"/>
        </w:rPr>
        <w:t xml:space="preserve">CrewAI</w:t>
      </w:r>
      <w:r>
        <w:rPr>
          <w:lang w:val="es-CO"/>
        </w:rPr>
        <w:t xml:space="preserve"> automatizando un proceso real de una microempresa: el informe semanal de reseñas de clientes de un restaurante.</w:t>
      </w:r>
      <w:r>
        <w:rPr>
          <w:lang w:val="es-CO"/>
        </w:rPr>
      </w:r>
      <w:r>
        <w:rPr>
          <w:lang w:val="es-CO"/>
        </w:rPr>
      </w:r>
    </w:p>
    <w:p w14:paraId="0256167C" w14:textId="77777777">
      <w:pPr>
        <w:pStyle w:val="889"/>
        <w:pBdr/>
        <w:spacing/>
        <w:ind/>
        <w:rPr>
          <w:lang w:val="es-CO"/>
        </w:rPr>
      </w:pPr>
      <w:r>
        <w:rPr>
          <w:lang w:val="es-CO"/>
        </w:rPr>
        <w:t xml:space="preserve">Evaluación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4819"/>
        <w:gridCol w:w="1417"/>
      </w:tblGrid>
      <w:tr>
        <w:trPr>
          <w:cantSplit/>
          <w:jc w:val="center"/>
          <w:tblHeader/>
        </w:trPr>
        <w:tc>
          <w:tcPr>
            <w:shd w:val="clear" w:color="auto" w:fill="1e1b2e"/>
            <w:tcBorders/>
            <w:tcW w:w="1701" w:type="dxa"/>
          </w:tcPr>
          <w:p w14:paraId="3BA95390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9"/>
                <w:lang w:val="es-CO"/>
              </w:rPr>
              <w:t xml:space="preserve">Parte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4819" w:type="dxa"/>
          </w:tcPr>
          <w:p w14:paraId="69F77DD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9"/>
                <w:lang w:val="es-CO"/>
              </w:rPr>
              <w:t xml:space="preserve">Modalidad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1417" w:type="dxa"/>
          </w:tcPr>
          <w:p w14:paraId="56A3EA10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9"/>
                <w:lang w:val="es-CO"/>
              </w:rPr>
              <w:t xml:space="preserve">Peso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1701" w:type="dxa"/>
          </w:tcPr>
          <w:p w14:paraId="546A2ABC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A. Práctica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4819" w:type="dxa"/>
          </w:tcPr>
          <w:p w14:paraId="07F64F0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Por equipos, completar y ejecutar taller_plantilla.py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417" w:type="dxa"/>
          </w:tcPr>
          <w:p w14:paraId="0F42AC7E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50 %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701" w:type="dxa"/>
          </w:tcPr>
          <w:p w14:paraId="2E9DCEF1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B. Propuesta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4819" w:type="dxa"/>
          </w:tcPr>
          <w:p w14:paraId="7718AE37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Por equipos, diseñar una </w:t>
            </w:r>
            <w:r>
              <w:rPr>
                <w:sz w:val="19"/>
                <w:lang w:val="es-CO"/>
              </w:rPr>
              <w:t xml:space="preserve">crew</w:t>
            </w:r>
            <w:r>
              <w:rPr>
                <w:sz w:val="19"/>
                <w:lang w:val="es-CO"/>
              </w:rPr>
              <w:t xml:space="preserve"> para una microempresa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417" w:type="dxa"/>
          </w:tcPr>
          <w:p w14:paraId="08E07CCE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50 %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278EC9F2" w14:textId="77777777">
      <w:pPr>
        <w:pBdr/>
        <w:spacing w:after="0"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p w14:paraId="2BE6139E" w14:textId="77777777">
      <w:pPr>
        <w:pStyle w:val="889"/>
        <w:pBdr/>
        <w:spacing/>
        <w:ind/>
        <w:rPr>
          <w:lang w:val="es-CO"/>
        </w:rPr>
      </w:pPr>
      <w:r>
        <w:rPr>
          <w:lang w:val="es-CO"/>
        </w:rPr>
        <w:t xml:space="preserve">Parte </w:t>
      </w:r>
      <w:r>
        <w:rPr>
          <w:lang w:val="es-CO"/>
        </w:rPr>
        <w:t xml:space="preserve">A</w:t>
      </w:r>
      <w:r>
        <w:rPr>
          <w:lang w:val="es-CO"/>
        </w:rPr>
        <w:t xml:space="preserve">. Práctica (50 %)</w:t>
      </w:r>
      <w:r>
        <w:rPr>
          <w:lang w:val="es-CO"/>
        </w:rPr>
      </w:r>
      <w:r>
        <w:rPr>
          <w:lang w:val="es-CO"/>
        </w:rPr>
      </w:r>
    </w:p>
    <w:p w14:paraId="348B71E9" w14:textId="77777777">
      <w:pPr>
        <w:pBdr/>
        <w:spacing/>
        <w:ind/>
        <w:jc w:val="both"/>
        <w:rPr>
          <w:lang w:val="es-CO"/>
        </w:rPr>
      </w:pPr>
      <w:r>
        <w:rPr>
          <w:b/>
          <w:lang w:val="es-CO"/>
        </w:rPr>
        <w:t xml:space="preserve">Contexto. </w:t>
      </w:r>
      <w:r>
        <w:rPr>
          <w:lang w:val="es-CO"/>
        </w:rPr>
        <w:t xml:space="preserve">El Restaurante Sabor Sabanero (Sincelejo) recibe reseñas por Google, Instagram y WhatsApp. Cada lunes el administrador las lee una por una y escribe un resumen. Construyan una </w:t>
      </w:r>
      <w:r>
        <w:rPr>
          <w:lang w:val="es-CO"/>
        </w:rPr>
        <w:t xml:space="preserve">crew</w:t>
      </w:r>
      <w:r>
        <w:rPr>
          <w:lang w:val="es-CO"/>
        </w:rPr>
        <w:t xml:space="preserve"> de tres agentes que produzca el informe semanal con las secciones: Satisfacción general, Problemas principales, Plan de mejora y Respuestas sugeridas.</w:t>
      </w:r>
      <w:r>
        <w:rPr>
          <w:lang w:val="es-CO"/>
        </w:rPr>
      </w:r>
      <w:r>
        <w:rPr>
          <w:lang w:val="es-CO"/>
        </w:rPr>
      </w:r>
    </w:p>
    <w:p w14:paraId="649DC57E" w14:textId="77777777">
      <w:pPr>
        <w:pStyle w:val="890"/>
        <w:pBdr/>
        <w:spacing/>
        <w:ind/>
        <w:rPr>
          <w:lang w:val="es-CO"/>
        </w:rPr>
      </w:pPr>
      <w:r>
        <w:rPr>
          <w:lang w:val="es-CO"/>
        </w:rPr>
        <w:t xml:space="preserve">Preparación</w:t>
      </w:r>
      <w:r>
        <w:rPr>
          <w:lang w:val="es-CO"/>
        </w:rPr>
      </w:r>
      <w:r>
        <w:rPr>
          <w:lang w:val="es-CO"/>
        </w:rPr>
      </w:r>
    </w:p>
    <w:p w14:paraId="13AE686A" w14:textId="77777777">
      <w:pPr>
        <w:pStyle w:val="913"/>
        <w:numPr>
          <w:ilvl w:val="0"/>
          <w:numId w:val="11"/>
        </w:numPr>
        <w:pBdr/>
        <w:tabs>
          <w:tab w:val="left" w:leader="none" w:pos="539"/>
        </w:tabs>
        <w:spacing w:after="40"/>
        <w:ind/>
        <w:rPr>
          <w:lang w:val="es-CO"/>
        </w:rPr>
      </w:pPr>
      <w:r>
        <w:rPr>
          <w:lang w:val="es-CO"/>
        </w:rPr>
        <w:t xml:space="preserve">Descarguen el archivo codigo_crewai.zip que entrega el Grupo 4 y</w:t>
      </w:r>
      <w:r>
        <w:rPr>
          <w:lang w:val="es-CO"/>
        </w:rPr>
        <w:t xml:space="preserve"> lo descomprimen</w:t>
      </w:r>
      <w:r>
        <w:rPr>
          <w:lang w:val="es-CO"/>
        </w:rPr>
        <w:t xml:space="preserve"> </w:t>
      </w:r>
      <w:r>
        <w:rPr>
          <w:lang w:val="es-CO"/>
        </w:rPr>
      </w:r>
      <w:r>
        <w:rPr>
          <w:lang w:val="es-CO"/>
        </w:rPr>
      </w:r>
    </w:p>
    <w:p w14:paraId="24E864BB" w14:textId="77777777">
      <w:pPr>
        <w:pStyle w:val="913"/>
        <w:numPr>
          <w:ilvl w:val="0"/>
          <w:numId w:val="11"/>
        </w:numPr>
        <w:pBdr/>
        <w:tabs>
          <w:tab w:val="left" w:leader="none" w:pos="539"/>
        </w:tabs>
        <w:spacing w:after="40"/>
        <w:ind/>
        <w:rPr>
          <w:lang w:val="es-CO"/>
        </w:rPr>
      </w:pPr>
      <w:r>
        <w:rPr>
          <w:lang w:val="es-CO"/>
        </w:rPr>
        <w:t xml:space="preserve">Accedan a la carpeta y </w:t>
      </w:r>
      <w:r>
        <w:rPr>
          <w:lang w:val="es-CO"/>
        </w:rPr>
        <w:t xml:space="preserve">abran una terminal en ella.</w:t>
      </w:r>
      <w:r>
        <w:rPr>
          <w:lang w:val="es-CO"/>
        </w:rPr>
      </w:r>
      <w:r>
        <w:rPr>
          <w:lang w:val="es-CO"/>
        </w:rPr>
      </w:r>
    </w:p>
    <w:p w14:paraId="026D1295" w14:textId="77777777">
      <w:pPr>
        <w:pStyle w:val="913"/>
        <w:numPr>
          <w:ilvl w:val="0"/>
          <w:numId w:val="11"/>
        </w:numPr>
        <w:pBdr/>
        <w:tabs>
          <w:tab w:val="left" w:leader="none" w:pos="539"/>
        </w:tabs>
        <w:spacing w:after="40"/>
        <w:ind/>
        <w:rPr>
          <w:lang w:val="es-CO"/>
        </w:rPr>
      </w:pPr>
      <w:r>
        <w:rPr>
          <w:lang w:val="es-CO"/>
        </w:rPr>
        <w:t xml:space="preserve">Creen el entorno: </w:t>
      </w:r>
      <w:r>
        <w:rPr>
          <w:lang w:val="es-CO"/>
        </w:rPr>
        <w:t xml:space="preserve">python</w:t>
      </w:r>
      <w:r>
        <w:rPr>
          <w:lang w:val="es-CO"/>
        </w:rPr>
        <w:t xml:space="preserve"> -m </w:t>
      </w:r>
      <w:r>
        <w:rPr>
          <w:lang w:val="es-CO"/>
        </w:rPr>
        <w:t xml:space="preserve">venv</w:t>
      </w:r>
      <w:r>
        <w:rPr>
          <w:lang w:val="es-CO"/>
        </w:rPr>
        <w:t xml:space="preserve"> .</w:t>
      </w:r>
      <w:r>
        <w:rPr>
          <w:lang w:val="es-CO"/>
        </w:rPr>
        <w:t xml:space="preserve">venv</w:t>
      </w:r>
      <w:r>
        <w:rPr>
          <w:lang w:val="es-CO"/>
        </w:rPr>
        <w:t xml:space="preserve"> </w:t>
      </w:r>
      <w:r>
        <w:rPr>
          <w:lang w:val="es-CO"/>
        </w:rPr>
      </w:r>
      <w:r>
        <w:rPr>
          <w:lang w:val="es-CO"/>
        </w:rPr>
      </w:r>
    </w:p>
    <w:p w14:paraId="2D6E9DE5" w14:textId="77777777">
      <w:pPr>
        <w:pStyle w:val="913"/>
        <w:numPr>
          <w:ilvl w:val="0"/>
          <w:numId w:val="11"/>
        </w:numPr>
        <w:pBdr/>
        <w:tabs>
          <w:tab w:val="left" w:leader="none" w:pos="539"/>
        </w:tabs>
        <w:spacing w:after="40"/>
        <w:ind/>
        <w:rPr>
          <w:lang w:val="es-CO"/>
        </w:rPr>
      </w:pPr>
      <w:r>
        <w:rPr>
          <w:lang w:val="es-CO"/>
        </w:rPr>
        <w:t xml:space="preserve">Luego lo activan</w:t>
      </w:r>
      <w:r>
        <w:rPr>
          <w:lang w:val="es-CO"/>
        </w:rPr>
        <w:t xml:space="preserve">:</w:t>
      </w:r>
      <w:r>
        <w:rPr>
          <w:lang w:val="es-CO"/>
        </w:rPr>
        <w:t xml:space="preserve"> .</w:t>
      </w:r>
      <w:r>
        <w:rPr>
          <w:lang w:val="es-CO"/>
        </w:rPr>
        <w:t xml:space="preserve">venv</w:t>
      </w:r>
      <w:r>
        <w:rPr>
          <w:lang w:val="es-CO"/>
        </w:rPr>
        <w:t xml:space="preserve">\Scripts\</w:t>
      </w:r>
      <w:r>
        <w:rPr>
          <w:lang w:val="es-CO"/>
        </w:rPr>
        <w:t xml:space="preserve">activate</w:t>
      </w:r>
      <w:r>
        <w:rPr>
          <w:lang w:val="es-CO"/>
        </w:rPr>
        <w:t xml:space="preserve">, e instalan los requerimientos:</w:t>
      </w:r>
      <w:r>
        <w:rPr>
          <w:lang w:val="es-CO"/>
        </w:rPr>
        <w:t xml:space="preserve"> </w:t>
      </w:r>
      <w:r>
        <w:rPr>
          <w:lang w:val="es-CO"/>
        </w:rPr>
        <w:t xml:space="preserve">pip</w:t>
      </w:r>
      <w:r>
        <w:rPr>
          <w:lang w:val="es-CO"/>
        </w:rPr>
        <w:t xml:space="preserve"> </w:t>
      </w:r>
      <w:r>
        <w:rPr>
          <w:lang w:val="es-CO"/>
        </w:rPr>
        <w:t xml:space="preserve">install</w:t>
      </w:r>
      <w:r>
        <w:rPr>
          <w:lang w:val="es-CO"/>
        </w:rPr>
        <w:t xml:space="preserve"> -r requirements.txt</w:t>
      </w:r>
      <w:r>
        <w:rPr>
          <w:lang w:val="es-CO"/>
        </w:rPr>
        <w:t xml:space="preserve">.</w:t>
      </w:r>
      <w:r>
        <w:rPr>
          <w:lang w:val="es-CO"/>
        </w:rPr>
      </w:r>
      <w:r>
        <w:rPr>
          <w:lang w:val="es-CO"/>
        </w:rPr>
      </w:r>
    </w:p>
    <w:p w14:paraId="07AC23C7" w14:textId="77777777">
      <w:pPr>
        <w:pStyle w:val="913"/>
        <w:numPr>
          <w:ilvl w:val="0"/>
          <w:numId w:val="11"/>
        </w:numPr>
        <w:pBdr/>
        <w:tabs>
          <w:tab w:val="left" w:leader="none" w:pos="539"/>
        </w:tabs>
        <w:spacing w:after="40"/>
        <w:ind/>
        <w:rPr>
          <w:lang w:val="es-CO"/>
        </w:rPr>
      </w:pPr>
      <w:r>
        <w:rPr>
          <w:lang w:val="es-CO"/>
        </w:rPr>
        <w:t xml:space="preserve">Obtengan una clave gratuita en </w:t>
      </w:r>
      <w:hyperlink r:id="rId11" w:tooltip="https://aistudio.google.com/apikey" w:history="1">
        <w:r>
          <w:rPr>
            <w:rStyle w:val="1052"/>
            <w:lang w:val="es-CO"/>
          </w:rPr>
          <w:t xml:space="preserve">https://aistudio.google.com/apikey</w:t>
        </w:r>
      </w:hyperlink>
      <w:r>
        <w:rPr>
          <w:lang w:val="es-CO"/>
        </w:rPr>
        <w:t xml:space="preserve"> o </w:t>
      </w:r>
      <w:hyperlink r:id="rId12" w:tooltip="https://console.groq.com/keys" w:history="1">
        <w:r>
          <w:rPr>
            <w:rStyle w:val="1052"/>
            <w:lang w:val="es-CO"/>
          </w:rPr>
          <w:t xml:space="preserve">https://console.groq.com/keys</w:t>
        </w:r>
      </w:hyperlink>
      <w:r>
        <w:rPr>
          <w:lang w:val="es-CO"/>
        </w:rPr>
        <w:t xml:space="preserve"> y</w:t>
      </w:r>
      <w:r>
        <w:rPr>
          <w:lang w:val="es-CO"/>
        </w:rPr>
        <w:t xml:space="preserve"> </w:t>
      </w:r>
      <w:r>
        <w:rPr>
          <w:lang w:val="es-CO"/>
        </w:rPr>
        <w:t xml:space="preserve">copien .</w:t>
      </w:r>
      <w:r>
        <w:rPr>
          <w:lang w:val="es-CO"/>
        </w:rPr>
        <w:t xml:space="preserve">env</w:t>
      </w:r>
      <w:r>
        <w:rPr>
          <w:lang w:val="es-CO"/>
        </w:rPr>
        <w:t xml:space="preserve">.example</w:t>
      </w:r>
      <w:r>
        <w:rPr>
          <w:lang w:val="es-CO"/>
        </w:rPr>
        <w:t xml:space="preserve"> </w:t>
      </w:r>
      <w:r>
        <w:rPr>
          <w:lang w:val="es-CO"/>
        </w:rPr>
        <w:t xml:space="preserve">como .</w:t>
      </w:r>
      <w:r>
        <w:rPr>
          <w:lang w:val="es-CO"/>
        </w:rPr>
        <w:t xml:space="preserve">env</w:t>
      </w:r>
      <w:r>
        <w:rPr>
          <w:lang w:val="es-CO"/>
        </w:rPr>
        <w:t xml:space="preserve"> y péguenla en GEMINI_API_KEY</w:t>
      </w:r>
      <w:r>
        <w:rPr>
          <w:lang w:val="es-CO"/>
        </w:rPr>
        <w:t xml:space="preserve"> o </w:t>
      </w:r>
      <w:r>
        <w:rPr>
          <w:lang w:val="es-CO"/>
        </w:rPr>
        <w:t xml:space="preserve">GROQ_API_KEY</w:t>
      </w:r>
      <w:r>
        <w:rPr>
          <w:lang w:val="es-CO"/>
        </w:rPr>
        <w:t xml:space="preserve">.</w:t>
      </w:r>
      <w:r>
        <w:rPr>
          <w:lang w:val="es-CO"/>
        </w:rPr>
      </w:r>
      <w:r>
        <w:rPr>
          <w:lang w:val="es-CO"/>
        </w:rPr>
      </w:r>
    </w:p>
    <w:p w14:paraId="71E53BA4" w14:textId="77777777">
      <w:pPr>
        <w:pStyle w:val="890"/>
        <w:pBdr/>
        <w:spacing/>
        <w:ind/>
        <w:rPr>
          <w:lang w:val="es-CO"/>
        </w:rPr>
      </w:pPr>
      <w:r>
        <w:rPr>
          <w:lang w:val="es-CO"/>
        </w:rPr>
        <w:t xml:space="preserve">Pasos (abran taller_plantilla.py y completen cada # TODO)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361"/>
        <w:gridCol w:w="6860"/>
      </w:tblGrid>
      <w:tr>
        <w:trPr>
          <w:cantSplit/>
          <w:jc w:val="center"/>
          <w:tblHeader/>
        </w:trPr>
        <w:tc>
          <w:tcPr>
            <w:shd w:val="clear" w:color="auto" w:fill="1e1b2e"/>
            <w:tcBorders/>
            <w:tcW w:w="1361" w:type="dxa"/>
          </w:tcPr>
          <w:p w14:paraId="022E052F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9"/>
                <w:lang w:val="es-CO"/>
              </w:rPr>
              <w:t xml:space="preserve">Paso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6860" w:type="dxa"/>
          </w:tcPr>
          <w:p w14:paraId="3A898044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9"/>
                <w:lang w:val="es-CO"/>
              </w:rPr>
              <w:t xml:space="preserve">Qué deben hacer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361" w:type="dxa"/>
          </w:tcPr>
          <w:p w14:paraId="55E810E3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1. Agentes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6860" w:type="dxa"/>
          </w:tcPr>
          <w:p w14:paraId="42DCC04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Definir role, </w:t>
            </w:r>
            <w:r>
              <w:rPr>
                <w:sz w:val="19"/>
                <w:lang w:val="es-CO"/>
              </w:rPr>
              <w:t xml:space="preserve">goal</w:t>
            </w:r>
            <w:r>
              <w:rPr>
                <w:sz w:val="19"/>
                <w:lang w:val="es-CO"/>
              </w:rPr>
              <w:t xml:space="preserve"> y </w:t>
            </w:r>
            <w:r>
              <w:rPr>
                <w:sz w:val="19"/>
                <w:lang w:val="es-CO"/>
              </w:rPr>
              <w:t xml:space="preserve">backstory</w:t>
            </w:r>
            <w:r>
              <w:rPr>
                <w:sz w:val="19"/>
                <w:lang w:val="es-CO"/>
              </w:rPr>
              <w:t xml:space="preserve"> del clasificador, el redactor y el supervisor (pidan respuestas en español).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1361" w:type="dxa"/>
          </w:tcPr>
          <w:p w14:paraId="35FE43E0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2. Tareas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6860" w:type="dxa"/>
          </w:tcPr>
          <w:p w14:paraId="767EC3C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Escribir </w:t>
            </w:r>
            <w:r>
              <w:rPr>
                <w:sz w:val="19"/>
                <w:lang w:val="es-CO"/>
              </w:rPr>
              <w:t xml:space="preserve">description</w:t>
            </w:r>
            <w:r>
              <w:rPr>
                <w:sz w:val="19"/>
                <w:lang w:val="es-CO"/>
              </w:rPr>
              <w:t xml:space="preserve"> y </w:t>
            </w:r>
            <w:r>
              <w:rPr>
                <w:sz w:val="19"/>
                <w:lang w:val="es-CO"/>
              </w:rPr>
              <w:t xml:space="preserve">expected_output</w:t>
            </w:r>
            <w:r>
              <w:rPr>
                <w:sz w:val="19"/>
                <w:lang w:val="es-CO"/>
              </w:rPr>
              <w:t xml:space="preserve"> de t1 (usar </w:t>
            </w:r>
            <w:r>
              <w:rPr>
                <w:sz w:val="19"/>
                <w:lang w:val="es-CO"/>
              </w:rPr>
              <w:t xml:space="preserve">resumen_resenas</w:t>
            </w:r>
            <w:r>
              <w:rPr>
                <w:sz w:val="19"/>
                <w:lang w:val="es-CO"/>
              </w:rPr>
              <w:t xml:space="preserve"> con </w:t>
            </w:r>
            <w:r>
              <w:rPr>
                <w:sz w:val="19"/>
                <w:lang w:val="es-CO"/>
              </w:rPr>
              <w:t xml:space="preserve">ruta_csv</w:t>
            </w:r>
            <w:r>
              <w:rPr>
                <w:sz w:val="19"/>
                <w:lang w:val="es-CO"/>
              </w:rPr>
              <w:t xml:space="preserve">='{</w:t>
            </w:r>
            <w:r>
              <w:rPr>
                <w:sz w:val="19"/>
                <w:lang w:val="es-CO"/>
              </w:rPr>
              <w:t xml:space="preserve">ruta_csv</w:t>
            </w:r>
            <w:r>
              <w:rPr>
                <w:sz w:val="19"/>
                <w:lang w:val="es-CO"/>
              </w:rPr>
              <w:t xml:space="preserve">}'), t2 (informe con las 4 secciones como títulos ##) y t3 (verificar y entregar versión final).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361" w:type="dxa"/>
          </w:tcPr>
          <w:p w14:paraId="7A8D54D5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3. Guardrail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6860" w:type="dxa"/>
          </w:tcPr>
          <w:p w14:paraId="1AFC72E1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Completar </w:t>
            </w:r>
            <w:r>
              <w:rPr>
                <w:sz w:val="19"/>
                <w:lang w:val="es-CO"/>
              </w:rPr>
              <w:t xml:space="preserve">guardrail_informe</w:t>
            </w:r>
            <w:r>
              <w:rPr>
                <w:sz w:val="19"/>
                <w:lang w:val="es-CO"/>
              </w:rPr>
              <w:t xml:space="preserve">: (False, motivo) si falta una sección o si no aparece el promedio real; (True, texto) si todo está bien.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1361" w:type="dxa"/>
          </w:tcPr>
          <w:p w14:paraId="01B13CED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4. Crew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6860" w:type="dxa"/>
          </w:tcPr>
          <w:p w14:paraId="077B0454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Completar </w:t>
            </w:r>
            <w:r>
              <w:rPr>
                <w:sz w:val="19"/>
                <w:lang w:val="es-CO"/>
              </w:rPr>
              <w:t xml:space="preserve">agents</w:t>
            </w:r>
            <w:r>
              <w:rPr>
                <w:sz w:val="19"/>
                <w:lang w:val="es-CO"/>
              </w:rPr>
              <w:t xml:space="preserve"> y </w:t>
            </w:r>
            <w:r>
              <w:rPr>
                <w:sz w:val="19"/>
                <w:lang w:val="es-CO"/>
              </w:rPr>
              <w:t xml:space="preserve">tasks</w:t>
            </w:r>
            <w:r>
              <w:rPr>
                <w:sz w:val="19"/>
                <w:lang w:val="es-CO"/>
              </w:rPr>
              <w:t xml:space="preserve"> en </w:t>
            </w:r>
            <w:r>
              <w:rPr>
                <w:sz w:val="19"/>
                <w:lang w:val="es-CO"/>
              </w:rPr>
              <w:t xml:space="preserve">armar_</w:t>
            </w:r>
            <w:r>
              <w:rPr>
                <w:sz w:val="19"/>
                <w:lang w:val="es-CO"/>
              </w:rPr>
              <w:t xml:space="preserve">crew</w:t>
            </w:r>
            <w:r>
              <w:rPr>
                <w:sz w:val="19"/>
                <w:lang w:val="es-CO"/>
              </w:rPr>
              <w:t xml:space="preserve">(</w:t>
            </w:r>
            <w:r>
              <w:rPr>
                <w:sz w:val="19"/>
                <w:lang w:val="es-CO"/>
              </w:rPr>
              <w:t xml:space="preserve">) con proceso secuencial y ejecutar: </w:t>
            </w:r>
            <w:r>
              <w:rPr>
                <w:sz w:val="19"/>
                <w:lang w:val="es-CO"/>
              </w:rPr>
              <w:t xml:space="preserve">python</w:t>
            </w:r>
            <w:r>
              <w:rPr>
                <w:sz w:val="19"/>
                <w:lang w:val="es-CO"/>
              </w:rPr>
              <w:t xml:space="preserve"> taller_plantilla.py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361" w:type="dxa"/>
          </w:tcPr>
          <w:p w14:paraId="5F7B1C31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5. Análisis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6860" w:type="dxa"/>
          </w:tcPr>
          <w:p w14:paraId="10F563D3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Responder abajo: ¿qué agentes usaron la herramienta?, ¿se activó el guardrail?, ¿cuántos tokens se usaron?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67A8D6AF" w14:textId="77777777">
      <w:pPr>
        <w:pBdr/>
        <w:spacing w:after="40"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p w14:paraId="5340D396" w14:textId="77777777">
      <w:pPr>
        <w:pBdr/>
        <w:spacing w:before="80"/>
        <w:ind/>
        <w:rPr>
          <w:lang w:val="es-CO"/>
        </w:rPr>
      </w:pPr>
      <w:r>
        <w:rPr>
          <w:b/>
          <w:lang w:val="es-CO"/>
        </w:rPr>
        <w:t xml:space="preserve">Respuestas del paso 5:</w:t>
      </w:r>
      <w:r>
        <w:rPr>
          <w:lang w:val="es-CO"/>
        </w:rPr>
      </w:r>
      <w:r>
        <w:rPr>
          <w:lang w:val="es-CO"/>
        </w:rPr>
      </w:r>
    </w:p>
    <w:p w14:paraId="7901FD6D" w14:textId="4F30BE2D">
      <w:pPr>
        <w:pBdr/>
        <w:spacing w:after="100"/>
        <w:ind/>
        <w:rPr>
          <w:lang w:val="es-CO"/>
        </w:rPr>
      </w:pPr>
      <w:r>
        <w:rPr>
          <w:b/>
          <w:sz w:val="20"/>
          <w:lang w:val="es-CO"/>
        </w:rPr>
        <w:t xml:space="preserve">1. ¿Qué agentes </w:t>
      </w:r>
      <w:r>
        <w:rPr>
          <w:b/>
          <w:sz w:val="20"/>
          <w:lang w:val="es-CO"/>
        </w:rPr>
        <w:t xml:space="preserve">usó</w:t>
      </w:r>
      <w:r>
        <w:rPr>
          <w:b/>
          <w:sz w:val="20"/>
          <w:lang w:val="es-CO"/>
        </w:rPr>
        <w:t xml:space="preserve"> la herramienta?</w:t>
      </w:r>
      <w:r>
        <w:rPr>
          <w:sz w:val="20"/>
          <w:lang w:val="es-CO"/>
        </w:rPr>
        <w:t xml:space="preserve"> Los dos que la tienen asignada </w:t>
      </w:r>
      <w:r>
        <w:rPr>
          <w:sz w:val="20"/>
          <w:lang w:val="es-CO"/>
        </w:rPr>
        <w:t xml:space="preserve">son </w:t>
      </w:r>
      <w:r>
        <w:rPr>
          <w:sz w:val="20"/>
          <w:lang w:val="es-CO"/>
        </w:rPr>
        <w:t xml:space="preserve">el </w:t>
      </w:r>
      <w:r>
        <w:rPr>
          <w:b/>
          <w:sz w:val="20"/>
          <w:lang w:val="es-CO"/>
        </w:rPr>
        <w:t xml:space="preserve">Clasificador de reseñas</w:t>
      </w:r>
      <w:r>
        <w:rPr>
          <w:sz w:val="20"/>
          <w:lang w:val="es-CO"/>
        </w:rPr>
        <w:t xml:space="preserve"> en la tarea 1 (obtiene total, promedio, distribución y comentarios negativos) y el </w:t>
      </w:r>
      <w:r>
        <w:rPr>
          <w:b/>
          <w:sz w:val="20"/>
          <w:lang w:val="es-CO"/>
        </w:rPr>
        <w:t xml:space="preserve">Supervisor de calidad</w:t>
      </w:r>
      <w:r>
        <w:rPr>
          <w:sz w:val="20"/>
          <w:lang w:val="es-CO"/>
        </w:rPr>
        <w:t xml:space="preserve"> en la tarea 3 (recalcula para verificar). Cada uno llamó a </w:t>
      </w:r>
      <w:r>
        <w:rPr>
          <w:rFonts w:ascii="Consolas" w:hAnsi="Consolas"/>
          <w:sz w:val="20"/>
          <w:lang w:val="es-CO"/>
        </w:rPr>
        <w:t xml:space="preserve">resumen_resenas</w:t>
      </w:r>
      <w:r>
        <w:rPr>
          <w:sz w:val="20"/>
          <w:lang w:val="es-CO"/>
        </w:rPr>
        <w:t xml:space="preserve"> </w:t>
      </w:r>
      <w:r>
        <w:rPr>
          <w:bCs/>
          <w:sz w:val="20"/>
          <w:lang w:val="es-CO"/>
        </w:rPr>
        <w:t xml:space="preserve">una vez</w:t>
      </w:r>
      <w:r>
        <w:rPr>
          <w:sz w:val="20"/>
          <w:lang w:val="es-CO"/>
        </w:rPr>
        <w:t xml:space="preserve"> en la ejecución real.</w:t>
      </w:r>
      <w:r>
        <w:rPr>
          <w:lang w:val="es-CO"/>
        </w:rPr>
      </w:r>
      <w:r>
        <w:rPr>
          <w:lang w:val="es-CO"/>
        </w:rPr>
      </w:r>
    </w:p>
    <w:p w14:paraId="5C6439EE" w14:textId="72826D78">
      <w:pPr>
        <w:pBdr/>
        <w:spacing w:after="100"/>
        <w:ind/>
        <w:rPr>
          <w:lang w:val="es-CO"/>
        </w:rPr>
      </w:pPr>
      <w:r>
        <w:rPr>
          <w:b/>
          <w:sz w:val="20"/>
          <w:lang w:val="es-CO"/>
        </w:rPr>
        <w:t xml:space="preserve">2. ¿Se activó el guardrail?</w:t>
      </w:r>
      <w:r>
        <w:rPr>
          <w:sz w:val="20"/>
          <w:lang w:val="es-CO"/>
        </w:rPr>
        <w:t xml:space="preserve"> Sí: se ejecutó </w:t>
      </w:r>
      <w:r>
        <w:rPr>
          <w:bCs/>
          <w:sz w:val="20"/>
          <w:lang w:val="es-CO"/>
        </w:rPr>
        <w:t xml:space="preserve">1 vez</w:t>
      </w:r>
      <w:r>
        <w:rPr>
          <w:sz w:val="20"/>
          <w:lang w:val="es-CO"/>
        </w:rPr>
        <w:t xml:space="preserve">, sobre </w:t>
      </w:r>
      <w:r>
        <w:rPr>
          <w:sz w:val="20"/>
          <w:lang w:val="es-CO"/>
        </w:rPr>
        <w:t xml:space="preserve">el agente </w:t>
      </w:r>
      <w:r>
        <w:rPr>
          <w:sz w:val="20"/>
          <w:lang w:val="es-CO"/>
        </w:rPr>
        <w:t xml:space="preserve">supervisor</w:t>
      </w:r>
      <w:r>
        <w:rPr>
          <w:sz w:val="20"/>
          <w:lang w:val="es-CO"/>
        </w:rPr>
        <w:t xml:space="preserve">. </w:t>
      </w:r>
      <w:r>
        <w:rPr>
          <w:sz w:val="20"/>
          <w:lang w:val="es-CO"/>
        </w:rPr>
        <w:t xml:space="preserve">Valida tres criterios: las 4 secciones como títulos </w:t>
      </w:r>
      <w:r>
        <w:rPr>
          <w:rFonts w:ascii="Consolas" w:hAnsi="Consolas"/>
          <w:sz w:val="20"/>
          <w:lang w:val="es-CO"/>
        </w:rPr>
        <w:t xml:space="preserve">##</w:t>
      </w:r>
      <w:r>
        <w:rPr>
          <w:sz w:val="20"/>
          <w:lang w:val="es-CO"/>
        </w:rPr>
        <w:t xml:space="preserve">, el promedio real y una respuesta sugerida por cada reseña negativa con su canal y fecha correctos. Como la ejecución real no lo obligó a reintentar, se probó con 10 salidas de ejemplo: aceptó los 4 casos válidos y rechazó los 6</w:t>
      </w:r>
      <w:r>
        <w:rPr>
          <w:sz w:val="20"/>
          <w:lang w:val="es-CO"/>
        </w:rPr>
        <w:t xml:space="preserve">.</w:t>
      </w:r>
      <w:r>
        <w:rPr>
          <w:lang w:val="es-CO"/>
        </w:rPr>
      </w:r>
      <w:r>
        <w:rPr>
          <w:lang w:val="es-CO"/>
        </w:rPr>
      </w:r>
    </w:p>
    <w:p w14:paraId="399FD36D" w14:textId="6486C241">
      <w:pPr>
        <w:pBdr/>
        <w:spacing w:after="100"/>
        <w:ind/>
        <w:rPr>
          <w:sz w:val="20"/>
          <w:lang w:val="es-CO"/>
        </w:rPr>
      </w:pPr>
      <w:r>
        <w:rPr>
          <w:b/>
          <w:sz w:val="20"/>
          <w:lang w:val="es-CO"/>
        </w:rPr>
        <w:t xml:space="preserve">3. ¿Cuántos tokens se usaron?</w:t>
      </w:r>
      <w:r>
        <w:rPr>
          <w:sz w:val="20"/>
          <w:lang w:val="es-CO"/>
        </w:rPr>
        <w:t xml:space="preserve"> En la ejecu</w:t>
      </w:r>
      <w:r>
        <w:rPr>
          <w:sz w:val="20"/>
          <w:lang w:val="es-CO"/>
        </w:rPr>
        <w:t xml:space="preserve">ción, 14710 tokens de entrada y 4940 tokens de salida.</w:t>
      </w:r>
      <w:r>
        <w:rPr>
          <w:sz w:val="20"/>
          <w:lang w:val="es-CO"/>
        </w:rPr>
      </w:r>
      <w:r>
        <w:rPr>
          <w:sz w:val="20"/>
          <w:lang w:val="es-CO"/>
        </w:rPr>
      </w:r>
    </w:p>
    <w:p w14:paraId="73825D88" w14:textId="46478076">
      <w:pPr>
        <w:pBdr/>
        <w:spacing w:after="100"/>
        <w:ind/>
        <w:rPr>
          <w:lang w:val="es-CO"/>
        </w:rPr>
      </w:pPr>
      <w:r>
        <w:rPr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9480"/>
                <wp:effectExtent l="0" t="0" r="0" b="127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08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2189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2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s-CO"/>
        </w:rPr>
      </w:r>
      <w:r>
        <w:rPr>
          <w:lang w:val="es-CO"/>
        </w:rPr>
      </w:r>
    </w:p>
    <w:p w14:paraId="5A561434" w14:textId="77777777">
      <w:pPr>
        <w:pStyle w:val="889"/>
        <w:pBdr/>
        <w:spacing/>
        <w:ind/>
        <w:rPr>
          <w:lang w:val="es-CO"/>
        </w:rPr>
      </w:pPr>
      <w:r>
        <w:rPr>
          <w:lang w:val="es-CO"/>
        </w:rPr>
        <w:t xml:space="preserve">Parte </w:t>
      </w:r>
      <w:r>
        <w:rPr>
          <w:lang w:val="es-CO"/>
        </w:rPr>
        <w:t xml:space="preserve">B</w:t>
      </w:r>
      <w:r>
        <w:rPr>
          <w:lang w:val="es-CO"/>
        </w:rPr>
        <w:t xml:space="preserve">. Propuesta de automatización (</w:t>
      </w:r>
      <w:r>
        <w:rPr>
          <w:lang w:val="es-CO"/>
        </w:rPr>
        <w:t xml:space="preserve">5</w:t>
      </w:r>
      <w:r>
        <w:rPr>
          <w:lang w:val="es-CO"/>
        </w:rPr>
        <w:t xml:space="preserve">0 %)</w:t>
      </w:r>
      <w:r>
        <w:rPr>
          <w:lang w:val="es-CO"/>
        </w:rPr>
      </w:r>
      <w:r>
        <w:rPr>
          <w:lang w:val="es-CO"/>
        </w:rPr>
      </w:r>
    </w:p>
    <w:p w14:paraId="3352007C" w14:textId="77777777">
      <w:pPr>
        <w:pBdr/>
        <w:spacing/>
        <w:ind/>
        <w:jc w:val="both"/>
        <w:rPr>
          <w:lang w:val="es-CO"/>
        </w:rPr>
      </w:pPr>
      <w:r>
        <w:rPr>
          <w:lang w:val="es-CO"/>
        </w:rPr>
        <w:t xml:space="preserve">Elijan una microempresa real de la región (tienda, droguería, taller, papelería, finca, etc.) y diseñen una </w:t>
      </w:r>
      <w:r>
        <w:rPr>
          <w:lang w:val="es-CO"/>
        </w:rPr>
        <w:t xml:space="preserve">crew</w:t>
      </w:r>
      <w:r>
        <w:rPr>
          <w:lang w:val="es-CO"/>
        </w:rPr>
        <w:t xml:space="preserve"> para uno de sus procesos.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02"/>
        <w:gridCol w:w="5953"/>
      </w:tblGrid>
      <w:tr>
        <w:trPr>
          <w:cantSplit/>
          <w:jc w:val="center"/>
          <w:tblHeader/>
        </w:trPr>
        <w:tc>
          <w:tcPr>
            <w:shd w:val="clear" w:color="auto" w:fill="1e1b2e"/>
            <w:tcBorders/>
            <w:tcW w:w="3402" w:type="dxa"/>
          </w:tcPr>
          <w:p w14:paraId="6BE9569B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 xml:space="preserve">Elemento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5953" w:type="dxa"/>
          </w:tcPr>
          <w:p w14:paraId="71AC760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 xml:space="preserve">Respuesta del equipo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</w:tcPr>
          <w:p w14:paraId="2CE6FC2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Microempresa y proceso a automatizar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5953" w:type="dxa"/>
          </w:tcPr>
          <w:p w14:paraId="34644B1F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D' </w:t>
            </w:r>
            <w:r>
              <w:rPr>
                <w:b/>
                <w:sz w:val="20"/>
                <w:lang w:val="es-CO"/>
              </w:rPr>
              <w:t xml:space="preserve">Hylos</w:t>
            </w:r>
            <w:r>
              <w:rPr>
                <w:b/>
                <w:sz w:val="20"/>
                <w:lang w:val="es-CO"/>
              </w:rPr>
              <w:t xml:space="preserve"> (DHYLOS · Arte colombiano), San Jacinto, Bolívar.</w:t>
            </w:r>
            <w:r>
              <w:rPr>
                <w:sz w:val="20"/>
                <w:lang w:val="es-CO"/>
              </w:rPr>
              <w:t xml:space="preserve"> Empresa familiar fundada en 1995 que fabrica y vende hamacas, si</w:t>
            </w:r>
            <w:r>
              <w:rPr>
                <w:sz w:val="20"/>
                <w:lang w:val="es-CO"/>
              </w:rPr>
              <w:t xml:space="preserve">llas hamaca, cojines y accesorios tejidos a mano por artesanos de San Jacinto. Más de 100 personas trabajan con ella y vende por su tienda en línea (dhylos.com), WhatsApp, Instagram y TikTok, con envíos dentro y fuera de Colombia (fuentes 1 a 3 del anexo).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06A2BC28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Proceso a automatizar</w:t>
            </w:r>
            <w:r>
              <w:rPr>
                <w:b/>
                <w:sz w:val="20"/>
                <w:lang w:val="es-CO"/>
              </w:rPr>
              <w:t xml:space="preserve">: de la consulta al pedido confirmado.</w:t>
            </w:r>
            <w:r>
              <w:rPr>
                <w:sz w:val="20"/>
                <w:lang w:val="es-CO"/>
              </w:rPr>
              <w:t xml:space="preserve"> Recibir la consulta de un cliente (WhatsApp, Instagram o web), armar la cotización de una hamaca (precio, personalización, envío y fecha de entrega) y generar la orden de producción para el taller.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2C19007B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Por qué este proceso.</w:t>
            </w:r>
            <w:r>
              <w:rPr>
                <w:sz w:val="20"/>
                <w:lang w:val="es-CO"/>
              </w:rPr>
              <w:t xml:space="preserve"> Es repetitivo, usa datos que ya existen (catálogo, tarifas, capacidad del taller) y las ventas en línea están a </w:t>
            </w:r>
            <w:r>
              <w:rPr>
                <w:sz w:val="20"/>
                <w:lang w:val="es-CO"/>
              </w:rPr>
              <w:t xml:space="preserve">cargo de una responsable de la familia (fuente 1): automatizar el armado de cotizaciones le liberaría tiempo para atender y v</w:t>
            </w:r>
            <w:r>
              <w:rPr>
                <w:sz w:val="20"/>
                <w:lang w:val="es-CO"/>
              </w:rPr>
              <w:t xml:space="preserve">ender. Al consultar la tienda el 18-oct-2026, las 3 hamacas destacadas figuraban «Agotado», lo que sugiere que parte de la demanda se atiende bajo pedido, donde cada cotización exige precio, plazo y envío correctos.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3402" w:type="dxa"/>
          </w:tcPr>
          <w:p w14:paraId="2D8D1CD6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Agente 1: rol y objetivo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5953" w:type="dxa"/>
          </w:tcPr>
          <w:p w14:paraId="19981855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Rol: Analista de solicitudes de clientes.</w:t>
            </w:r>
            <w:r>
              <w:rPr>
                <w:sz w:val="20"/>
                <w:lang w:val="es-CO"/>
              </w:rPr>
              <w:t xml:space="preserve"> </w:t>
            </w:r>
            <w:r>
              <w:rPr>
                <w:b/>
                <w:sz w:val="20"/>
                <w:lang w:val="es-CO"/>
              </w:rPr>
              <w:t xml:space="preserve">Objetivo:</w:t>
            </w:r>
            <w:r>
              <w:rPr>
                <w:sz w:val="20"/>
                <w:lang w:val="es-CO"/>
              </w:rPr>
              <w:t xml:space="preserve"> leer el mensaje del cliente (WhatsApp, Instagram o web) y convertirlo en una ficha de pedido: producto, tamaño, colores o bordado, cantidad, ciudad o país de envío y fecha deseada; listar los datos que faltan y validar con </w:t>
            </w:r>
            <w:r>
              <w:rPr>
                <w:rFonts w:ascii="Consolas" w:hAnsi="Consolas"/>
                <w:sz w:val="20"/>
                <w:lang w:val="es-CO"/>
              </w:rPr>
              <w:t xml:space="preserve">consultar_catalogo</w:t>
            </w:r>
            <w:r>
              <w:rPr>
                <w:sz w:val="20"/>
                <w:lang w:val="es-CO"/>
              </w:rPr>
              <w:t xml:space="preserve"> que el producto y las opciones existan. Nunca inventa datos.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3402" w:type="dxa"/>
          </w:tcPr>
          <w:p w14:paraId="079334C6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Agente 2: rol y objetivo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5953" w:type="dxa"/>
          </w:tcPr>
          <w:p w14:paraId="355C3B9D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Rol: </w:t>
            </w:r>
            <w:r>
              <w:rPr>
                <w:b/>
                <w:sz w:val="20"/>
                <w:lang w:val="es-CO"/>
              </w:rPr>
              <w:t xml:space="preserve">Cotizador</w:t>
            </w:r>
            <w:r>
              <w:rPr>
                <w:b/>
                <w:sz w:val="20"/>
                <w:lang w:val="es-CO"/>
              </w:rPr>
              <w:t xml:space="preserve"> y planificador de producción.</w:t>
            </w:r>
            <w:r>
              <w:rPr>
                <w:sz w:val="20"/>
                <w:lang w:val="es-CO"/>
              </w:rPr>
              <w:t xml:space="preserve"> </w:t>
            </w:r>
            <w:r>
              <w:rPr>
                <w:b/>
                <w:sz w:val="20"/>
                <w:lang w:val="es-CO"/>
              </w:rPr>
              <w:t xml:space="preserve">Objetivo:</w:t>
            </w:r>
            <w:r>
              <w:rPr>
                <w:sz w:val="20"/>
                <w:lang w:val="es-CO"/>
              </w:rPr>
              <w:t xml:space="preserve"> con la ficha, calcular con herramientas el </w:t>
            </w:r>
            <w:r>
              <w:rPr>
                <w:sz w:val="20"/>
                <w:lang w:val="es-CO"/>
              </w:rPr>
              <w:t xml:space="preserve">valor total (precio + personalización + envío) y la fecha mínima de entrega según existencias y capacidad semanal del taller; redactar la cotización cordial para el cliente y la orden de producción para las artesanas (medidas, hilo, colores, fecha límite).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3402" w:type="dxa"/>
          </w:tcPr>
          <w:p w14:paraId="5F063CE6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Agente 3: rol y objetivo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5953" w:type="dxa"/>
          </w:tcPr>
          <w:p w14:paraId="0D5B378C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Rol: Revisor de compromisos y calidad.</w:t>
            </w:r>
            <w:r>
              <w:rPr>
                <w:sz w:val="20"/>
                <w:lang w:val="es-CO"/>
              </w:rPr>
              <w:t xml:space="preserve"> </w:t>
            </w:r>
            <w:r>
              <w:rPr>
                <w:b/>
                <w:sz w:val="20"/>
                <w:lang w:val="es-CO"/>
              </w:rPr>
              <w:t xml:space="preserve">Objetivo:</w:t>
            </w:r>
            <w:r>
              <w:rPr>
                <w:sz w:val="20"/>
                <w:lang w:val="es-CO"/>
              </w:rPr>
              <w:t xml:space="preserve"> recalcular precio y fecha con las mismas </w:t>
            </w:r>
            <w:r>
              <w:rPr>
                <w:sz w:val="20"/>
                <w:lang w:val="es-CO"/>
              </w:rPr>
              <w:t xml:space="preserve">herramientas, comprobar que cotización y orden coincidan con la ficha, que no se prometan plazos que el taller no puede cumplir y que el tono sea cálido y respetuoso; entregar la versión final para que la responsable de ventas la apruebe antes de enviarla.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3402" w:type="dxa"/>
          </w:tcPr>
          <w:p w14:paraId="546B8E04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Tareas (resultado esperado de cada una)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5953" w:type="dxa"/>
          </w:tcPr>
          <w:p w14:paraId="3D340D7D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T1 (Analista, usa </w:t>
            </w:r>
            <w:r>
              <w:rPr>
                <w:rFonts w:ascii="Consolas" w:hAnsi="Consolas"/>
                <w:b/>
                <w:sz w:val="20"/>
                <w:lang w:val="es-CO"/>
              </w:rPr>
              <w:t xml:space="preserve">consultar_catalogo</w:t>
            </w:r>
            <w:r>
              <w:rPr>
                <w:b/>
                <w:sz w:val="20"/>
                <w:lang w:val="es-CO"/>
              </w:rPr>
              <w:t xml:space="preserve">):</w:t>
            </w:r>
            <w:r>
              <w:rPr>
                <w:sz w:val="20"/>
                <w:lang w:val="es-CO"/>
              </w:rPr>
              <w:t xml:space="preserve"> ficha de pedido con los 7 campos completos o marcados como «falta», y la lista de preguntas para el cliente. Verificable: cada producto, tamaño y color existe en el catálogo.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10F64CAE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T2 (</w:t>
            </w:r>
            <w:r>
              <w:rPr>
                <w:b/>
                <w:sz w:val="20"/>
                <w:lang w:val="es-CO"/>
              </w:rPr>
              <w:t xml:space="preserve">Cotizador</w:t>
            </w:r>
            <w:r>
              <w:rPr>
                <w:b/>
                <w:sz w:val="20"/>
                <w:lang w:val="es-CO"/>
              </w:rPr>
              <w:t xml:space="preserve">, contexto = T1; usa </w:t>
            </w:r>
            <w:r>
              <w:rPr>
                <w:rFonts w:ascii="Consolas" w:hAnsi="Consolas"/>
                <w:b/>
                <w:sz w:val="20"/>
                <w:lang w:val="es-CO"/>
              </w:rPr>
              <w:t xml:space="preserve">calcular_cotizacion</w:t>
            </w:r>
            <w:r>
              <w:rPr>
                <w:b/>
                <w:sz w:val="20"/>
                <w:lang w:val="es-CO"/>
              </w:rPr>
              <w:t xml:space="preserve"> y </w:t>
            </w:r>
            <w:r>
              <w:rPr>
                <w:rFonts w:ascii="Consolas" w:hAnsi="Consolas"/>
                <w:b/>
                <w:sz w:val="20"/>
                <w:lang w:val="es-CO"/>
              </w:rPr>
              <w:t xml:space="preserve">consultar_capacidad_taller</w:t>
            </w:r>
            <w:r>
              <w:rPr>
                <w:b/>
                <w:sz w:val="20"/>
                <w:lang w:val="es-CO"/>
              </w:rPr>
              <w:t xml:space="preserve">):</w:t>
            </w:r>
            <w:r>
              <w:rPr>
                <w:sz w:val="20"/>
                <w:lang w:val="es-CO"/>
              </w:rPr>
              <w:t xml:space="preserve"> borrador con tabla de cotización (concepto y valor), fecha estimada de entrega y orden de producción.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53E861A3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T3 (Revisor, contexto = T1 y T2, con guardrail):</w:t>
            </w:r>
            <w:r>
              <w:rPr>
                <w:sz w:val="20"/>
                <w:lang w:val="es-CO"/>
              </w:rPr>
              <w:t xml:space="preserve"> documento final en </w:t>
            </w:r>
            <w:r>
              <w:rPr>
                <w:sz w:val="20"/>
                <w:lang w:val="es-CO"/>
              </w:rPr>
              <w:t xml:space="preserve">Markdown</w:t>
            </w:r>
            <w:r>
              <w:rPr>
                <w:sz w:val="20"/>
                <w:lang w:val="es-CO"/>
              </w:rPr>
              <w:t xml:space="preserve"> con las secciones </w:t>
            </w:r>
            <w:r>
              <w:rPr>
                <w:rFonts w:ascii="Consolas" w:hAnsi="Consolas"/>
                <w:sz w:val="20"/>
                <w:lang w:val="es-CO"/>
              </w:rPr>
              <w:t xml:space="preserve">## Resumen del pedido</w:t>
            </w:r>
            <w:r>
              <w:rPr>
                <w:sz w:val="20"/>
                <w:lang w:val="es-CO"/>
              </w:rPr>
              <w:t xml:space="preserve">, </w:t>
            </w:r>
            <w:r>
              <w:rPr>
                <w:rFonts w:ascii="Consolas" w:hAnsi="Consolas"/>
                <w:sz w:val="20"/>
                <w:lang w:val="es-CO"/>
              </w:rPr>
              <w:t xml:space="preserve">## Cotización</w:t>
            </w:r>
            <w:r>
              <w:rPr>
                <w:sz w:val="20"/>
                <w:lang w:val="es-CO"/>
              </w:rPr>
              <w:t xml:space="preserve">, </w:t>
            </w:r>
            <w:r>
              <w:rPr>
                <w:rFonts w:ascii="Consolas" w:hAnsi="Consolas"/>
                <w:sz w:val="20"/>
                <w:lang w:val="es-CO"/>
              </w:rPr>
              <w:t xml:space="preserve">## Fecha de entrega</w:t>
            </w:r>
            <w:r>
              <w:rPr>
                <w:sz w:val="20"/>
                <w:lang w:val="es-CO"/>
              </w:rPr>
              <w:t xml:space="preserve">, </w:t>
            </w:r>
            <w:r>
              <w:rPr>
                <w:rFonts w:ascii="Consolas" w:hAnsi="Consolas"/>
                <w:sz w:val="20"/>
                <w:lang w:val="es-CO"/>
              </w:rPr>
              <w:t xml:space="preserve">## Orden de producción</w:t>
            </w:r>
            <w:r>
              <w:rPr>
                <w:sz w:val="20"/>
                <w:lang w:val="es-CO"/>
              </w:rPr>
              <w:t xml:space="preserve"> y </w:t>
            </w:r>
            <w:r>
              <w:rPr>
                <w:rFonts w:ascii="Consolas" w:hAnsi="Consolas"/>
                <w:sz w:val="20"/>
                <w:lang w:val="es-CO"/>
              </w:rPr>
              <w:t xml:space="preserve">## Mensaje para el cliente</w:t>
            </w:r>
            <w:r>
              <w:rPr>
                <w:sz w:val="20"/>
                <w:lang w:val="es-CO"/>
              </w:rPr>
              <w:t xml:space="preserve">, guardado en un archivo para su aprobación.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3402" w:type="dxa"/>
          </w:tcPr>
          <w:p w14:paraId="519C2E97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Herramientas que necesitan (datos, APIs)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5953" w:type="dxa"/>
          </w:tcPr>
          <w:p w14:paraId="6FB44632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rFonts w:ascii="Consolas" w:hAnsi="Consolas"/>
                <w:b/>
                <w:sz w:val="20"/>
                <w:lang w:val="es-CO"/>
              </w:rPr>
              <w:t xml:space="preserve">consultar_catalogo</w:t>
            </w:r>
            <w:r>
              <w:rPr>
                <w:b/>
                <w:sz w:val="20"/>
                <w:lang w:val="es-CO"/>
              </w:rPr>
              <w:t xml:space="preserve"> (</w:t>
            </w:r>
            <w:r>
              <w:rPr>
                <w:b/>
                <w:sz w:val="20"/>
                <w:lang w:val="es-CO"/>
              </w:rPr>
              <w:t xml:space="preserve">BaseTool</w:t>
            </w:r>
            <w:r>
              <w:rPr>
                <w:b/>
                <w:sz w:val="20"/>
                <w:lang w:val="es-CO"/>
              </w:rPr>
              <w:t xml:space="preserve"> + CSV):</w:t>
            </w:r>
            <w:r>
              <w:rPr>
                <w:sz w:val="20"/>
                <w:lang w:val="es-CO"/>
              </w:rPr>
              <w:t xml:space="preserve"> productos, tamaños, colores, precio y estado de existencias; se exporta de la tienda en línea (</w:t>
            </w:r>
            <w:r>
              <w:rPr>
                <w:sz w:val="20"/>
                <w:lang w:val="es-CO"/>
              </w:rPr>
              <w:t xml:space="preserve">Tiendanube</w:t>
            </w:r>
            <w:r>
              <w:rPr>
                <w:sz w:val="20"/>
                <w:lang w:val="es-CO"/>
              </w:rPr>
              <w:t xml:space="preserve">) o se lee por su API.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1F5E937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rFonts w:ascii="Consolas" w:hAnsi="Consolas"/>
                <w:b/>
                <w:sz w:val="20"/>
                <w:lang w:val="es-CO"/>
              </w:rPr>
              <w:t xml:space="preserve">calcular_cotizacion</w:t>
            </w:r>
            <w:r>
              <w:rPr>
                <w:b/>
                <w:sz w:val="20"/>
                <w:lang w:val="es-CO"/>
              </w:rPr>
              <w:t xml:space="preserve"> (Python):</w:t>
            </w:r>
            <w:r>
              <w:rPr>
                <w:sz w:val="20"/>
                <w:lang w:val="es-CO"/>
              </w:rPr>
              <w:t xml:space="preserve"> precio base + personalización + envío por destino (tarifas de la transportadora). Los valores los calcula el código, no el modelo.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0200E955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rFonts w:ascii="Consolas" w:hAnsi="Consolas"/>
                <w:b/>
                <w:sz w:val="20"/>
                <w:lang w:val="es-CO"/>
              </w:rPr>
              <w:t xml:space="preserve">consultar_capacidad_taller</w:t>
            </w:r>
            <w:r>
              <w:rPr>
                <w:b/>
                <w:sz w:val="20"/>
                <w:lang w:val="es-CO"/>
              </w:rPr>
              <w:t xml:space="preserve"> (Python + hoja de cálculo):</w:t>
            </w:r>
            <w:r>
              <w:rPr>
                <w:sz w:val="20"/>
                <w:lang w:val="es-CO"/>
              </w:rPr>
              <w:t xml:space="preserve"> pedidos en cola, piezas por semana y artesanas disponibles, para obtener la fecha mínima de entrega.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8040937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Entrada:</w:t>
            </w:r>
            <w:r>
              <w:rPr>
                <w:sz w:val="20"/>
                <w:lang w:val="es-CO"/>
              </w:rPr>
              <w:t xml:space="preserve"> el texto del mensaje (copiado de WhatsApp Business, Instagram o del formulario de la tienda). Fase 2: conexión con la API de WhatsApp Business. </w:t>
            </w:r>
            <w:r>
              <w:rPr>
                <w:b/>
                <w:sz w:val="20"/>
                <w:lang w:val="es-CO"/>
              </w:rPr>
              <w:t xml:space="preserve">LLM:</w:t>
            </w:r>
            <w:r>
              <w:rPr>
                <w:sz w:val="20"/>
                <w:lang w:val="es-CO"/>
              </w:rPr>
              <w:t xml:space="preserve"> Gemini o </w:t>
            </w:r>
            <w:r>
              <w:rPr>
                <w:sz w:val="20"/>
                <w:lang w:val="es-CO"/>
              </w:rPr>
              <w:t xml:space="preserve">Groq</w:t>
            </w:r>
            <w:r>
              <w:rPr>
                <w:sz w:val="20"/>
                <w:lang w:val="es-CO"/>
              </w:rPr>
              <w:t xml:space="preserve"> con clave gratuita, como en el taller.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3402" w:type="dxa"/>
          </w:tcPr>
          <w:p w14:paraId="0223951E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Validación / guardrail propuesto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5953" w:type="dxa"/>
          </w:tcPr>
          <w:p w14:paraId="2A1C55B3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Guardrail de función en T3</w:t>
            </w:r>
            <w:r>
              <w:rPr>
                <w:sz w:val="20"/>
                <w:lang w:val="es-CO"/>
              </w:rPr>
              <w:t xml:space="preserve"> (como </w:t>
            </w:r>
            <w:r>
              <w:rPr>
                <w:rFonts w:ascii="Consolas" w:hAnsi="Consolas"/>
                <w:sz w:val="20"/>
                <w:lang w:val="es-CO"/>
              </w:rPr>
              <w:t xml:space="preserve">guardrail_informe</w:t>
            </w:r>
            <w:r>
              <w:rPr>
                <w:sz w:val="20"/>
                <w:lang w:val="es-CO"/>
              </w:rPr>
              <w:t xml:space="preserve"> de la Parte A): devuelve </w:t>
            </w:r>
            <w:r>
              <w:rPr>
                <w:rFonts w:ascii="Consolas" w:hAnsi="Consolas"/>
                <w:sz w:val="20"/>
                <w:lang w:val="es-CO"/>
              </w:rPr>
              <w:t xml:space="preserve">(False, motivo)</w:t>
            </w:r>
            <w:r>
              <w:rPr>
                <w:sz w:val="20"/>
                <w:lang w:val="es-CO"/>
              </w:rPr>
              <w:t xml:space="preserve"> y el agente reintenta hasta 3 veces si (1) falta alguna de las 5 secciones como título </w:t>
            </w:r>
            <w:r>
              <w:rPr>
                <w:rFonts w:ascii="Consolas" w:hAnsi="Consolas"/>
                <w:sz w:val="20"/>
                <w:lang w:val="es-CO"/>
              </w:rPr>
              <w:t xml:space="preserve">##</w:t>
            </w:r>
            <w:r>
              <w:rPr>
                <w:sz w:val="20"/>
                <w:lang w:val="es-CO"/>
              </w:rPr>
              <w:t xml:space="preserve">; (2) el total de la cotización no coincide con </w:t>
            </w:r>
            <w:r>
              <w:rPr>
                <w:rFonts w:ascii="Consolas" w:hAnsi="Consolas"/>
                <w:sz w:val="20"/>
                <w:lang w:val="es-CO"/>
              </w:rPr>
              <w:t xml:space="preserve">calcular_cotizacion</w:t>
            </w:r>
            <w:r>
              <w:rPr>
                <w:sz w:val="20"/>
                <w:lang w:val="es-CO"/>
              </w:rPr>
              <w:t xml:space="preserve">; (3) la fecha prometida es anterior a la mínima de </w:t>
            </w:r>
            <w:r>
              <w:rPr>
                <w:rFonts w:ascii="Consolas" w:hAnsi="Consolas"/>
                <w:sz w:val="20"/>
                <w:lang w:val="es-CO"/>
              </w:rPr>
              <w:t xml:space="preserve">consultar_capacidad_taller</w:t>
            </w:r>
            <w:r>
              <w:rPr>
                <w:sz w:val="20"/>
                <w:lang w:val="es-CO"/>
              </w:rPr>
              <w:t xml:space="preserve">; (4) aparece un producto, tamaño o color que no está en el catálogo. Si todo cumple devuelve </w:t>
            </w:r>
            <w:r>
              <w:rPr>
                <w:rFonts w:ascii="Consolas" w:hAnsi="Consolas"/>
                <w:sz w:val="20"/>
                <w:lang w:val="es-CO"/>
              </w:rPr>
              <w:t xml:space="preserve">(True, texto)</w:t>
            </w:r>
            <w:r>
              <w:rPr>
                <w:sz w:val="20"/>
                <w:lang w:val="es-CO"/>
              </w:rPr>
              <w:t xml:space="preserve">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1C10778B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Control humano:</w:t>
            </w:r>
            <w:r>
              <w:rPr>
                <w:sz w:val="20"/>
                <w:lang w:val="es-CO"/>
              </w:rPr>
              <w:t xml:space="preserve"> la </w:t>
            </w:r>
            <w:r>
              <w:rPr>
                <w:sz w:val="20"/>
                <w:lang w:val="es-CO"/>
              </w:rPr>
              <w:t xml:space="preserve">crew</w:t>
            </w:r>
            <w:r>
              <w:rPr>
                <w:sz w:val="20"/>
                <w:lang w:val="es-CO"/>
              </w:rPr>
              <w:t xml:space="preserve"> solo entrega borradores; la responsable de ventas aprueba cada cotización antes de enviarla y queda un registro de cada caso.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3402" w:type="dxa"/>
          </w:tcPr>
          <w:p w14:paraId="6BAE0B0E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20"/>
                <w:lang w:val="es-CO"/>
              </w:rPr>
              <w:t xml:space="preserve">Beneficio esperado (tiempo, errores, dinero)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5953" w:type="dxa"/>
          </w:tcPr>
          <w:p w14:paraId="0EEB10F3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Estimación con supuestos (no son datos de D' </w:t>
            </w:r>
            <w:r>
              <w:rPr>
                <w:b/>
                <w:sz w:val="20"/>
                <w:lang w:val="es-CO"/>
              </w:rPr>
              <w:t xml:space="preserve">Hylos</w:t>
            </w:r>
            <w:r>
              <w:rPr>
                <w:b/>
                <w:sz w:val="20"/>
                <w:lang w:val="es-CO"/>
              </w:rPr>
              <w:t xml:space="preserve">; deben validarse con la empresa).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6AF5ED4D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Tiempo:</w:t>
            </w:r>
            <w:r>
              <w:rPr>
                <w:sz w:val="20"/>
                <w:lang w:val="es-CO"/>
              </w:rPr>
              <w:t xml:space="preserve"> si llegan ~20 consultas por semana y hoy cada una toma ~15 min (buscar precio, calcular envío, preguntar al taller y redactar), son ~5 h/semana. Con la </w:t>
            </w:r>
            <w:r>
              <w:rPr>
                <w:sz w:val="20"/>
                <w:lang w:val="es-CO"/>
              </w:rPr>
              <w:t xml:space="preserve">crew</w:t>
            </w:r>
            <w:r>
              <w:rPr>
                <w:sz w:val="20"/>
                <w:lang w:val="es-CO"/>
              </w:rPr>
              <w:t xml:space="preserve"> la persona solo revisa ~3 min por caso (~1 h/semana): ahorro ≈ 4 h/semana (≈ 16 h/mes) y primera respuesta en minutos, no en horas.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79D978F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Errores:</w:t>
            </w:r>
            <w:r>
              <w:rPr>
                <w:sz w:val="20"/>
                <w:lang w:val="es-CO"/>
              </w:rPr>
              <w:t xml:space="preserve"> precio, envío y plazo salen de herramientas y el guardrail bloquea las cotizaciones inconsistentes; meta: 0 cotizaciones con precio o fecha equivocados.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3CC3B10" w14:textId="77777777">
            <w:pPr>
              <w:pBdr/>
              <w:spacing w:after="60"/>
              <w:ind/>
              <w:rPr>
                <w:lang w:val="es-CO"/>
              </w:rPr>
            </w:pPr>
            <w:r>
              <w:rPr>
                <w:b/>
                <w:sz w:val="20"/>
                <w:lang w:val="es-CO"/>
              </w:rPr>
              <w:t xml:space="preserve">Dinero:</w:t>
            </w:r>
            <w:r>
              <w:rPr>
                <w:sz w:val="20"/>
                <w:lang w:val="es-CO"/>
              </w:rPr>
              <w:t xml:space="preserve"> menos ventas perdidas por demora en responder y menos reclamos por plazos incumplidos; el costo de IA es bajo (capa gratuita o pocos centavos por cotización, medible con </w:t>
            </w:r>
            <w:r>
              <w:rPr>
                <w:rFonts w:ascii="Consolas" w:hAnsi="Consolas"/>
                <w:sz w:val="20"/>
                <w:lang w:val="es-CO"/>
              </w:rPr>
              <w:t xml:space="preserve">token_usage</w:t>
            </w:r>
            <w:r>
              <w:rPr>
                <w:sz w:val="20"/>
                <w:lang w:val="es-CO"/>
              </w:rPr>
              <w:t xml:space="preserve">). Indicadores para comparar antes y después: minutos por cotización, % de cotizaciones con error, tiempo de primera respuesta y conversión de consulta a pedido.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6EA1E3FE" w14:textId="77777777">
      <w:pPr>
        <w:pBdr/>
        <w:spacing w:after="40"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p w14:paraId="53B48514" w14:textId="77777777">
      <w:pPr>
        <w:pStyle w:val="889"/>
        <w:pageBreakBefore w:val="true"/>
        <w:pBdr/>
        <w:spacing/>
        <w:ind/>
        <w:rPr>
          <w:lang w:val="es-CO"/>
        </w:rPr>
      </w:pPr>
      <w:r>
        <w:rPr>
          <w:lang w:val="es-CO"/>
        </w:rPr>
        <w:t xml:space="preserve">Evidencias de la empresa (Parte B)</w:t>
      </w:r>
      <w:r>
        <w:rPr>
          <w:lang w:val="es-CO"/>
        </w:rPr>
      </w:r>
      <w:r>
        <w:rPr>
          <w:lang w:val="es-CO"/>
        </w:rPr>
      </w:r>
    </w:p>
    <w:p w14:paraId="4F622934" w14:textId="77777777">
      <w:pPr>
        <w:pBdr/>
        <w:spacing/>
        <w:ind/>
        <w:rPr>
          <w:lang w:val="es-CO"/>
        </w:rPr>
      </w:pPr>
      <w:r>
        <w:rPr>
          <w:i/>
          <w:sz w:val="20"/>
          <w:lang w:val="es-CO"/>
        </w:rPr>
        <w:t xml:space="preserve">Imágenes públicas de la tienda en línea de D' </w:t>
      </w:r>
      <w:r>
        <w:rPr>
          <w:i/>
          <w:sz w:val="20"/>
          <w:lang w:val="es-CO"/>
        </w:rPr>
        <w:t xml:space="preserve">Hylos</w:t>
      </w:r>
      <w:r>
        <w:rPr>
          <w:i/>
          <w:sz w:val="20"/>
          <w:lang w:val="es-CO"/>
        </w:rPr>
        <w:t xml:space="preserve"> (dhylos.com), consultada el 18 de octubre de 2026. Los derechos pertenecen a la empresa; se usan con fines académicos y con crédito a la fuente. La propuesta se diseñó solo con información pública: no se accedió a datos internos de la empresa.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61"/>
        <w:gridCol w:w="6293"/>
      </w:tblGrid>
      <w:tr>
        <w:trPr>
          <w:jc w:val="center"/>
        </w:trPr>
        <w:tc>
          <w:tcPr>
            <w:tcBorders/>
            <w:tcW w:w="3061" w:type="dxa"/>
            <w:vAlign w:val="center"/>
          </w:tcPr>
          <w:p w14:paraId="03D3A109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00000" cy="1506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panel_oscur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0" cy="150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41.73pt;height:118.58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8D59462" w14:textId="77777777">
            <w:pPr>
              <w:pBdr/>
              <w:spacing/>
              <w:ind/>
              <w:jc w:val="center"/>
              <w:rPr/>
            </w:pPr>
            <w:r>
              <w:rPr>
                <w:i/>
                <w:sz w:val="16"/>
                <w:lang w:val="es-CO"/>
              </w:rPr>
              <w:t xml:space="preserve">Fig. 1 · Logo de DHYLOS «Arte colombiano». Fuente: dhylos.com</w:t>
            </w:r>
            <w:r/>
          </w:p>
        </w:tc>
        <w:tc>
          <w:tcPr>
            <w:tcBorders/>
            <w:tcW w:w="6293" w:type="dxa"/>
          </w:tcPr>
          <w:p w14:paraId="64AA63B1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Ficha de la empresa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7BF734F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Nombre:</w:t>
            </w:r>
            <w:r>
              <w:rPr>
                <w:sz w:val="19"/>
                <w:lang w:val="es-CO"/>
              </w:rPr>
              <w:t xml:space="preserve"> D' </w:t>
            </w:r>
            <w:r>
              <w:rPr>
                <w:sz w:val="19"/>
                <w:lang w:val="es-CO"/>
              </w:rPr>
              <w:t xml:space="preserve">Hylos</w:t>
            </w:r>
            <w:r>
              <w:rPr>
                <w:sz w:val="19"/>
                <w:lang w:val="es-CO"/>
              </w:rPr>
              <w:t xml:space="preserve"> · DHYLOS «Arte colombiano».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06B7A121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Ubicación:</w:t>
            </w:r>
            <w:r>
              <w:rPr>
                <w:sz w:val="19"/>
                <w:lang w:val="es-CO"/>
              </w:rPr>
              <w:t xml:space="preserve"> San Jacinto, Bolívar (Región Caribe).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4DAD132E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Origen:</w:t>
            </w:r>
            <w:r>
              <w:rPr>
                <w:sz w:val="19"/>
                <w:lang w:val="es-CO"/>
              </w:rPr>
              <w:t xml:space="preserve"> taller familiar fundado en 1995 por Edwin Pájaro y Yaneth Vásquez [1].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03C59B4A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Tamaño:</w:t>
            </w:r>
            <w:r>
              <w:rPr>
                <w:sz w:val="19"/>
                <w:lang w:val="es-CO"/>
              </w:rPr>
              <w:t xml:space="preserve"> más de 100 personas trabajan con la empresa [1].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4EE3159D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Productos:</w:t>
            </w:r>
            <w:r>
              <w:rPr>
                <w:sz w:val="19"/>
                <w:lang w:val="es-CO"/>
              </w:rPr>
              <w:t xml:space="preserve"> hamacas, sillas hamaca, cojines y accesorios tejidos a mano por artesanos de San Jacinto [1][2].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78C0F68F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Canales:</w:t>
            </w:r>
            <w:r>
              <w:rPr>
                <w:sz w:val="19"/>
                <w:lang w:val="es-CO"/>
              </w:rPr>
              <w:t xml:space="preserve"> tienda en línea, WhatsApp, Instagram (@d_hylos, ≈ 28,7 mil seguidores al consultarlo) y TikTok [2][3].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1DBFB394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Mercado:</w:t>
            </w:r>
            <w:r>
              <w:rPr>
                <w:sz w:val="19"/>
                <w:lang w:val="es-CO"/>
              </w:rPr>
              <w:t xml:space="preserve"> la tienda calcula envíos a Colombia, España, México y Estados Unidos [2]; ha vendido a España y Francia [1].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  <w:p w14:paraId="5E58F055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b/>
                <w:sz w:val="19"/>
                <w:lang w:val="es-CO"/>
              </w:rPr>
              <w:t xml:space="preserve">Observación del 18-oct-2026:</w:t>
            </w:r>
            <w:r>
              <w:rPr>
                <w:sz w:val="19"/>
                <w:lang w:val="es-CO"/>
              </w:rPr>
              <w:t xml:space="preserve"> las 3 hamacas destacadas en la portada figuraban «Agotado»; solo la cuerda extensiva tenía existencias [2].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0F0F57C0" w14:textId="77777777">
      <w:pPr>
        <w:pBdr/>
        <w:spacing w:after="80" w:before="160"/>
        <w:ind/>
        <w:rPr>
          <w:lang w:val="es-CO"/>
        </w:rPr>
      </w:pPr>
      <w:r>
        <w:rPr>
          <w:b/>
          <w:sz w:val="20"/>
          <w:lang w:val="es-CO"/>
        </w:rPr>
        <w:t xml:space="preserve">Figuras 2 a 5.</w:t>
      </w:r>
      <w:r>
        <w:rPr>
          <w:sz w:val="20"/>
          <w:lang w:val="es-CO"/>
        </w:rPr>
        <w:t xml:space="preserve"> Productos publicados en la tienda: la oferta que alimenta el proceso. Cada variante (tamaño, color, bordado) necesita precio, existencias y tiempo de elaboración para poder cotizarse.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>
        <w:trPr>
          <w:jc w:val="center"/>
        </w:trPr>
        <w:tc>
          <w:tcPr>
            <w:tcBorders/>
            <w:tcW w:w="2324" w:type="dxa"/>
          </w:tcPr>
          <w:p w14:paraId="5AA60AB5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68000" cy="18240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hamaca_bordada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68000" cy="18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07.72pt;height:143.62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324" w:type="dxa"/>
          </w:tcPr>
          <w:p w14:paraId="2EF5B72B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68000" cy="182400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hamaca_crud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68000" cy="18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07.72pt;height:143.62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324" w:type="dxa"/>
          </w:tcPr>
          <w:p w14:paraId="2380B84D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68000" cy="1824000"/>
                      <wp:effectExtent l="0" t="0" r="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hamaca_personal_crud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68000" cy="18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07.72pt;height:143.62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324" w:type="dxa"/>
          </w:tcPr>
          <w:p w14:paraId="1C2B26FC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68000" cy="1824000"/>
                      <wp:effectExtent l="0" t="0" r="0" b="0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cuerda_extensiva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68000" cy="18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07.72pt;height:143.6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jc w:val="center"/>
        </w:trPr>
        <w:tc>
          <w:tcPr>
            <w:tcBorders/>
            <w:tcW w:w="2324" w:type="dxa"/>
          </w:tcPr>
          <w:p w14:paraId="4EA81595" w14:textId="77777777">
            <w:pPr>
              <w:pBdr/>
              <w:spacing w:after="40"/>
              <w:ind/>
              <w:rPr/>
            </w:pPr>
            <w:r>
              <w:rPr>
                <w:i/>
                <w:sz w:val="16"/>
                <w:lang w:val="es-CO"/>
              </w:rPr>
              <w:t xml:space="preserve">Fig. 2 · Hamaca Bordada: detalle del tejido y del fleco de colores. Precio publicado: $470.000 (Agotado).</w:t>
            </w:r>
            <w:r/>
          </w:p>
        </w:tc>
        <w:tc>
          <w:tcPr>
            <w:tcBorders/>
            <w:tcW w:w="2324" w:type="dxa"/>
          </w:tcPr>
          <w:p w14:paraId="2150CE4C" w14:textId="77777777">
            <w:pPr>
              <w:pBdr/>
              <w:spacing w:after="40"/>
              <w:ind/>
              <w:rPr/>
            </w:pPr>
            <w:r>
              <w:rPr>
                <w:i/>
                <w:sz w:val="16"/>
                <w:lang w:val="es-CO"/>
              </w:rPr>
              <w:t xml:space="preserve">Fig. 3 · Hamaca Crudo: hamaca color crudo con fleco. Precio publicado: $680.000 (Agotado).</w:t>
            </w:r>
            <w:r/>
          </w:p>
        </w:tc>
        <w:tc>
          <w:tcPr>
            <w:tcBorders/>
            <w:tcW w:w="2324" w:type="dxa"/>
          </w:tcPr>
          <w:p w14:paraId="3406F2EE" w14:textId="77777777">
            <w:pPr>
              <w:pBdr/>
              <w:spacing w:after="40"/>
              <w:ind/>
              <w:rPr>
                <w:lang w:val="es-CO"/>
              </w:rPr>
            </w:pPr>
            <w:r>
              <w:rPr>
                <w:i/>
                <w:sz w:val="16"/>
                <w:lang w:val="es-CO"/>
              </w:rPr>
              <w:t xml:space="preserve">Fig. 4 · Hamaca Personal Crudo. Precio publicado: $450.000 (Agotado).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324" w:type="dxa"/>
          </w:tcPr>
          <w:p w14:paraId="09A26C95" w14:textId="77777777">
            <w:pPr>
              <w:pBdr/>
              <w:spacing w:after="40"/>
              <w:ind/>
              <w:rPr/>
            </w:pPr>
            <w:r>
              <w:rPr>
                <w:i/>
                <w:sz w:val="16"/>
                <w:lang w:val="es-CO"/>
              </w:rPr>
              <w:t xml:space="preserve">Fig. 5 · Cuerda extensiva con borlas de colores. Precio publicado: $20.000 (con existencias).</w:t>
            </w:r>
            <w:r/>
          </w:p>
        </w:tc>
      </w:tr>
    </w:tbl>
    <w:p w14:paraId="35EB7CD9" w14:textId="77777777">
      <w:pPr>
        <w:pBdr/>
        <w:spacing w:after="40" w:before="160"/>
        <w:ind/>
        <w:rPr/>
      </w:pPr>
      <w:r>
        <w:rPr>
          <w:b/>
          <w:sz w:val="20"/>
          <w:lang w:val="es-CO"/>
        </w:rPr>
        <w:t xml:space="preserve">Fuentes consultadas</w:t>
      </w:r>
      <w:r/>
    </w:p>
    <w:p w14:paraId="26215671" w14:textId="77777777">
      <w:pPr>
        <w:pBdr/>
        <w:spacing w:after="20"/>
        <w:ind/>
        <w:rPr>
          <w:lang w:val="es-CO"/>
        </w:rPr>
      </w:pPr>
      <w:r>
        <w:rPr>
          <w:sz w:val="18"/>
          <w:lang w:val="es-CO"/>
        </w:rPr>
        <w:t xml:space="preserve">[1] Colombia Visible. «La empresa familiar que rescata la elaboración artesanal de hamacas en Bolívar». https://colombiavisible.com/fabricacion-de-hamacas-en-san-hacinto-bolivar/</w:t>
      </w:r>
      <w:r>
        <w:rPr>
          <w:lang w:val="es-CO"/>
        </w:rPr>
      </w:r>
      <w:r>
        <w:rPr>
          <w:lang w:val="es-CO"/>
        </w:rPr>
      </w:r>
    </w:p>
    <w:p w14:paraId="67FDFD12" w14:textId="77777777">
      <w:pPr>
        <w:pBdr/>
        <w:spacing w:after="20"/>
        <w:ind/>
        <w:rPr>
          <w:lang w:val="es-CO"/>
        </w:rPr>
      </w:pPr>
      <w:r>
        <w:rPr>
          <w:sz w:val="18"/>
          <w:lang w:val="es-CO"/>
        </w:rPr>
        <w:t xml:space="preserve">[2] D' </w:t>
      </w:r>
      <w:r>
        <w:rPr>
          <w:sz w:val="18"/>
          <w:lang w:val="es-CO"/>
        </w:rPr>
        <w:t xml:space="preserve">Hylos</w:t>
      </w:r>
      <w:r>
        <w:rPr>
          <w:sz w:val="18"/>
          <w:lang w:val="es-CO"/>
        </w:rPr>
        <w:t xml:space="preserve">. Tienda en línea (portada y categorías), consultada el 18-oct-2026. https://www.dhylos.com</w:t>
      </w:r>
      <w:r>
        <w:rPr>
          <w:lang w:val="es-CO"/>
        </w:rPr>
      </w:r>
      <w:r>
        <w:rPr>
          <w:lang w:val="es-CO"/>
        </w:rPr>
      </w:r>
    </w:p>
    <w:p w14:paraId="15E29B72" w14:textId="77777777">
      <w:pPr>
        <w:pBdr/>
        <w:spacing w:after="20"/>
        <w:ind/>
        <w:rPr>
          <w:lang w:val="es-CO"/>
        </w:rPr>
      </w:pPr>
      <w:r>
        <w:rPr>
          <w:sz w:val="18"/>
          <w:lang w:val="es-CO"/>
        </w:rPr>
        <w:t xml:space="preserve">[3] D' </w:t>
      </w:r>
      <w:r>
        <w:rPr>
          <w:sz w:val="18"/>
          <w:lang w:val="es-CO"/>
        </w:rPr>
        <w:t xml:space="preserve">Hylos</w:t>
      </w:r>
      <w:r>
        <w:rPr>
          <w:sz w:val="18"/>
          <w:lang w:val="es-CO"/>
        </w:rPr>
        <w:t xml:space="preserve"> (@d_hylos). Perfil público de Instagram, consultado el 18-oct-2026. https://www.instagram.com/d_hylos/</w:t>
      </w:r>
      <w:r>
        <w:rPr>
          <w:lang w:val="es-CO"/>
        </w:rPr>
      </w:r>
      <w:r>
        <w:rPr>
          <w:lang w:val="es-CO"/>
        </w:rPr>
      </w:r>
    </w:p>
    <w:p w14:paraId="31721A37" w14:textId="77777777">
      <w:pPr>
        <w:pBdr/>
        <w:spacing w:after="80" w:before="160"/>
        <w:ind/>
        <w:rPr>
          <w:sz w:val="19"/>
          <w:szCs w:val="19"/>
          <w:lang w:val="es-ES"/>
        </w:rPr>
      </w:pPr>
      <w:r>
        <w:rPr>
          <w:b/>
          <w:sz w:val="19"/>
          <w:lang w:val="es-CO"/>
        </w:rPr>
        <w:t xml:space="preserve">Alcance y supuestos.</w:t>
      </w:r>
      <w:r>
        <w:rPr>
          <w:sz w:val="19"/>
          <w:lang w:val="es-CO"/>
        </w:rPr>
        <w:t xml:space="preserve"> Las cifras de vol</w:t>
      </w:r>
      <w:r>
        <w:rPr>
          <w:sz w:val="19"/>
          <w:lang w:val="es-CO"/>
        </w:rPr>
        <w:t xml:space="preserve">umen y tiempo del beneficio esperado son supuestos de trabajo; deben validarse con la persona responsable de las ventas en línea antes de comprometer resultados. Los precios y el estado «Agotado» corresponden a la consulta del 18-oct-2026 y pueden cambiar</w:t>
      </w:r>
      <w:r>
        <w:rPr>
          <w:sz w:val="19"/>
          <w:lang w:val="es-ES"/>
        </w:rPr>
        <w:t xml:space="preserve">. </w:t>
      </w:r>
      <w:r>
        <w:rPr>
          <w:highlight w:val="none"/>
          <w:lang w:val="es-CO"/>
        </w:rPr>
      </w:r>
    </w:p>
    <w:p w14:paraId="697551F5">
      <w:pPr>
        <w:pBdr/>
        <w:spacing w:after="80" w:before="160"/>
        <w:ind/>
        <w:rPr>
          <w:highlight w:val="none"/>
          <w:lang w:val="es-CO"/>
        </w:rPr>
      </w:pPr>
      <w:r>
        <w:rPr>
          <w:sz w:val="19"/>
          <w:highlight w:val="none"/>
          <w:lang w:val="es-CO"/>
        </w:rPr>
      </w:r>
      <w:r>
        <w:rPr>
          <w:sz w:val="19"/>
          <w:highlight w:val="none"/>
          <w:lang w:val="es-CO"/>
        </w:rPr>
      </w:r>
      <w:r>
        <w:rPr>
          <w:sz w:val="19"/>
          <w:highlight w:val="none"/>
          <w:lang w:val="es-CO"/>
        </w:rPr>
      </w:r>
    </w:p>
    <w:p w14:paraId="28CAF998">
      <w:pPr>
        <w:pBdr/>
        <w:spacing w:after="80" w:before="160"/>
        <w:ind/>
        <w:rPr>
          <w:b/>
          <w:bCs/>
          <w:highlight w:val="none"/>
          <w:lang w:val="es-CO"/>
        </w:rPr>
      </w:pPr>
      <w:r>
        <w:rPr>
          <w:b/>
          <w:bCs/>
          <w:sz w:val="19"/>
          <w:lang w:val="es-ES"/>
        </w:rPr>
        <w:t xml:space="preserve">Arquitectura Propuesta</w:t>
      </w:r>
      <w:r>
        <w:rPr>
          <w:b/>
          <w:bCs/>
          <w:sz w:val="19"/>
          <w:lang w:val="es-CO"/>
        </w:rPr>
        <w:t xml:space="preserve">.</w:t>
      </w:r>
      <w:r>
        <w:rPr>
          <w:b/>
          <w:bCs/>
          <w:lang w:val="es-CO"/>
        </w:rPr>
      </w:r>
      <w:r>
        <w:rPr>
          <w:b/>
          <w:bCs/>
          <w:sz w:val="19"/>
          <w:szCs w:val="19"/>
          <w:highlight w:val="none"/>
        </w:rPr>
      </w:r>
    </w:p>
    <w:p w14:paraId="1C979E65">
      <w:pPr>
        <w:pBdr/>
        <w:spacing w:after="80" w:before="160"/>
        <w:ind/>
        <w:rPr>
          <w:b/>
          <w:bCs/>
          <w:sz w:val="19"/>
          <w:szCs w:val="19"/>
          <w:highlight w:val="none"/>
        </w:rPr>
      </w:pPr>
      <w:r>
        <w:rPr>
          <w:b/>
          <w:bCs/>
          <w:highlight w:val="none"/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3083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476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830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1.6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s-CO"/>
        </w:rPr>
      </w:r>
      <w:r>
        <w:rPr>
          <w:b/>
          <w:bCs/>
          <w:highlight w:val="none"/>
          <w:lang w:val="es-CO"/>
        </w:rPr>
      </w:r>
    </w:p>
    <w:p w14:paraId="5FE85EF3">
      <w:pPr>
        <w:pBdr/>
        <w:spacing w:after="80" w:before="160"/>
        <w:ind/>
        <w:rPr>
          <w:lang w:val="es-CO"/>
        </w:rPr>
      </w:pPr>
      <w:r>
        <w:rPr>
          <w:highlight w:val="none"/>
          <w:lang w:val="es-CO" w:bidi="es-CO"/>
        </w:rPr>
      </w:r>
      <w:r>
        <w:rPr>
          <w:highlight w:val="none"/>
          <w:lang w:val="es-CO" w:bidi="es-CO"/>
        </w:rPr>
      </w:r>
      <w:r>
        <w:rPr>
          <w:highlight w:val="none"/>
          <w:lang w:val="es-CO"/>
        </w:rPr>
      </w:r>
    </w:p>
    <w:p w14:paraId="0164737F" w14:textId="77777777">
      <w:pPr>
        <w:pStyle w:val="889"/>
        <w:pBdr/>
        <w:spacing/>
        <w:ind/>
        <w:rPr>
          <w:lang w:val="es-CO"/>
        </w:rPr>
      </w:pPr>
      <w:r>
        <w:rPr>
          <w:lang w:val="es-CO"/>
        </w:rPr>
        <w:t xml:space="preserve">Rúbrica de la práctica y la propuesta</w:t>
      </w:r>
      <w:r>
        <w:rPr>
          <w:lang w:val="es-CO"/>
        </w:rPr>
      </w:r>
      <w:r>
        <w:rPr>
          <w:lang w:val="es-CO"/>
        </w:rPr>
      </w:r>
    </w:p>
    <w:tbl>
      <w:tblPr>
        <w:tblStyle w:val="9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57"/>
        <w:gridCol w:w="2268"/>
        <w:gridCol w:w="1814"/>
        <w:gridCol w:w="1757"/>
        <w:gridCol w:w="1757"/>
      </w:tblGrid>
      <w:tr>
        <w:trPr>
          <w:cantSplit/>
          <w:jc w:val="center"/>
          <w:tblHeader/>
        </w:trPr>
        <w:tc>
          <w:tcPr>
            <w:shd w:val="clear" w:color="auto" w:fill="1e1b2e"/>
            <w:tcBorders/>
            <w:tcW w:w="1757" w:type="dxa"/>
          </w:tcPr>
          <w:p w14:paraId="05AF7581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8"/>
                <w:lang w:val="es-CO"/>
              </w:rPr>
              <w:t xml:space="preserve">Criterio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2268" w:type="dxa"/>
          </w:tcPr>
          <w:p w14:paraId="373B8957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8"/>
                <w:lang w:val="es-CO"/>
              </w:rPr>
              <w:t xml:space="preserve">Excelente (5,0–4,5)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1814" w:type="dxa"/>
          </w:tcPr>
          <w:p w14:paraId="0210ABC7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8"/>
                <w:lang w:val="es-CO"/>
              </w:rPr>
              <w:t xml:space="preserve">Bueno (4,4–3,8)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1757" w:type="dxa"/>
          </w:tcPr>
          <w:p w14:paraId="549AAB5D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8"/>
                <w:lang w:val="es-CO"/>
              </w:rPr>
              <w:t xml:space="preserve">Básico (3,7–3,0)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1e1b2e"/>
            <w:tcBorders/>
            <w:tcW w:w="1757" w:type="dxa"/>
          </w:tcPr>
          <w:p w14:paraId="4CACDFDC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b/>
                <w:color w:val="ffffff"/>
                <w:sz w:val="18"/>
                <w:lang w:val="es-CO"/>
              </w:rPr>
              <w:t xml:space="preserve">Insuficiente (&lt;3,0)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757" w:type="dxa"/>
          </w:tcPr>
          <w:p w14:paraId="7DF96596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Agentes y tareas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268" w:type="dxa"/>
          </w:tcPr>
          <w:p w14:paraId="63BB1B6F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Roles claros, tareas con resultado verificable y </w:t>
            </w:r>
            <w:r>
              <w:rPr>
                <w:sz w:val="18"/>
                <w:lang w:val="es-CO"/>
              </w:rPr>
              <w:t xml:space="preserve">context</w:t>
            </w:r>
            <w:r>
              <w:rPr>
                <w:sz w:val="18"/>
                <w:lang w:val="es-CO"/>
              </w:rPr>
              <w:t xml:space="preserve"> correcto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814" w:type="dxa"/>
          </w:tcPr>
          <w:p w14:paraId="1C18598D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Completos con detalles menores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757" w:type="dxa"/>
          </w:tcPr>
          <w:p w14:paraId="6D30431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Incompletos o genéricos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757" w:type="dxa"/>
          </w:tcPr>
          <w:p w14:paraId="6F8AFDDB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No los define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1757" w:type="dxa"/>
          </w:tcPr>
          <w:p w14:paraId="394BF8C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Guardrail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2268" w:type="dxa"/>
          </w:tcPr>
          <w:p w14:paraId="3293DAB0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Valida secciones y promedio; devuelve tuplas correctas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814" w:type="dxa"/>
          </w:tcPr>
          <w:p w14:paraId="6D39571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Valida un solo criterio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757" w:type="dxa"/>
          </w:tcPr>
          <w:p w14:paraId="4BCF26A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Sintaxis incorrecta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757" w:type="dxa"/>
          </w:tcPr>
          <w:p w14:paraId="650AED72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No lo implementa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tcBorders/>
            <w:tcW w:w="1757" w:type="dxa"/>
          </w:tcPr>
          <w:p w14:paraId="2216FF1A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Ejecución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2268" w:type="dxa"/>
          </w:tcPr>
          <w:p w14:paraId="67455E8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La </w:t>
            </w:r>
            <w:r>
              <w:rPr>
                <w:sz w:val="18"/>
                <w:lang w:val="es-CO"/>
              </w:rPr>
              <w:t xml:space="preserve">crew</w:t>
            </w:r>
            <w:r>
              <w:rPr>
                <w:sz w:val="18"/>
                <w:lang w:val="es-CO"/>
              </w:rPr>
              <w:t xml:space="preserve"> corre y produce el informe completo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814" w:type="dxa"/>
          </w:tcPr>
          <w:p w14:paraId="6B48A2A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Corre con fallas menores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757" w:type="dxa"/>
          </w:tcPr>
          <w:p w14:paraId="5C94EEA8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Corre parcialmente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tcBorders/>
            <w:tcW w:w="1757" w:type="dxa"/>
          </w:tcPr>
          <w:p w14:paraId="589484F6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No ejecuta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  <w:tr>
        <w:trPr>
          <w:cantSplit/>
          <w:jc w:val="center"/>
        </w:trPr>
        <w:tc>
          <w:tcPr>
            <w:shd w:val="clear" w:color="auto" w:fill="f4f3f7"/>
            <w:tcBorders/>
            <w:tcW w:w="1757" w:type="dxa"/>
          </w:tcPr>
          <w:p w14:paraId="0DB0E72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Propuesta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2268" w:type="dxa"/>
          </w:tcPr>
          <w:p w14:paraId="56A0B9DA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Proceso real, roles y validación bien justificados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814" w:type="dxa"/>
          </w:tcPr>
          <w:p w14:paraId="6F06D59B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Buena con vacíos menores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757" w:type="dxa"/>
          </w:tcPr>
          <w:p w14:paraId="743D8D59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Poco contextualizada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  <w:tc>
          <w:tcPr>
            <w:shd w:val="clear" w:color="auto" w:fill="f4f3f7"/>
            <w:tcBorders/>
            <w:tcW w:w="1757" w:type="dxa"/>
          </w:tcPr>
          <w:p w14:paraId="78647ADA" w14:textId="77777777">
            <w:pPr>
              <w:pBdr/>
              <w:spacing w:after="20"/>
              <w:ind/>
              <w:rPr>
                <w:lang w:val="es-CO"/>
              </w:rPr>
            </w:pPr>
            <w:r>
              <w:rPr>
                <w:sz w:val="18"/>
                <w:lang w:val="es-CO"/>
              </w:rPr>
              <w:t xml:space="preserve">Sin contexto</w:t>
            </w:r>
            <w:r>
              <w:rPr>
                <w:lang w:val="es-CO"/>
              </w:rPr>
            </w:r>
            <w:r>
              <w:rPr>
                <w:lang w:val="es-CO"/>
              </w:rPr>
            </w:r>
          </w:p>
        </w:tc>
      </w:tr>
    </w:tbl>
    <w:p w14:paraId="7B111A8F" w14:textId="77777777">
      <w:pPr>
        <w:pBdr/>
        <w:spacing w:after="40"/>
        <w:ind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607665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577990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/>
  <w:font w:name="Cambria">
    <w:panose1 w:val="02040503050406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1E1A99" w14:textId="77777777">
    <w:pPr>
      <w:pStyle w:val="903"/>
      <w:pBdr/>
      <w:spacing/>
      <w:ind/>
      <w:jc w:val="center"/>
      <w:rPr>
        <w:lang w:val="es-CO"/>
      </w:rPr>
    </w:pPr>
    <w:r>
      <w:rPr>
        <w:color w:val="6b6a78"/>
        <w:sz w:val="17"/>
        <w:lang w:val="es-CO"/>
      </w:rPr>
      <w:t xml:space="preserve">CrewAI · Grupo 4 · Guía del taller evaluable   ·   Página </w:t>
    </w:r>
    <w:r>
      <w:rPr>
        <w:color w:val="6b6a78"/>
        <w:sz w:val="17"/>
      </w:rPr>
      <w:fldChar w:fldCharType="begin"/>
    </w:r>
    <w:r>
      <w:rPr>
        <w:color w:val="6b6a78"/>
        <w:sz w:val="17"/>
        <w:lang w:val="es-CO"/>
      </w:rPr>
      <w:instrText xml:space="preserve">PAGE</w:instrText>
    </w:r>
    <w:r>
      <w:rPr>
        <w:color w:val="6b6a78"/>
        <w:sz w:val="17"/>
      </w:rPr>
      <w:fldChar w:fldCharType="separate"/>
    </w:r>
    <w:r>
      <w:rPr>
        <w:color w:val="6b6a78"/>
        <w:sz w:val="17"/>
        <w:lang w:val="es-CO"/>
      </w:rPr>
      <w:t xml:space="preserve">1</w:t>
    </w:r>
    <w:r>
      <w:rPr>
        <w:color w:val="6b6a78"/>
        <w:sz w:val="17"/>
      </w:rPr>
      <w:fldChar w:fldCharType="end"/>
    </w:r>
    <w:r>
      <w:rPr>
        <w:lang w:val="es-CO"/>
      </w:rPr>
    </w:r>
    <w:r>
      <w:rPr>
        <w:lang w:val="es-CO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77F36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79E477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2ED42FD"/>
    <w:lvl w:ilvl="0">
      <w:isLgl w:val="false"/>
      <w:lvlJc w:val="left"/>
      <w:lvlText w:val="%1."/>
      <w:numFmt w:val="decimal"/>
      <w:pPr>
        <w:pBdr/>
        <w:spacing/>
        <w:ind w:hanging="360" w:left="91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3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5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7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9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1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3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5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79"/>
      </w:pPr>
      <w:rPr/>
      <w:start w:val="1"/>
      <w:suff w:val="tab"/>
    </w:lvl>
  </w:abstractNum>
  <w:abstractNum w:abstractNumId="10">
    <w:nsid w:val="66867047"/>
    <w:lvl w:ilvl="0">
      <w:isLgl w:val="false"/>
      <w:lvlJc w:val="left"/>
      <w:lvlText w:val="%1."/>
      <w:numFmt w:val="decimal"/>
      <w:pPr>
        <w:pBdr/>
        <w:spacing/>
        <w:ind w:hanging="360" w:left="5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1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8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8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9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80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1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2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3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4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5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 w:after="120"/>
      <w:ind/>
    </w:pPr>
    <w:rPr>
      <w:rFonts w:ascii="Calibri" w:hAnsi="Calibri" w:eastAsia="Calibri"/>
    </w:rPr>
  </w:style>
  <w:style w:type="paragraph" w:styleId="889">
    <w:name w:val="Heading 1"/>
    <w:basedOn w:val="888"/>
    <w:next w:val="888"/>
    <w:link w:val="906"/>
    <w:uiPriority w:val="9"/>
    <w:qFormat/>
    <w:pPr>
      <w:keepNext w:val="true"/>
      <w:keepLines w:val="true"/>
      <w:pBdr/>
      <w:spacing w:after="80" w:before="240"/>
      <w:ind/>
      <w:outlineLvl w:val="0"/>
    </w:pPr>
    <w:rPr>
      <w:rFonts w:ascii="Cambria" w:hAnsi="Cambria" w:cs="Cambria"/>
      <w:b/>
      <w:bCs/>
      <w:color w:val="1e1b2e"/>
      <w:sz w:val="30"/>
      <w:szCs w:val="28"/>
    </w:rPr>
  </w:style>
  <w:style w:type="paragraph" w:styleId="890">
    <w:name w:val="Heading 2"/>
    <w:basedOn w:val="888"/>
    <w:next w:val="888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mbria" w:hAnsi="Cambria" w:cs="Cambria"/>
      <w:b/>
      <w:bCs/>
      <w:color w:val="d9483b"/>
      <w:sz w:val="25"/>
      <w:szCs w:val="26"/>
    </w:rPr>
  </w:style>
  <w:style w:type="paragraph" w:styleId="891">
    <w:name w:val="Heading 3"/>
    <w:basedOn w:val="888"/>
    <w:next w:val="888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mbria" w:hAnsi="Cambria" w:cs="Cambria"/>
      <w:b/>
      <w:bCs/>
      <w:color w:val="1e1b2e"/>
      <w:sz w:val="23"/>
    </w:rPr>
  </w:style>
  <w:style w:type="paragraph" w:styleId="892">
    <w:name w:val="Heading 4"/>
    <w:basedOn w:val="888"/>
    <w:next w:val="888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3">
    <w:name w:val="Heading 5"/>
    <w:basedOn w:val="888"/>
    <w:next w:val="888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4">
    <w:name w:val="Heading 6"/>
    <w:basedOn w:val="888"/>
    <w:next w:val="888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5">
    <w:name w:val="Heading 7"/>
    <w:basedOn w:val="888"/>
    <w:next w:val="888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6">
    <w:name w:val="Heading 8"/>
    <w:basedOn w:val="888"/>
    <w:next w:val="888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7">
    <w:name w:val="Heading 9"/>
    <w:basedOn w:val="888"/>
    <w:next w:val="888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Header"/>
    <w:basedOn w:val="888"/>
    <w:link w:val="9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2" w:customStyle="1">
    <w:name w:val="Header Char"/>
    <w:basedOn w:val="898"/>
    <w:link w:val="901"/>
    <w:uiPriority w:val="99"/>
    <w:pPr>
      <w:pBdr/>
      <w:spacing/>
      <w:ind/>
    </w:pPr>
  </w:style>
  <w:style w:type="paragraph" w:styleId="903">
    <w:name w:val="Footer"/>
    <w:basedOn w:val="888"/>
    <w:link w:val="9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4" w:customStyle="1">
    <w:name w:val="Footer Char"/>
    <w:basedOn w:val="898"/>
    <w:link w:val="903"/>
    <w:uiPriority w:val="99"/>
    <w:pPr>
      <w:pBdr/>
      <w:spacing/>
      <w:ind/>
    </w:pPr>
  </w:style>
  <w:style w:type="paragraph" w:styleId="905">
    <w:name w:val="No Spacing"/>
    <w:uiPriority w:val="1"/>
    <w:qFormat/>
    <w:pPr>
      <w:pBdr/>
      <w:spacing w:after="0" w:line="240" w:lineRule="auto"/>
      <w:ind/>
    </w:pPr>
  </w:style>
  <w:style w:type="character" w:styleId="906" w:customStyle="1">
    <w:name w:val="Heading 1 Char"/>
    <w:basedOn w:val="898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7" w:customStyle="1">
    <w:name w:val="Heading 2 Char"/>
    <w:basedOn w:val="898"/>
    <w:link w:val="8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8" w:customStyle="1">
    <w:name w:val="Heading 3 Char"/>
    <w:basedOn w:val="898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9">
    <w:name w:val="Title"/>
    <w:basedOn w:val="888"/>
    <w:next w:val="888"/>
    <w:link w:val="9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0" w:customStyle="1">
    <w:name w:val="Title Char"/>
    <w:basedOn w:val="898"/>
    <w:link w:val="9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1">
    <w:name w:val="Subtitle"/>
    <w:basedOn w:val="888"/>
    <w:next w:val="888"/>
    <w:link w:val="9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2" w:customStyle="1">
    <w:name w:val="Subtitle Char"/>
    <w:basedOn w:val="898"/>
    <w:link w:val="9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3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914">
    <w:name w:val="Body Text"/>
    <w:basedOn w:val="888"/>
    <w:link w:val="915"/>
    <w:uiPriority w:val="99"/>
    <w:unhideWhenUsed/>
    <w:pPr>
      <w:pBdr/>
      <w:spacing/>
      <w:ind/>
    </w:pPr>
  </w:style>
  <w:style w:type="character" w:styleId="915" w:customStyle="1">
    <w:name w:val="Body Text Char"/>
    <w:basedOn w:val="898"/>
    <w:link w:val="914"/>
    <w:uiPriority w:val="99"/>
    <w:pPr>
      <w:pBdr/>
      <w:spacing/>
      <w:ind/>
    </w:pPr>
  </w:style>
  <w:style w:type="paragraph" w:styleId="916">
    <w:name w:val="Body Text 2"/>
    <w:basedOn w:val="888"/>
    <w:link w:val="917"/>
    <w:uiPriority w:val="99"/>
    <w:unhideWhenUsed/>
    <w:pPr>
      <w:pBdr/>
      <w:spacing w:line="480" w:lineRule="auto"/>
      <w:ind/>
    </w:pPr>
  </w:style>
  <w:style w:type="character" w:styleId="917" w:customStyle="1">
    <w:name w:val="Body Text 2 Char"/>
    <w:basedOn w:val="898"/>
    <w:link w:val="916"/>
    <w:uiPriority w:val="99"/>
    <w:pPr>
      <w:pBdr/>
      <w:spacing/>
      <w:ind/>
    </w:pPr>
  </w:style>
  <w:style w:type="paragraph" w:styleId="918">
    <w:name w:val="Body Text 3"/>
    <w:basedOn w:val="888"/>
    <w:link w:val="919"/>
    <w:uiPriority w:val="99"/>
    <w:unhideWhenUsed/>
    <w:pPr>
      <w:pBdr/>
      <w:spacing/>
      <w:ind/>
    </w:pPr>
    <w:rPr>
      <w:sz w:val="16"/>
      <w:szCs w:val="16"/>
    </w:rPr>
  </w:style>
  <w:style w:type="character" w:styleId="919" w:customStyle="1">
    <w:name w:val="Body Text 3 Char"/>
    <w:basedOn w:val="898"/>
    <w:link w:val="918"/>
    <w:uiPriority w:val="99"/>
    <w:pPr>
      <w:pBdr/>
      <w:spacing/>
      <w:ind/>
    </w:pPr>
    <w:rPr>
      <w:sz w:val="16"/>
      <w:szCs w:val="16"/>
    </w:rPr>
  </w:style>
  <w:style w:type="paragraph" w:styleId="920">
    <w:name w:val="List"/>
    <w:basedOn w:val="888"/>
    <w:uiPriority w:val="99"/>
    <w:unhideWhenUsed/>
    <w:pPr>
      <w:pBdr/>
      <w:spacing/>
      <w:ind w:hanging="360" w:left="360"/>
      <w:contextualSpacing w:val="true"/>
    </w:pPr>
  </w:style>
  <w:style w:type="paragraph" w:styleId="921">
    <w:name w:val="List 2"/>
    <w:basedOn w:val="888"/>
    <w:uiPriority w:val="99"/>
    <w:unhideWhenUsed/>
    <w:pPr>
      <w:pBdr/>
      <w:spacing/>
      <w:ind w:hanging="360" w:left="720"/>
      <w:contextualSpacing w:val="true"/>
    </w:pPr>
  </w:style>
  <w:style w:type="paragraph" w:styleId="922">
    <w:name w:val="List 3"/>
    <w:basedOn w:val="888"/>
    <w:uiPriority w:val="99"/>
    <w:unhideWhenUsed/>
    <w:pPr>
      <w:pBdr/>
      <w:spacing/>
      <w:ind w:hanging="360" w:left="1080"/>
      <w:contextualSpacing w:val="true"/>
    </w:pPr>
  </w:style>
  <w:style w:type="paragraph" w:styleId="923">
    <w:name w:val="List Bullet"/>
    <w:basedOn w:val="888"/>
    <w:uiPriority w:val="99"/>
    <w:unhideWhenUsed/>
    <w:pPr>
      <w:numPr>
        <w:numId w:val="1"/>
      </w:numPr>
      <w:pBdr/>
      <w:spacing w:after="60"/>
      <w:ind/>
      <w:contextualSpacing w:val="true"/>
    </w:pPr>
  </w:style>
  <w:style w:type="paragraph" w:styleId="924">
    <w:name w:val="List Bullet 2"/>
    <w:basedOn w:val="8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5">
    <w:name w:val="List Bullet 3"/>
    <w:basedOn w:val="8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6">
    <w:name w:val="List Number"/>
    <w:basedOn w:val="888"/>
    <w:uiPriority w:val="99"/>
    <w:unhideWhenUsed/>
    <w:pPr>
      <w:numPr>
        <w:numId w:val="5"/>
      </w:numPr>
      <w:pBdr/>
      <w:spacing w:after="60"/>
      <w:ind/>
      <w:contextualSpacing w:val="true"/>
    </w:pPr>
  </w:style>
  <w:style w:type="paragraph" w:styleId="927">
    <w:name w:val="List Number 2"/>
    <w:basedOn w:val="8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8">
    <w:name w:val="List Number 3"/>
    <w:basedOn w:val="8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9">
    <w:name w:val="List Continue"/>
    <w:basedOn w:val="888"/>
    <w:uiPriority w:val="99"/>
    <w:unhideWhenUsed/>
    <w:pPr>
      <w:pBdr/>
      <w:spacing/>
      <w:ind w:left="360"/>
      <w:contextualSpacing w:val="true"/>
    </w:pPr>
  </w:style>
  <w:style w:type="paragraph" w:styleId="930">
    <w:name w:val="List Continue 2"/>
    <w:basedOn w:val="888"/>
    <w:uiPriority w:val="99"/>
    <w:unhideWhenUsed/>
    <w:pPr>
      <w:pBdr/>
      <w:spacing/>
      <w:ind w:left="720"/>
      <w:contextualSpacing w:val="true"/>
    </w:pPr>
  </w:style>
  <w:style w:type="paragraph" w:styleId="931">
    <w:name w:val="List Continue 3"/>
    <w:basedOn w:val="888"/>
    <w:uiPriority w:val="99"/>
    <w:unhideWhenUsed/>
    <w:pPr>
      <w:pBdr/>
      <w:spacing/>
      <w:ind w:left="1080"/>
      <w:contextualSpacing w:val="true"/>
    </w:pPr>
  </w:style>
  <w:style w:type="paragraph" w:styleId="932">
    <w:name w:val="macro"/>
    <w:link w:val="9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3" w:customStyle="1">
    <w:name w:val="Macro Text Char"/>
    <w:basedOn w:val="898"/>
    <w:link w:val="9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4">
    <w:name w:val="Quote"/>
    <w:basedOn w:val="888"/>
    <w:next w:val="888"/>
    <w:link w:val="9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5" w:customStyle="1">
    <w:name w:val="Quote Char"/>
    <w:basedOn w:val="898"/>
    <w:link w:val="934"/>
    <w:uiPriority w:val="29"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Heading 4 Char"/>
    <w:basedOn w:val="898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7" w:customStyle="1">
    <w:name w:val="Heading 5 Char"/>
    <w:basedOn w:val="898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8" w:customStyle="1">
    <w:name w:val="Heading 6 Char"/>
    <w:basedOn w:val="898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9" w:customStyle="1">
    <w:name w:val="Heading 7 Char"/>
    <w:basedOn w:val="898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0" w:customStyle="1">
    <w:name w:val="Heading 8 Char"/>
    <w:basedOn w:val="898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1" w:customStyle="1">
    <w:name w:val="Heading 9 Char"/>
    <w:basedOn w:val="898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2">
    <w:name w:val="Caption"/>
    <w:basedOn w:val="888"/>
    <w:next w:val="8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3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944">
    <w:name w:val="Emphasis"/>
    <w:basedOn w:val="898"/>
    <w:uiPriority w:val="20"/>
    <w:qFormat/>
    <w:pPr>
      <w:pBdr/>
      <w:spacing/>
      <w:ind/>
    </w:pPr>
    <w:rPr>
      <w:i/>
      <w:iCs/>
    </w:rPr>
  </w:style>
  <w:style w:type="paragraph" w:styleId="945">
    <w:name w:val="Intense Quote"/>
    <w:basedOn w:val="888"/>
    <w:next w:val="888"/>
    <w:link w:val="9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6" w:customStyle="1">
    <w:name w:val="Intense Quote Char"/>
    <w:basedOn w:val="898"/>
    <w:link w:val="9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7">
    <w:name w:val="Subtle Emphasis"/>
    <w:basedOn w:val="8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8">
    <w:name w:val="Intense Emphasis"/>
    <w:basedOn w:val="8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9">
    <w:name w:val="Subtle Reference"/>
    <w:basedOn w:val="8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0">
    <w:name w:val="Intense Reference"/>
    <w:basedOn w:val="8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1">
    <w:name w:val="Book Title"/>
    <w:basedOn w:val="8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2">
    <w:name w:val="TOC Heading"/>
    <w:basedOn w:val="889"/>
    <w:next w:val="888"/>
    <w:uiPriority w:val="39"/>
    <w:semiHidden/>
    <w:unhideWhenUsed/>
    <w:qFormat/>
    <w:pPr>
      <w:pBdr/>
      <w:spacing/>
      <w:ind/>
      <w:outlineLvl w:val="9"/>
    </w:pPr>
  </w:style>
  <w:style w:type="table" w:styleId="953">
    <w:name w:val="Table Grid"/>
    <w:basedOn w:val="8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"/>
    <w:basedOn w:val="8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1"/>
    <w:basedOn w:val="8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2"/>
    <w:basedOn w:val="8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3"/>
    <w:basedOn w:val="8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4"/>
    <w:basedOn w:val="8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5"/>
    <w:basedOn w:val="8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6"/>
    <w:basedOn w:val="8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1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2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3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4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5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6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1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2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3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4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5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6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2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3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4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5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6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1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3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4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5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6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2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3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4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5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6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1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3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4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5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6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2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3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4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5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6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1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3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4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5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6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1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2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4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5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6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1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2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3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4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5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6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1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2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3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4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5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6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1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2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3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4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5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6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1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2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3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4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5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6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2">
    <w:name w:val="Hyperlink"/>
    <w:basedOn w:val="8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53">
    <w:name w:val="Unresolved Mention"/>
    <w:basedOn w:val="8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aistudio.google.com/apikey" TargetMode="External"/><Relationship Id="rId12" Type="http://schemas.openxmlformats.org/officeDocument/2006/relationships/hyperlink" Target="https://console.groq.com/key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CrewAI - Taller evaluable</dc:title>
  <dc:subject/>
  <dc:creator>Grupo 4</dc:creator>
  <cp:keywords/>
  <dc:description>generated by python-docx</dc:description>
  <cp:revision>12</cp:revision>
  <dcterms:created xsi:type="dcterms:W3CDTF">2013-12-23T23:15:00Z</dcterms:created>
  <dcterms:modified xsi:type="dcterms:W3CDTF">2026-10-22T00:33:11Z</dcterms:modified>
  <cp:category/>
</cp:coreProperties>
</file>