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w:t>
        </w:r>
        <w:r w:rsidR="00995CBB" w:rsidRPr="006530CA">
          <w:rPr>
            <w:rStyle w:val="Hipervnculo"/>
            <w:noProof/>
          </w:rPr>
          <w:t>r</w:t>
        </w:r>
        <w:r w:rsidR="00995CBB" w:rsidRPr="006530CA">
          <w:rPr>
            <w:rStyle w:val="Hipervnculo"/>
            <w:noProof/>
          </w:rPr>
          <w:t>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6C453D">
      <w:pPr>
        <w:pStyle w:val="Capitulo"/>
        <w:spacing w:before="0"/>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66E390CB" w14:textId="77777777" w:rsidR="00C4375A" w:rsidRDefault="00C4375A" w:rsidP="00E023A1">
      <w:pPr>
        <w:pStyle w:val="TextoTesisCarCar"/>
      </w:pPr>
    </w:p>
    <w:p w14:paraId="5AB3641A" w14:textId="77777777" w:rsidR="006C453D" w:rsidRDefault="006C453D" w:rsidP="006C453D">
      <w:pPr>
        <w:pStyle w:val="NormalWeb"/>
        <w:spacing w:line="276" w:lineRule="auto"/>
        <w:jc w:val="both"/>
      </w:pPr>
      <w:r>
        <w:rPr>
          <w:rStyle w:val="Textoennegrita"/>
        </w:rPr>
        <w:t>Dart de México, S. de R.L. de C.V.</w:t>
      </w:r>
      <w:r>
        <w:t>, ubicada en el Parque Industrial Atlacomulco de Fabela, es una subsidiaria de Dart Container Corporation, con sede en Estados Unidos. Esta empresa se especializa en la fabricación de envases y utensilios desechables, como vasos de diferentes tamaños, contenedores y vajillas. Los productos fabricados en Dart de México se elaboran principalmente con materiales como foam (poliestireno expandido) y papel, que dentro de la empresa se conocen comúnmente como tales.</w:t>
      </w:r>
    </w:p>
    <w:p w14:paraId="2F141C94" w14:textId="77777777" w:rsidR="006C453D" w:rsidRDefault="006C453D" w:rsidP="006C453D">
      <w:pPr>
        <w:pStyle w:val="NormalWeb"/>
        <w:spacing w:line="276" w:lineRule="auto"/>
        <w:jc w:val="both"/>
      </w:pPr>
      <w:r>
        <w:t>Desde la recepción de la materia prima, la empresa lleva a cabo rigurosos procesos de fabricación para garantizar la calidad de sus productos. Además, Dart de México es una organización altamente automatizada, con sistemas operativos funcionando las 24 horas del día, lo que asegura una producción continua y eficiente.</w:t>
      </w:r>
    </w:p>
    <w:p w14:paraId="31991928" w14:textId="77777777" w:rsidR="006C453D" w:rsidRDefault="006C453D" w:rsidP="006C453D">
      <w:pPr>
        <w:pStyle w:val="NormalWeb"/>
        <w:spacing w:line="276" w:lineRule="auto"/>
        <w:jc w:val="both"/>
      </w:pPr>
      <w:r>
        <w:t xml:space="preserve">Asimismo, la empresa busca constantemente mejorar la rapidez y eficiencia de sus procesos de trabajo. En este sentido, se considera fundamental el área de </w:t>
      </w:r>
      <w:r>
        <w:rPr>
          <w:rStyle w:val="Textoennegrita"/>
        </w:rPr>
        <w:t>Excelencia Operativa</w:t>
      </w:r>
      <w:r>
        <w:t>, que tiene como objetivo garantizar que el trabajo se realice de manera eficiente, sin generar riesgos y siguiendo el proceso adecuado.</w:t>
      </w:r>
    </w:p>
    <w:p w14:paraId="5966E0A2" w14:textId="57BC7A71" w:rsidR="006C453D" w:rsidRDefault="006C453D" w:rsidP="006C453D">
      <w:pPr>
        <w:pStyle w:val="NormalWeb"/>
        <w:spacing w:line="276" w:lineRule="auto"/>
        <w:jc w:val="both"/>
      </w:pPr>
      <w:r>
        <w:t xml:space="preserve">El </w:t>
      </w:r>
      <w:r>
        <w:rPr>
          <w:rStyle w:val="Textoennegrita"/>
        </w:rPr>
        <w:t>ingeniero en sistemas</w:t>
      </w:r>
      <w:r>
        <w:t xml:space="preserve"> desempeña un papel clave en el desarrollo de diversos sistemas, así como en el mantenimiento de la red, los equipos y los servidores dentro de la planta. En esta ocasión, se desarrollará el sistema de </w:t>
      </w:r>
      <w:r>
        <w:rPr>
          <w:rStyle w:val="Textoennegrita"/>
        </w:rPr>
        <w:t>"Auditoría por Capas"</w:t>
      </w:r>
      <w:r>
        <w:t>,</w:t>
      </w:r>
      <w:r>
        <w:t xml:space="preserve"> esta se desarrolla una vez por semana sobre hojas de papel en diferentes departamentos dentro de la empresa y es muy importante realizar estas auditorias ya que ayuda </w:t>
      </w:r>
      <w:r>
        <w:t>permite prevenir riesgos y solucionar problemas de manera efectiva</w:t>
      </w:r>
      <w:r>
        <w:t xml:space="preserve"> dentro del area</w:t>
      </w:r>
      <w:r>
        <w:t>.</w:t>
      </w:r>
    </w:p>
    <w:p w14:paraId="6EF222CF" w14:textId="77777777" w:rsidR="00C4375A" w:rsidRPr="006C453D" w:rsidRDefault="00C4375A" w:rsidP="00E023A1">
      <w:pPr>
        <w:pStyle w:val="TextoTesisCarCar"/>
        <w:rPr>
          <w:lang w:val="es-MX"/>
        </w:rPr>
      </w:pPr>
    </w:p>
    <w:p w14:paraId="1A850291" w14:textId="682C9BF6" w:rsidR="0027630A" w:rsidRPr="006C453D" w:rsidRDefault="0027630A" w:rsidP="00E023A1">
      <w:pPr>
        <w:pStyle w:val="TextoTesisCarCar"/>
        <w:rPr>
          <w:lang w:val="es-MX"/>
        </w:rPr>
      </w:pPr>
    </w:p>
    <w:p w14:paraId="12680DB4" w14:textId="2BE91ADE" w:rsidR="001C0BAE" w:rsidRDefault="001C0BAE" w:rsidP="001C0BAE">
      <w:pPr>
        <w:pStyle w:val="Seccin"/>
      </w:pPr>
      <w:bookmarkStart w:id="2" w:name="_Toc182210861"/>
      <w:r>
        <w:lastRenderedPageBreak/>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2210862"/>
      <w:r>
        <w:t>Objetivos</w:t>
      </w:r>
      <w:bookmarkEnd w:id="3"/>
    </w:p>
    <w:p w14:paraId="6DB4BF4A" w14:textId="0F5F69C7" w:rsidR="00392315"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355F3B9C" w14:textId="77777777" w:rsidR="00D15065" w:rsidRDefault="00D15065" w:rsidP="00392315">
      <w:pPr>
        <w:pStyle w:val="TextoTesisCarCar"/>
        <w:spacing w:line="276" w:lineRule="auto"/>
      </w:pPr>
    </w:p>
    <w:p w14:paraId="4966D774" w14:textId="0428875D" w:rsidR="00D15065" w:rsidRPr="0056439C" w:rsidRDefault="00D15065" w:rsidP="00D15065">
      <w:pPr>
        <w:pStyle w:val="vietas"/>
      </w:pPr>
      <w:r>
        <w:t>Desarrar</w:t>
      </w:r>
    </w:p>
    <w:p w14:paraId="4A1B60D6" w14:textId="77777777" w:rsidR="00392315" w:rsidRPr="0056439C" w:rsidRDefault="00392315" w:rsidP="00392315">
      <w:pPr>
        <w:spacing w:line="276" w:lineRule="auto"/>
      </w:pPr>
    </w:p>
    <w:p w14:paraId="175EC6CA" w14:textId="2C5154CF" w:rsidR="00392315" w:rsidRDefault="00D15065" w:rsidP="00392315">
      <w:pPr>
        <w:pStyle w:val="vietas"/>
        <w:spacing w:line="276" w:lineRule="auto"/>
      </w:pPr>
      <w:r>
        <w:rPr>
          <w:b/>
          <w:bCs/>
        </w:rPr>
        <w:t>Desarrollar</w:t>
      </w:r>
      <w:r w:rsidR="00392315" w:rsidRPr="00877166">
        <w:rPr>
          <w:b/>
          <w:bCs/>
        </w:rPr>
        <w:t xml:space="preserve"> un sistema de auditorías visual automatizado</w:t>
      </w:r>
      <w:r w:rsidR="00392315"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35153B30" w:rsidR="007F2B6B" w:rsidRDefault="00995CBB" w:rsidP="00871E12">
      <w:pPr>
        <w:pStyle w:val="Seccin"/>
      </w:pPr>
      <w:r>
        <w:lastRenderedPageBreak/>
        <w:t>Problema por resolver</w:t>
      </w:r>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4" w:name="_Toc182210864"/>
      <w:r>
        <w:t>Alcances y limitaciones</w:t>
      </w:r>
      <w:bookmarkEnd w:id="4"/>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Los frameworks se utilizan en diferentes áreas de programación incluyendo el desarrollo WEB, móvil o de escritorio estos varían su complejidad y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mas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El patrón MVC se puede desarrollar además de facilitar el trabajo en equipo puesto que gracias a que se desarrolla en módulos se peuden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Document Obejct Model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Object Notation):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(HyperText Markup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menciono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 xml:space="preserve">CSS (Cascading Style Sheets) </w:t>
      </w:r>
      <w:r w:rsidRPr="00AD5795">
        <w:rPr>
          <w:lang w:val="es-MX"/>
        </w:rPr>
        <w:t>es un lenguaje utilizado para</w:t>
      </w:r>
      <w:r>
        <w:rPr>
          <w:lang w:val="es-MX"/>
        </w:rPr>
        <w:t xml:space="preserve"> para describir la presentación, formato y diseño visual de las paginas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codigo mas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que va de la mano con HTML para dar un formato mas estructurado a la pagina WEB. Mientras que HTML define la estructura y el contenido, CSS se encarga de como se vera ese contenido en la pantalla de los dispositivos. Su importancia aplica en integrar múltiples elementos de una pagina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de que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mas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calidad del código, como detectar errores de sintaxis, sugerencias para optimizar el </w:t>
      </w:r>
      <w:r w:rsidRPr="0027599B">
        <w:rPr>
          <w:lang w:val="es-ES"/>
        </w:rPr>
        <w:lastRenderedPageBreak/>
        <w:t>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t>Ejecución de múltiples consultas SQL</w:t>
      </w:r>
      <w:r w:rsidRPr="00A21E0D">
        <w:rPr>
          <w:lang w:eastAsia="es-MX"/>
        </w:rPr>
        <w:t xml:space="preserve">: HeidiSQL permite ejecutar múltiples consultas SQL en una misma sesión. Los usuarios pueden ver los resultados de cada </w:t>
      </w:r>
      <w:r w:rsidRPr="00A21E0D">
        <w:rPr>
          <w:lang w:eastAsia="es-MX"/>
        </w:rPr>
        <w:lastRenderedPageBreak/>
        <w:t>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eficients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edito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(blame)</w:t>
      </w:r>
      <w:r w:rsidRPr="001E5AA4">
        <w:rPr>
          <w:lang w:val="es-MX"/>
        </w:rPr>
        <w:t xml:space="preserve">: GitLens permite ver quién fue el último en modificar cada línea de código directamente en el editor. Esta función, conocida </w:t>
      </w:r>
      <w:r w:rsidRPr="001E5AA4">
        <w:rPr>
          <w:lang w:val="es-MX"/>
        </w:rPr>
        <w:lastRenderedPageBreak/>
        <w:t>como "blame",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(main/master)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A63DA7">
      <w:pPr>
        <w:pStyle w:val="NormalWeb"/>
        <w:numPr>
          <w:ilvl w:val="0"/>
          <w:numId w:val="7"/>
        </w:numPr>
      </w:pPr>
      <w:r>
        <w:rPr>
          <w:rStyle w:val="Textoennegrita"/>
        </w:rPr>
        <w:t>Ambiente de pruebas y desarrollo especializado</w:t>
      </w:r>
      <w:r>
        <w:t>: Firefox Developer Edition proporciona un entorno controlado donde los desarrolladores pueden probar sus aplicaciones web con características experimentales. Esto permite explorar nuevas APIs y tecnologías que aún no están disponibles en los navegadores convencionales.</w:t>
      </w:r>
    </w:p>
    <w:p w14:paraId="5EA4DF67" w14:textId="77777777" w:rsidR="000A4706" w:rsidRDefault="000A4706" w:rsidP="00A63DA7">
      <w:pPr>
        <w:pStyle w:val="NormalWeb"/>
        <w:numPr>
          <w:ilvl w:val="0"/>
          <w:numId w:val="7"/>
        </w:numPr>
      </w:pPr>
      <w:r>
        <w:rPr>
          <w:rStyle w:val="Textoennegrita"/>
        </w:rPr>
        <w:t>Optimización para el flujo de trabajo de desarrollo</w:t>
      </w:r>
      <w:r>
        <w:t>: La interfaz de Firefox Developer Edition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A63DA7">
      <w:pPr>
        <w:pStyle w:val="NormalWeb"/>
        <w:numPr>
          <w:ilvl w:val="0"/>
          <w:numId w:val="7"/>
        </w:numPr>
      </w:pPr>
      <w:r>
        <w:rPr>
          <w:rStyle w:val="Textoennegrita"/>
        </w:rPr>
        <w:t>Enfoque en el rendimiento</w:t>
      </w:r>
      <w:r>
        <w:t>: La versión Developer Edition de Firefox está optimizada para pruebas de rendimiento. Herramientas como Firefox Profiler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rk de código abierto utilizado para el desarrollo de interfaces WEB responsivas y modernas. Creado originalmente en Twiter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y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uso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preguntas </w:t>
            </w:r>
            <w:r>
              <w:lastRenderedPageBreak/>
              <w:t>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obtener las </w:t>
            </w:r>
            <w:r>
              <w:lastRenderedPageBreak/>
              <w:t>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auditoria me llegue </w:t>
            </w:r>
            <w:r>
              <w:lastRenderedPageBreak/>
              <w:t>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auditoria </w:t>
            </w:r>
            <w:r>
              <w:lastRenderedPageBreak/>
              <w:t>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el auditor termine su auditoria podrá enviarla y no tener nada pendiente o que se mantenga pendiente si aun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20"/>
          <w:footerReference w:type="default" r:id="rId21"/>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125CF41F" w:rsidR="004440B7" w:rsidRDefault="00FF09B6" w:rsidP="00B92B55">
      <w:pPr>
        <w:pStyle w:val="TtuloCaptulo"/>
      </w:pPr>
      <w:bookmarkStart w:id="53" w:name="_Toc182210913"/>
      <w:r>
        <w:t>Desarrollo</w:t>
      </w:r>
      <w:bookmarkEnd w:id="53"/>
    </w:p>
    <w:p w14:paraId="366D72B7" w14:textId="33A28629"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4605BA7" w:rsidR="00AA02BC" w:rsidRDefault="00AA02BC" w:rsidP="00AA02BC">
      <w:pPr>
        <w:jc w:val="center"/>
      </w:pPr>
      <w:r>
        <w:rPr>
          <w:noProof/>
        </w:rPr>
        <w:drawing>
          <wp:inline distT="0" distB="0" distL="0" distR="0" wp14:anchorId="6C6CF4C4" wp14:editId="320D29E8">
            <wp:extent cx="2264410" cy="3009900"/>
            <wp:effectExtent l="0" t="0" r="2540" b="0"/>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4410" cy="3009900"/>
                    </a:xfrm>
                    <a:prstGeom prst="rect">
                      <a:avLst/>
                    </a:prstGeom>
                  </pic:spPr>
                </pic:pic>
              </a:graphicData>
            </a:graphic>
          </wp:inline>
        </w:drawing>
      </w:r>
    </w:p>
    <w:p w14:paraId="613A4C3E" w14:textId="14D5D53E"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en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funcion</w:t>
      </w:r>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3"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r w:rsidRPr="00AA02BC">
        <w:t>status</w:t>
      </w:r>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r w:rsidRPr="00EE3A2A">
        <w:t>answer_id</w:t>
      </w:r>
      <w:r>
        <w:t>”</w:t>
      </w:r>
      <w:r w:rsidRPr="00EE3A2A">
        <w:t xml:space="preserve">, el </w:t>
      </w:r>
      <w:r>
        <w:t>“</w:t>
      </w:r>
      <w:r w:rsidRPr="00EE3A2A">
        <w:t>question_id</w:t>
      </w:r>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r w:rsidRPr="00EE3A2A">
        <w:rPr>
          <w:b/>
          <w:bCs/>
        </w:rPr>
        <w:t>area</w:t>
      </w:r>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r w:rsidRPr="00EE3A2A">
        <w:rPr>
          <w:b/>
          <w:bCs/>
        </w:rPr>
        <w:t>department</w:t>
      </w:r>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r w:rsidRPr="00EE3A2A">
        <w:t>password</w:t>
      </w:r>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29C30D7C" w:rsidR="00D42E7E" w:rsidRPr="005557DA" w:rsidRDefault="00D42E7E" w:rsidP="00D42E7E">
      <w:pPr>
        <w:pStyle w:val="vietas"/>
        <w:numPr>
          <w:ilvl w:val="0"/>
          <w:numId w:val="0"/>
        </w:numPr>
        <w:spacing w:line="276" w:lineRule="auto"/>
        <w:jc w:val="center"/>
        <w:rPr>
          <w:lang w:eastAsia="es-MX"/>
        </w:rPr>
      </w:pPr>
      <w:r>
        <w:rPr>
          <w:lang w:eastAsia="es-MX"/>
        </w:rPr>
        <w:t xml:space="preserve"> </w:t>
      </w:r>
    </w:p>
    <w:p w14:paraId="1BA11835" w14:textId="77777777" w:rsidR="0000585F" w:rsidRPr="00E41A0C" w:rsidRDefault="0000585F" w:rsidP="00E41A0C"/>
    <w:p w14:paraId="58850373" w14:textId="77777777" w:rsidR="00E41A0C" w:rsidRPr="00E41A0C" w:rsidRDefault="00E41A0C" w:rsidP="00E41A0C"/>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lastRenderedPageBreak/>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4"/>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5"/>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6"/>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7"/>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lastRenderedPageBreak/>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8"/>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9"/>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w:t>
      </w:r>
      <w:r w:rsidRPr="004440B7">
        <w:rPr>
          <w:lang w:val="es-MX"/>
        </w:rPr>
        <w:lastRenderedPageBreak/>
        <w:t xml:space="preserve">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0"/>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EDF4D" w14:textId="77777777" w:rsidR="00383E94" w:rsidRDefault="00383E94">
      <w:r>
        <w:separator/>
      </w:r>
    </w:p>
  </w:endnote>
  <w:endnote w:type="continuationSeparator" w:id="0">
    <w:p w14:paraId="61DD4220" w14:textId="77777777" w:rsidR="00383E94" w:rsidRDefault="0038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874BE" w14:textId="77777777" w:rsidR="00383E94" w:rsidRDefault="00383E94">
      <w:r>
        <w:separator/>
      </w:r>
    </w:p>
  </w:footnote>
  <w:footnote w:type="continuationSeparator" w:id="0">
    <w:p w14:paraId="7CE1495B" w14:textId="77777777" w:rsidR="00383E94" w:rsidRDefault="00383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0CDF58ED" w:rsidR="00C0390C" w:rsidRPr="00887D90" w:rsidRDefault="00000000" w:rsidP="007F2B6B">
    <w:pPr>
      <w:rPr>
        <w:caps/>
      </w:rPr>
    </w:pPr>
    <w:fldSimple w:instr=" STYLEREF Capitulo \* MERGEFORMAT ">
      <w:r w:rsidR="00D15065" w:rsidRPr="00D15065">
        <w:rPr>
          <w:bCs/>
          <w:caps/>
          <w:noProof/>
        </w:rPr>
        <w:t>Índice</w:t>
      </w:r>
      <w:r w:rsidR="00D15065">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7385D00D" w:rsidR="00C0390C" w:rsidRPr="00732F8F" w:rsidRDefault="00000000" w:rsidP="007F2B6B">
    <w:pPr>
      <w:rPr>
        <w:caps/>
      </w:rPr>
    </w:pPr>
    <w:fldSimple w:instr=" STYLEREF Capitulo \* MERGEFORMAT ">
      <w:r w:rsidR="00D15065" w:rsidRPr="00D15065">
        <w:rPr>
          <w:bCs/>
          <w:caps/>
          <w:noProof/>
        </w:rPr>
        <w:t>Capítulo</w:t>
      </w:r>
      <w:r w:rsidR="00D15065" w:rsidRPr="00D15065">
        <w:rPr>
          <w:caps/>
          <w:noProof/>
        </w:rPr>
        <w:t xml:space="preserve"> 1</w:t>
      </w:r>
    </w:fldSimple>
    <w:r w:rsidR="00C0390C" w:rsidRPr="00732F8F">
      <w:rPr>
        <w:caps/>
      </w:rPr>
      <w:t xml:space="preserve">: </w:t>
    </w:r>
    <w:fldSimple w:instr=" STYLEREF &quot;Título Capítulo&quot; \* MERGEFORMAT ">
      <w:r w:rsidR="00D15065">
        <w:rPr>
          <w:noProof/>
        </w:rPr>
        <w:t>Introducción y objetivos</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14A7F258" w:rsidR="00C0390C" w:rsidRPr="00732F8F" w:rsidRDefault="00000000" w:rsidP="00732F8F">
    <w:pPr>
      <w:jc w:val="right"/>
      <w:rPr>
        <w:caps/>
      </w:rPr>
    </w:pPr>
    <w:fldSimple w:instr=" STYLEREF \r Sección \* MERGEFORMAT ">
      <w:r w:rsidR="00D15065" w:rsidRPr="00D15065">
        <w:rPr>
          <w:bCs/>
          <w:caps/>
          <w:noProof/>
        </w:rPr>
        <w:t>1.3</w:t>
      </w:r>
    </w:fldSimple>
    <w:r w:rsidR="00C0390C" w:rsidRPr="00732F8F">
      <w:rPr>
        <w:caps/>
      </w:rPr>
      <w:t xml:space="preserve"> </w:t>
    </w:r>
    <w:fldSimple w:instr=" STYLEREF Sección \* MERGEFORMAT ">
      <w:r w:rsidR="00D15065">
        <w:rPr>
          <w:noProof/>
        </w:rPr>
        <w:t>Objetivos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9"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8"/>
  </w:num>
  <w:num w:numId="2" w16cid:durableId="748231600">
    <w:abstractNumId w:val="11"/>
  </w:num>
  <w:num w:numId="3" w16cid:durableId="511648706">
    <w:abstractNumId w:val="5"/>
  </w:num>
  <w:num w:numId="4" w16cid:durableId="302931357">
    <w:abstractNumId w:val="3"/>
  </w:num>
  <w:num w:numId="5" w16cid:durableId="2066638193">
    <w:abstractNumId w:val="10"/>
  </w:num>
  <w:num w:numId="6" w16cid:durableId="1052776721">
    <w:abstractNumId w:val="7"/>
  </w:num>
  <w:num w:numId="7" w16cid:durableId="603341474">
    <w:abstractNumId w:val="1"/>
  </w:num>
  <w:num w:numId="8" w16cid:durableId="336032514">
    <w:abstractNumId w:val="2"/>
  </w:num>
  <w:num w:numId="9" w16cid:durableId="1928927518">
    <w:abstractNumId w:val="0"/>
  </w:num>
  <w:num w:numId="10" w16cid:durableId="885290497">
    <w:abstractNumId w:val="6"/>
  </w:num>
  <w:num w:numId="11" w16cid:durableId="1729450780">
    <w:abstractNumId w:val="9"/>
  </w:num>
  <w:num w:numId="12" w16cid:durableId="45201570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3E94"/>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C453D"/>
    <w:rsid w:val="006E266A"/>
    <w:rsid w:val="006F3857"/>
    <w:rsid w:val="00701AB4"/>
    <w:rsid w:val="0070233C"/>
    <w:rsid w:val="007036A5"/>
    <w:rsid w:val="00705619"/>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42A5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F61DE"/>
    <w:rsid w:val="00B03DCD"/>
    <w:rsid w:val="00B06B39"/>
    <w:rsid w:val="00B206F7"/>
    <w:rsid w:val="00B219C3"/>
    <w:rsid w:val="00B33D0E"/>
    <w:rsid w:val="00B4668D"/>
    <w:rsid w:val="00B74245"/>
    <w:rsid w:val="00B92B55"/>
    <w:rsid w:val="00B93A32"/>
    <w:rsid w:val="00BA2E7C"/>
    <w:rsid w:val="00BA4930"/>
    <w:rsid w:val="00BA66EB"/>
    <w:rsid w:val="00BB5CE7"/>
    <w:rsid w:val="00BC7155"/>
    <w:rsid w:val="00BE124D"/>
    <w:rsid w:val="00BE411C"/>
    <w:rsid w:val="00C0390C"/>
    <w:rsid w:val="00C062DD"/>
    <w:rsid w:val="00C10F98"/>
    <w:rsid w:val="00C1241C"/>
    <w:rsid w:val="00C16A9A"/>
    <w:rsid w:val="00C178EA"/>
    <w:rsid w:val="00C216A1"/>
    <w:rsid w:val="00C31333"/>
    <w:rsid w:val="00C4375A"/>
    <w:rsid w:val="00C5113E"/>
    <w:rsid w:val="00C52250"/>
    <w:rsid w:val="00C53E0B"/>
    <w:rsid w:val="00C73B0B"/>
    <w:rsid w:val="00C80B1C"/>
    <w:rsid w:val="00CA465E"/>
    <w:rsid w:val="00CB4079"/>
    <w:rsid w:val="00CC43E5"/>
    <w:rsid w:val="00CC5995"/>
    <w:rsid w:val="00CE6C21"/>
    <w:rsid w:val="00CF013F"/>
    <w:rsid w:val="00CF7948"/>
    <w:rsid w:val="00D054A9"/>
    <w:rsid w:val="00D15065"/>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3A2A"/>
    <w:rsid w:val="00EE7A73"/>
    <w:rsid w:val="00EF0A05"/>
    <w:rsid w:val="00F1002A"/>
    <w:rsid w:val="00F23A3B"/>
    <w:rsid w:val="00F312EC"/>
    <w:rsid w:val="00F4799E"/>
    <w:rsid w:val="00F50CC1"/>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3735043">
      <w:bodyDiv w:val="1"/>
      <w:marLeft w:val="0"/>
      <w:marRight w:val="0"/>
      <w:marTop w:val="0"/>
      <w:marBottom w:val="0"/>
      <w:divBdr>
        <w:top w:val="none" w:sz="0" w:space="0" w:color="auto"/>
        <w:left w:val="none" w:sz="0" w:space="0" w:color="auto"/>
        <w:bottom w:val="none" w:sz="0" w:space="0" w:color="auto"/>
        <w:right w:val="none" w:sz="0" w:space="0" w:color="auto"/>
      </w:divBdr>
      <w:divsChild>
        <w:div w:id="387612045">
          <w:marLeft w:val="0"/>
          <w:marRight w:val="0"/>
          <w:marTop w:val="0"/>
          <w:marBottom w:val="0"/>
          <w:divBdr>
            <w:top w:val="none" w:sz="0" w:space="0" w:color="auto"/>
            <w:left w:val="none" w:sz="0" w:space="0" w:color="auto"/>
            <w:bottom w:val="none" w:sz="0" w:space="0" w:color="auto"/>
            <w:right w:val="none" w:sz="0" w:space="0" w:color="auto"/>
          </w:divBdr>
          <w:divsChild>
            <w:div w:id="1350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2601722">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06199902">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836995638">
      <w:bodyDiv w:val="1"/>
      <w:marLeft w:val="0"/>
      <w:marRight w:val="0"/>
      <w:marTop w:val="0"/>
      <w:marBottom w:val="0"/>
      <w:divBdr>
        <w:top w:val="none" w:sz="0" w:space="0" w:color="auto"/>
        <w:left w:val="none" w:sz="0" w:space="0" w:color="auto"/>
        <w:bottom w:val="none" w:sz="0" w:space="0" w:color="auto"/>
        <w:right w:val="none" w:sz="0" w:space="0" w:color="auto"/>
      </w:divBdr>
    </w:div>
    <w:div w:id="1892420470">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56600006">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50</Pages>
  <Words>11699</Words>
  <Characters>64347</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75895</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2</cp:revision>
  <dcterms:created xsi:type="dcterms:W3CDTF">2024-11-15T02:18:00Z</dcterms:created>
  <dcterms:modified xsi:type="dcterms:W3CDTF">2024-11-15T02:18:00Z</dcterms:modified>
</cp:coreProperties>
</file>