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C0F77" w14:textId="46D1B659" w:rsidR="00CC2F60" w:rsidRDefault="0050467A">
      <w:pPr>
        <w:spacing w:after="160" w:line="259" w:lineRule="auto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eastAsia="en-US"/>
        </w:rPr>
        <w:t>титульник</w:t>
      </w:r>
      <w:proofErr w:type="spellEnd"/>
      <w:r w:rsidR="00CC2F60">
        <w:rPr>
          <w:rFonts w:eastAsia="Calibri"/>
          <w:szCs w:val="28"/>
          <w:lang w:eastAsia="en-US"/>
        </w:rPr>
        <w:br w:type="page"/>
      </w:r>
    </w:p>
    <w:sdt>
      <w:sdtPr>
        <w:id w:val="707763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auto"/>
          <w:sz w:val="28"/>
          <w:szCs w:val="24"/>
        </w:rPr>
      </w:sdtEndPr>
      <w:sdtContent>
        <w:p w14:paraId="71E27EE8" w14:textId="5CFA02C3" w:rsidR="0050467A" w:rsidRDefault="0050467A">
          <w:pPr>
            <w:pStyle w:val="a5"/>
          </w:pPr>
          <w:r>
            <w:t>Оглавление</w:t>
          </w:r>
        </w:p>
        <w:p w14:paraId="1DEB44B1" w14:textId="325ECFE3" w:rsidR="00B41C18" w:rsidRDefault="005046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29591" w:history="1">
            <w:r w:rsidR="00B41C18" w:rsidRPr="008A0660">
              <w:rPr>
                <w:rStyle w:val="a6"/>
                <w:noProof/>
                <w:snapToGrid w:val="0"/>
              </w:rPr>
              <w:t>1.</w:t>
            </w:r>
            <w:r w:rsidR="00B41C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C18" w:rsidRPr="008A0660">
              <w:rPr>
                <w:rStyle w:val="a6"/>
                <w:rFonts w:eastAsia="Calibri"/>
                <w:noProof/>
                <w:lang w:eastAsia="en-US"/>
              </w:rPr>
              <w:t>Постановка задачи автоматизации (информатизации) бизнес-процессов.</w:t>
            </w:r>
            <w:r w:rsidR="00B41C18">
              <w:rPr>
                <w:noProof/>
                <w:webHidden/>
              </w:rPr>
              <w:tab/>
            </w:r>
            <w:r w:rsidR="00B41C18">
              <w:rPr>
                <w:noProof/>
                <w:webHidden/>
              </w:rPr>
              <w:fldChar w:fldCharType="begin"/>
            </w:r>
            <w:r w:rsidR="00B41C18">
              <w:rPr>
                <w:noProof/>
                <w:webHidden/>
              </w:rPr>
              <w:instrText xml:space="preserve"> PAGEREF _Toc69129591 \h </w:instrText>
            </w:r>
            <w:r w:rsidR="00B41C18">
              <w:rPr>
                <w:noProof/>
                <w:webHidden/>
              </w:rPr>
            </w:r>
            <w:r w:rsidR="00B41C18">
              <w:rPr>
                <w:noProof/>
                <w:webHidden/>
              </w:rPr>
              <w:fldChar w:fldCharType="separate"/>
            </w:r>
            <w:r w:rsidR="00B41C18">
              <w:rPr>
                <w:noProof/>
                <w:webHidden/>
              </w:rPr>
              <w:t>3</w:t>
            </w:r>
            <w:r w:rsidR="00B41C18">
              <w:rPr>
                <w:noProof/>
                <w:webHidden/>
              </w:rPr>
              <w:fldChar w:fldCharType="end"/>
            </w:r>
          </w:hyperlink>
        </w:p>
        <w:p w14:paraId="65B7000F" w14:textId="1C66AFE5" w:rsidR="00B41C18" w:rsidRDefault="00B41C1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29592" w:history="1">
            <w:r w:rsidRPr="008A0660">
              <w:rPr>
                <w:rStyle w:val="a6"/>
                <w:rFonts w:eastAsia="Calibri"/>
                <w:noProof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0660">
              <w:rPr>
                <w:rStyle w:val="a6"/>
                <w:rFonts w:eastAsia="Calibri"/>
                <w:noProof/>
                <w:lang w:eastAsia="en-US"/>
              </w:rPr>
              <w:t>Построение и обоснование модели новой организации бизнес-процессов (TO-BE).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28E9" w14:textId="77F350C1" w:rsidR="00B41C18" w:rsidRDefault="00B41C1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29593" w:history="1">
            <w:r w:rsidRPr="008A0660">
              <w:rPr>
                <w:rStyle w:val="a6"/>
                <w:rFonts w:eastAsia="Calibri"/>
                <w:noProof/>
                <w:lang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0660">
              <w:rPr>
                <w:rStyle w:val="a6"/>
                <w:rFonts w:eastAsia="Calibri"/>
                <w:noProof/>
                <w:lang w:eastAsia="en-US"/>
              </w:rPr>
              <w:t>Специфи</w:t>
            </w:r>
            <w:r w:rsidRPr="008A0660">
              <w:rPr>
                <w:rStyle w:val="a6"/>
                <w:rFonts w:eastAsia="Calibri"/>
                <w:noProof/>
                <w:lang w:eastAsia="en-US"/>
              </w:rPr>
              <w:t>к</w:t>
            </w:r>
            <w:r w:rsidRPr="008A0660">
              <w:rPr>
                <w:rStyle w:val="a6"/>
                <w:rFonts w:eastAsia="Calibri"/>
                <w:noProof/>
                <w:lang w:eastAsia="en-US"/>
              </w:rPr>
              <w:t>ация функциональных требований к информационной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528E" w14:textId="6175880C" w:rsidR="00B41C18" w:rsidRDefault="00B41C1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29596" w:history="1">
            <w:r w:rsidRPr="008A0660">
              <w:rPr>
                <w:rStyle w:val="a6"/>
                <w:rFonts w:eastAsiaTheme="minorHAnsi"/>
                <w:noProof/>
                <w:lang w:eastAsia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0660">
              <w:rPr>
                <w:rStyle w:val="a6"/>
                <w:rFonts w:eastAsiaTheme="minorHAnsi"/>
                <w:noProof/>
                <w:lang w:eastAsia="en-US"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D83E" w14:textId="4F4AFA11" w:rsidR="00B41C18" w:rsidRDefault="00B41C1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29597" w:history="1">
            <w:r w:rsidRPr="008A0660">
              <w:rPr>
                <w:rStyle w:val="a6"/>
                <w:rFonts w:eastAsiaTheme="minorHAnsi"/>
                <w:noProof/>
                <w:lang w:eastAsia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0660">
              <w:rPr>
                <w:rStyle w:val="a6"/>
                <w:rFonts w:eastAsiaTheme="minorHAnsi"/>
                <w:noProof/>
                <w:lang w:eastAsia="en-US"/>
              </w:rPr>
              <w:t>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3A760" w14:textId="3AAF493B" w:rsidR="00B41C18" w:rsidRDefault="00B41C1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29598" w:history="1">
            <w:r w:rsidRPr="008A0660">
              <w:rPr>
                <w:rStyle w:val="a6"/>
                <w:rFonts w:eastAsiaTheme="minorHAnsi"/>
                <w:noProof/>
                <w:lang w:eastAsia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0660">
              <w:rPr>
                <w:rStyle w:val="a6"/>
                <w:rFonts w:eastAsiaTheme="minorHAnsi"/>
                <w:noProof/>
                <w:lang w:eastAsia="en-US"/>
              </w:rPr>
              <w:t>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FA72" w14:textId="3E6F82C1" w:rsidR="00B41C18" w:rsidRDefault="00B41C1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29599" w:history="1">
            <w:r w:rsidRPr="008A0660">
              <w:rPr>
                <w:rStyle w:val="a6"/>
                <w:rFonts w:eastAsia="Calibri"/>
                <w:noProof/>
                <w:lang w:eastAsia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0660">
              <w:rPr>
                <w:rStyle w:val="a6"/>
                <w:rFonts w:eastAsia="Calibri"/>
                <w:noProof/>
                <w:lang w:eastAsia="en-US"/>
              </w:rPr>
              <w:t>Спецификация и обоснование нефункциональных требований.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C8D3" w14:textId="714CA412" w:rsidR="00B41C18" w:rsidRDefault="00B41C1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29600" w:history="1">
            <w:r w:rsidRPr="008A0660">
              <w:rPr>
                <w:rStyle w:val="a6"/>
                <w:rFonts w:eastAsia="Calibri"/>
                <w:noProof/>
                <w:lang w:eastAsia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0660">
              <w:rPr>
                <w:rStyle w:val="a6"/>
                <w:rFonts w:eastAsia="Calibri"/>
                <w:noProof/>
                <w:lang w:eastAsia="en-US"/>
              </w:rPr>
              <w:t>Календарно-ресурсное планирование проекта (Календарный план-график разработки проекта - диаграмма Ганта)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FF3A" w14:textId="377FD205" w:rsidR="00B41C18" w:rsidRDefault="00B41C1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29601" w:history="1">
            <w:r w:rsidRPr="008A0660">
              <w:rPr>
                <w:rStyle w:val="a6"/>
                <w:rFonts w:eastAsia="Calibri"/>
                <w:noProof/>
                <w:lang w:eastAsia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0660">
              <w:rPr>
                <w:rStyle w:val="a6"/>
                <w:rFonts w:eastAsia="Calibri"/>
                <w:noProof/>
                <w:lang w:eastAsia="en-US"/>
              </w:rPr>
              <w:t>Анализ бюджетных ограничений с описанием бюджета на разработку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0CDE" w14:textId="2D22E07E" w:rsidR="00B41C18" w:rsidRDefault="00B41C1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29602" w:history="1">
            <w:r w:rsidRPr="008A0660">
              <w:rPr>
                <w:rStyle w:val="a6"/>
                <w:rFonts w:eastAsia="Calibri"/>
                <w:noProof/>
                <w:lang w:eastAsia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0660">
              <w:rPr>
                <w:rStyle w:val="a6"/>
                <w:rFonts w:eastAsia="Calibri"/>
                <w:noProof/>
                <w:lang w:eastAsia="en-US"/>
              </w:rPr>
              <w:t>Анализ рисков проекта и описание мероприятий по их устранению.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828B" w14:textId="35166E5A" w:rsidR="0050467A" w:rsidRDefault="0050467A">
          <w:r>
            <w:rPr>
              <w:b/>
              <w:bCs/>
            </w:rPr>
            <w:fldChar w:fldCharType="end"/>
          </w:r>
        </w:p>
      </w:sdtContent>
    </w:sdt>
    <w:p w14:paraId="1B59EBA3" w14:textId="77777777" w:rsidR="0050467A" w:rsidRPr="0050467A" w:rsidRDefault="0050467A">
      <w:pPr>
        <w:spacing w:after="160" w:line="259" w:lineRule="auto"/>
        <w:rPr>
          <w:rFonts w:eastAsia="Calibri"/>
          <w:szCs w:val="28"/>
          <w:lang w:eastAsia="en-US"/>
        </w:rPr>
      </w:pPr>
      <w:r w:rsidRPr="0050467A">
        <w:rPr>
          <w:rFonts w:eastAsia="Calibri"/>
          <w:szCs w:val="28"/>
          <w:lang w:eastAsia="en-US"/>
        </w:rPr>
        <w:br w:type="page"/>
      </w:r>
    </w:p>
    <w:p w14:paraId="1C5B0D15" w14:textId="3671FE3A" w:rsidR="00CC2F60" w:rsidRPr="00B12894" w:rsidRDefault="00CC2F60" w:rsidP="0050467A">
      <w:pPr>
        <w:pStyle w:val="1"/>
        <w:numPr>
          <w:ilvl w:val="0"/>
          <w:numId w:val="1"/>
        </w:numPr>
        <w:ind w:left="0" w:firstLine="709"/>
        <w:rPr>
          <w:snapToGrid w:val="0"/>
        </w:rPr>
      </w:pPr>
      <w:bookmarkStart w:id="0" w:name="_Toc69129591"/>
      <w:r w:rsidRPr="00B12894">
        <w:rPr>
          <w:rFonts w:eastAsia="Calibri"/>
          <w:lang w:eastAsia="en-US"/>
        </w:rPr>
        <w:lastRenderedPageBreak/>
        <w:t>Постановка задачи автоматизации (информатизации) бизнес-процессов</w:t>
      </w:r>
      <w:r w:rsidRPr="00386A84">
        <w:rPr>
          <w:rFonts w:eastAsia="Calibri"/>
          <w:lang w:eastAsia="en-US"/>
        </w:rPr>
        <w:t>.</w:t>
      </w:r>
      <w:bookmarkEnd w:id="0"/>
      <w:r w:rsidRPr="00B12894">
        <w:rPr>
          <w:rFonts w:eastAsia="Calibri"/>
          <w:lang w:eastAsia="en-US"/>
        </w:rPr>
        <w:t xml:space="preserve"> </w:t>
      </w:r>
    </w:p>
    <w:p w14:paraId="242C2256" w14:textId="77777777" w:rsidR="0050467A" w:rsidRDefault="0050467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C11A702" w14:textId="22671930" w:rsidR="00CC2F60" w:rsidRDefault="00CC2F60" w:rsidP="0050467A">
      <w:pPr>
        <w:pStyle w:val="1"/>
        <w:numPr>
          <w:ilvl w:val="0"/>
          <w:numId w:val="1"/>
        </w:numPr>
        <w:ind w:left="0" w:firstLine="709"/>
        <w:rPr>
          <w:rFonts w:eastAsia="Calibri"/>
          <w:lang w:eastAsia="en-US"/>
        </w:rPr>
      </w:pPr>
      <w:bookmarkStart w:id="1" w:name="_Toc69129592"/>
      <w:r w:rsidRPr="0050467A">
        <w:rPr>
          <w:rFonts w:eastAsia="Calibri"/>
          <w:lang w:eastAsia="en-US"/>
        </w:rPr>
        <w:lastRenderedPageBreak/>
        <w:t>Построение и обоснование модели новой организации бизнес-процессов (TO-BE).</w:t>
      </w:r>
      <w:bookmarkEnd w:id="1"/>
    </w:p>
    <w:p w14:paraId="1749B9D4" w14:textId="6A30F7F9" w:rsidR="00061193" w:rsidRDefault="00F82F8B" w:rsidP="00061193">
      <w:pPr>
        <w:ind w:firstLine="709"/>
        <w:rPr>
          <w:lang w:eastAsia="en-US"/>
        </w:rPr>
      </w:pPr>
      <w:r>
        <w:rPr>
          <w:lang w:eastAsia="en-US"/>
        </w:rPr>
        <w:t xml:space="preserve">Процесс </w:t>
      </w:r>
      <w:r w:rsidR="006136E0">
        <w:rPr>
          <w:lang w:eastAsia="en-US"/>
        </w:rPr>
        <w:t xml:space="preserve">исполнения обращений граждан </w:t>
      </w:r>
      <w:r>
        <w:rPr>
          <w:lang w:eastAsia="en-US"/>
        </w:rPr>
        <w:t xml:space="preserve">начинается с получения утверждающим зарегистрированного </w:t>
      </w:r>
      <w:r w:rsidR="009B2540">
        <w:rPr>
          <w:lang w:eastAsia="en-US"/>
        </w:rPr>
        <w:t>обращения</w:t>
      </w:r>
      <w:r w:rsidR="00061193">
        <w:rPr>
          <w:lang w:eastAsia="en-US"/>
        </w:rPr>
        <w:t>. Утверждающий сотрудник просматривает текст обращения, исходя из которого далее назначает исполняющего сотрудника и формирует резолюцию. Сроки исполнения определяются утверждающим на основе приоритетности обращения и трудоемкости его исполнения.</w:t>
      </w:r>
    </w:p>
    <w:p w14:paraId="38598A42" w14:textId="70193C89" w:rsidR="00061193" w:rsidRDefault="00061193" w:rsidP="00061193">
      <w:pPr>
        <w:ind w:firstLine="709"/>
        <w:rPr>
          <w:lang w:eastAsia="en-US"/>
        </w:rPr>
      </w:pPr>
      <w:r>
        <w:rPr>
          <w:lang w:eastAsia="en-US"/>
        </w:rPr>
        <w:t>Делопроизводитель получает резолюцию и инициирует ее обработку. На основе резолюции данный сотрудник создает задачу, которую в последствии отправляет Исполнителю.</w:t>
      </w:r>
    </w:p>
    <w:p w14:paraId="13344344" w14:textId="6F7C4E69" w:rsidR="00061193" w:rsidRDefault="00061193" w:rsidP="00061193">
      <w:pPr>
        <w:ind w:firstLine="709"/>
        <w:rPr>
          <w:lang w:eastAsia="en-US"/>
        </w:rPr>
      </w:pPr>
      <w:r>
        <w:rPr>
          <w:lang w:eastAsia="en-US"/>
        </w:rPr>
        <w:t>Исполнитель получает свою задачу, выполняет ее и отправляет результат Делопроизводителю.</w:t>
      </w:r>
    </w:p>
    <w:p w14:paraId="0ED91798" w14:textId="0F0151BC" w:rsidR="00061193" w:rsidRDefault="00061193" w:rsidP="00061193">
      <w:pPr>
        <w:ind w:firstLine="709"/>
        <w:rPr>
          <w:lang w:eastAsia="en-US"/>
        </w:rPr>
      </w:pPr>
      <w:r>
        <w:rPr>
          <w:lang w:eastAsia="en-US"/>
        </w:rPr>
        <w:t>Делопроизводитель принимает документ от Исполнителя и регистрирует задачу, как выполненную. Процесс завершается.</w:t>
      </w:r>
    </w:p>
    <w:p w14:paraId="40A955D7" w14:textId="4899D9D3" w:rsidR="00061193" w:rsidRPr="00061193" w:rsidRDefault="00061193" w:rsidP="00061193">
      <w:pPr>
        <w:ind w:firstLine="709"/>
        <w:rPr>
          <w:lang w:eastAsia="en-US"/>
        </w:rPr>
      </w:pPr>
      <w:r>
        <w:rPr>
          <w:lang w:eastAsia="en-US"/>
        </w:rPr>
        <w:t xml:space="preserve">Схема процесса в нотации </w:t>
      </w:r>
      <w:r>
        <w:rPr>
          <w:lang w:val="en-US" w:eastAsia="en-US"/>
        </w:rPr>
        <w:t>BPMN</w:t>
      </w:r>
      <w:r w:rsidRPr="00061193">
        <w:rPr>
          <w:lang w:eastAsia="en-US"/>
        </w:rPr>
        <w:t xml:space="preserve"> 2.0 </w:t>
      </w:r>
      <w:r>
        <w:rPr>
          <w:lang w:eastAsia="en-US"/>
        </w:rPr>
        <w:t>изображена на Рисунке 1.</w:t>
      </w:r>
    </w:p>
    <w:p w14:paraId="0F5180E2" w14:textId="2B0EEECE" w:rsidR="00061193" w:rsidRDefault="006136E0">
      <w:pPr>
        <w:spacing w:after="160" w:line="259" w:lineRule="auto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06B353CE" wp14:editId="5ADFD178">
            <wp:extent cx="5928360" cy="1965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B0E4" w14:textId="7ABC87D3" w:rsidR="006136E0" w:rsidRDefault="006136E0" w:rsidP="006136E0">
      <w:pPr>
        <w:jc w:val="center"/>
        <w:rPr>
          <w:noProof/>
          <w:webHidden/>
          <w:szCs w:val="28"/>
        </w:rPr>
      </w:pPr>
      <w:r>
        <w:t xml:space="preserve">Рисунок </w:t>
      </w:r>
      <w:r>
        <w:t>1</w:t>
      </w:r>
      <w:r>
        <w:t xml:space="preserve"> – Исполнение обращений граждан (</w:t>
      </w:r>
      <w:r w:rsidRPr="0092498D">
        <w:rPr>
          <w:noProof/>
          <w:webHidden/>
          <w:szCs w:val="28"/>
        </w:rPr>
        <w:t xml:space="preserve">сделано студентом </w:t>
      </w:r>
      <w:r>
        <w:rPr>
          <w:noProof/>
          <w:webHidden/>
          <w:szCs w:val="28"/>
        </w:rPr>
        <w:t>Бегуновым А.А.</w:t>
      </w:r>
      <w:r w:rsidRPr="0092498D">
        <w:rPr>
          <w:noProof/>
          <w:webHidden/>
          <w:szCs w:val="28"/>
        </w:rPr>
        <w:t xml:space="preserve"> с помощью инструмента </w:t>
      </w:r>
      <w:r w:rsidRPr="0092498D">
        <w:rPr>
          <w:noProof/>
          <w:webHidden/>
          <w:szCs w:val="28"/>
          <w:lang w:val="en-US"/>
        </w:rPr>
        <w:t>Draw</w:t>
      </w:r>
      <w:r w:rsidRPr="0092498D">
        <w:rPr>
          <w:noProof/>
          <w:webHidden/>
          <w:szCs w:val="28"/>
        </w:rPr>
        <w:t>.</w:t>
      </w:r>
      <w:r w:rsidRPr="0092498D">
        <w:rPr>
          <w:noProof/>
          <w:webHidden/>
          <w:szCs w:val="28"/>
          <w:lang w:val="en-US"/>
        </w:rPr>
        <w:t>io</w:t>
      </w:r>
      <w:r>
        <w:rPr>
          <w:noProof/>
          <w:webHidden/>
          <w:szCs w:val="28"/>
        </w:rPr>
        <w:t>)</w:t>
      </w:r>
    </w:p>
    <w:p w14:paraId="244CDCBF" w14:textId="514641A7" w:rsidR="0050467A" w:rsidRDefault="0050467A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7C40E365" w14:textId="013C6AF5" w:rsidR="00CC2F60" w:rsidRPr="0050467A" w:rsidRDefault="00CC2F60" w:rsidP="0050467A">
      <w:pPr>
        <w:pStyle w:val="1"/>
        <w:numPr>
          <w:ilvl w:val="0"/>
          <w:numId w:val="1"/>
        </w:numPr>
        <w:ind w:left="0" w:firstLine="709"/>
        <w:rPr>
          <w:rFonts w:eastAsia="Calibri"/>
          <w:lang w:eastAsia="en-US"/>
        </w:rPr>
      </w:pPr>
      <w:bookmarkStart w:id="2" w:name="_Toc69129593"/>
      <w:r w:rsidRPr="0050467A">
        <w:rPr>
          <w:rFonts w:eastAsia="Calibri"/>
          <w:lang w:eastAsia="en-US"/>
        </w:rPr>
        <w:lastRenderedPageBreak/>
        <w:t xml:space="preserve">Спецификация функциональных требований к информационной </w:t>
      </w:r>
      <w:r w:rsidR="00B41C18">
        <w:rPr>
          <w:rFonts w:eastAsia="Calibri"/>
          <w:lang w:eastAsia="en-US"/>
        </w:rPr>
        <w:t>системе.</w:t>
      </w:r>
      <w:bookmarkEnd w:id="2"/>
    </w:p>
    <w:p w14:paraId="345931C7" w14:textId="5B1D2AAF" w:rsidR="00B41C18" w:rsidRPr="00B41C18" w:rsidRDefault="00B41C18" w:rsidP="00B41C18">
      <w:pPr>
        <w:pStyle w:val="PlainText"/>
        <w:rPr>
          <w:rFonts w:eastAsiaTheme="minorHAnsi"/>
        </w:rPr>
      </w:pPr>
      <w:r w:rsidRPr="00B41C18">
        <w:rPr>
          <w:rFonts w:eastAsiaTheme="minorHAnsi"/>
        </w:rPr>
        <w:t>В данном разделе будут изложены функциональные требования, связанные исключительно с процессом обработки обращений граждан.</w:t>
      </w:r>
    </w:p>
    <w:p w14:paraId="4680273C" w14:textId="21397564" w:rsidR="00B41C18" w:rsidRPr="00B41C18" w:rsidRDefault="00B41C18" w:rsidP="00B41C18">
      <w:pPr>
        <w:pStyle w:val="PlainText"/>
        <w:rPr>
          <w:rFonts w:eastAsiaTheme="minorHAnsi"/>
        </w:rPr>
      </w:pPr>
      <w:r w:rsidRPr="00B41C18">
        <w:rPr>
          <w:rFonts w:eastAsiaTheme="minorHAnsi"/>
        </w:rPr>
        <w:t>В Системе должен быть реализован механизм работы с обращениями граждан в соответствии с Федеральным законом от 2 мая 2006 года № 59</w:t>
      </w:r>
      <w:r w:rsidRPr="00B41C18">
        <w:rPr>
          <w:rFonts w:eastAsiaTheme="minorHAnsi"/>
        </w:rPr>
        <w:noBreakHyphen/>
        <w:t>ФЗ «О порядке рассмотрения обращений граждан Российской Федерации».</w:t>
      </w:r>
    </w:p>
    <w:p w14:paraId="4592D839" w14:textId="77777777" w:rsidR="00B41C18" w:rsidRPr="00B41C18" w:rsidRDefault="00B41C18" w:rsidP="00066C7A">
      <w:pPr>
        <w:pStyle w:val="a7"/>
        <w:keepNext/>
        <w:keepLines/>
        <w:numPr>
          <w:ilvl w:val="0"/>
          <w:numId w:val="5"/>
        </w:numPr>
        <w:spacing w:before="160" w:after="120"/>
        <w:contextualSpacing w:val="0"/>
        <w:outlineLvl w:val="1"/>
        <w:rPr>
          <w:rFonts w:eastAsiaTheme="minorHAnsi" w:cstheme="majorBidi"/>
          <w:b/>
          <w:vanish/>
          <w:szCs w:val="26"/>
          <w:lang w:eastAsia="en-US"/>
        </w:rPr>
      </w:pPr>
      <w:bookmarkStart w:id="3" w:name="_Toc69129498"/>
      <w:bookmarkStart w:id="4" w:name="_Toc69129526"/>
      <w:bookmarkStart w:id="5" w:name="_Toc69129538"/>
      <w:bookmarkStart w:id="6" w:name="_Toc69129573"/>
      <w:bookmarkStart w:id="7" w:name="_Toc69129594"/>
      <w:bookmarkEnd w:id="3"/>
      <w:bookmarkEnd w:id="4"/>
      <w:bookmarkEnd w:id="5"/>
      <w:bookmarkEnd w:id="6"/>
      <w:bookmarkEnd w:id="7"/>
    </w:p>
    <w:p w14:paraId="5348B896" w14:textId="77777777" w:rsidR="00B41C18" w:rsidRPr="00B41C18" w:rsidRDefault="00B41C18" w:rsidP="00066C7A">
      <w:pPr>
        <w:pStyle w:val="a7"/>
        <w:keepNext/>
        <w:keepLines/>
        <w:numPr>
          <w:ilvl w:val="0"/>
          <w:numId w:val="5"/>
        </w:numPr>
        <w:spacing w:before="160" w:after="120"/>
        <w:contextualSpacing w:val="0"/>
        <w:outlineLvl w:val="1"/>
        <w:rPr>
          <w:rFonts w:eastAsiaTheme="minorHAnsi" w:cstheme="majorBidi"/>
          <w:b/>
          <w:vanish/>
          <w:szCs w:val="26"/>
          <w:lang w:eastAsia="en-US"/>
        </w:rPr>
      </w:pPr>
      <w:bookmarkStart w:id="8" w:name="_Toc69129499"/>
      <w:bookmarkStart w:id="9" w:name="_Toc69129527"/>
      <w:bookmarkStart w:id="10" w:name="_Toc69129539"/>
      <w:bookmarkStart w:id="11" w:name="_Toc69129574"/>
      <w:bookmarkStart w:id="12" w:name="_Toc69129595"/>
      <w:bookmarkEnd w:id="8"/>
      <w:bookmarkEnd w:id="9"/>
      <w:bookmarkEnd w:id="10"/>
      <w:bookmarkEnd w:id="11"/>
      <w:bookmarkEnd w:id="12"/>
    </w:p>
    <w:p w14:paraId="3D6E0ACE" w14:textId="47608CF3" w:rsidR="00B41C18" w:rsidRDefault="00B41C18" w:rsidP="00066C7A">
      <w:pPr>
        <w:pStyle w:val="2"/>
        <w:numPr>
          <w:ilvl w:val="1"/>
          <w:numId w:val="6"/>
        </w:numPr>
        <w:ind w:left="0" w:firstLine="709"/>
        <w:rPr>
          <w:rFonts w:eastAsiaTheme="minorHAnsi"/>
          <w:lang w:eastAsia="en-US"/>
        </w:rPr>
      </w:pPr>
      <w:bookmarkStart w:id="13" w:name="_Toc69129596"/>
      <w:r>
        <w:rPr>
          <w:rFonts w:eastAsiaTheme="minorHAnsi"/>
          <w:lang w:eastAsia="en-US"/>
        </w:rPr>
        <w:t>Регистрация</w:t>
      </w:r>
      <w:bookmarkEnd w:id="13"/>
    </w:p>
    <w:p w14:paraId="45045971" w14:textId="77777777" w:rsidR="00B41C18" w:rsidRPr="002A7221" w:rsidRDefault="00B41C18" w:rsidP="00B41C18">
      <w:pPr>
        <w:pStyle w:val="PlainText"/>
        <w:widowControl w:val="0"/>
      </w:pPr>
      <w:r w:rsidRPr="002A7221">
        <w:t xml:space="preserve">В </w:t>
      </w:r>
      <w:r>
        <w:t>Системе</w:t>
      </w:r>
      <w:r w:rsidRPr="002A7221">
        <w:t xml:space="preserve"> должны быть реализованы группы функций:</w:t>
      </w:r>
    </w:p>
    <w:p w14:paraId="52E80FE1" w14:textId="384B9E03" w:rsidR="00B41C18" w:rsidRDefault="002A0C04" w:rsidP="00066C7A">
      <w:pPr>
        <w:pStyle w:val="ItemizedList1"/>
        <w:numPr>
          <w:ilvl w:val="0"/>
          <w:numId w:val="7"/>
        </w:numPr>
        <w:ind w:left="0" w:firstLine="709"/>
      </w:pPr>
      <w:r>
        <w:t>Д</w:t>
      </w:r>
      <w:r w:rsidRPr="00925614">
        <w:t xml:space="preserve">ля </w:t>
      </w:r>
      <w:r w:rsidR="00B41C18" w:rsidRPr="00925614">
        <w:t xml:space="preserve">каждого </w:t>
      </w:r>
      <w:r w:rsidR="002628B5">
        <w:t>обращения</w:t>
      </w:r>
      <w:r w:rsidR="00B41C18" w:rsidRPr="00925614">
        <w:t xml:space="preserve"> должна быть возможность присвоить регистрационный номер в соответствии с выбранным для данного </w:t>
      </w:r>
      <w:r w:rsidR="002628B5">
        <w:t>обращения</w:t>
      </w:r>
      <w:r w:rsidR="002628B5" w:rsidRPr="00925614">
        <w:t xml:space="preserve"> </w:t>
      </w:r>
      <w:r w:rsidR="00B41C18" w:rsidRPr="00925614">
        <w:t>журналом регистрации и принятой в организации схемой присвоения регистрационных номеров</w:t>
      </w:r>
      <w:r w:rsidR="00B41C18">
        <w:t>;</w:t>
      </w:r>
    </w:p>
    <w:p w14:paraId="2BB5FDAF" w14:textId="34E2B727" w:rsidR="00B41C18" w:rsidRDefault="002A0C04" w:rsidP="00066C7A">
      <w:pPr>
        <w:pStyle w:val="ItemizedList1"/>
        <w:numPr>
          <w:ilvl w:val="0"/>
          <w:numId w:val="7"/>
        </w:numPr>
        <w:ind w:left="0" w:firstLine="709"/>
      </w:pPr>
      <w:r>
        <w:t xml:space="preserve">В </w:t>
      </w:r>
      <w:r w:rsidR="00B41C18">
        <w:t>Системе должна быть реализована форма быстрой регистрации, позволяющая в режиме одного экрана создавать новые карточки</w:t>
      </w:r>
      <w:r w:rsidR="002628B5">
        <w:t xml:space="preserve"> обращений</w:t>
      </w:r>
      <w:r w:rsidR="00B41C18">
        <w:t>, регистрировать их и отправлять по процессам Системы;</w:t>
      </w:r>
    </w:p>
    <w:p w14:paraId="7D49E6B9" w14:textId="013AD40E" w:rsidR="002628B5" w:rsidRDefault="002A0C04" w:rsidP="00066C7A">
      <w:pPr>
        <w:pStyle w:val="ItemizedList1"/>
        <w:numPr>
          <w:ilvl w:val="0"/>
          <w:numId w:val="7"/>
        </w:numPr>
        <w:ind w:left="0" w:firstLine="709"/>
      </w:pPr>
      <w:r>
        <w:t xml:space="preserve">Входящие </w:t>
      </w:r>
      <w:r w:rsidR="002628B5">
        <w:t>документы и обращения должны разделяться на уровне списков (списки документов и списки обращений), на уровне меню (Создать документ</w:t>
      </w:r>
      <w:r w:rsidR="002628B5">
        <w:rPr>
          <w:lang w:val="en-US"/>
        </w:rPr>
        <w:t>/</w:t>
      </w:r>
      <w:r w:rsidR="002628B5">
        <w:t>Создать обращение), на уровне настройки видов;</w:t>
      </w:r>
    </w:p>
    <w:p w14:paraId="6396A672" w14:textId="65EBEE78" w:rsidR="002628B5" w:rsidRDefault="002A0C04" w:rsidP="00066C7A">
      <w:pPr>
        <w:pStyle w:val="ItemizedList1"/>
        <w:numPr>
          <w:ilvl w:val="0"/>
          <w:numId w:val="7"/>
        </w:numPr>
        <w:ind w:left="0" w:firstLine="709"/>
      </w:pPr>
      <w:r>
        <w:t xml:space="preserve">Система </w:t>
      </w:r>
      <w:r w:rsidR="002628B5">
        <w:t xml:space="preserve">должна поддерживать заполнение атрибутов карточки по специальным классификаторам, </w:t>
      </w:r>
      <w:r w:rsidR="002628B5" w:rsidRPr="009C6D6C">
        <w:t>в соответствии с Федеральным законом от 2</w:t>
      </w:r>
      <w:r w:rsidR="002628B5">
        <w:t> </w:t>
      </w:r>
      <w:r w:rsidR="002628B5" w:rsidRPr="009C6D6C">
        <w:t>мая 2006 года № 59</w:t>
      </w:r>
      <w:r w:rsidR="002628B5" w:rsidRPr="009C6D6C">
        <w:noBreakHyphen/>
        <w:t>ФЗ «О порядке рассмотрения обращений граждан Российской Федерации»</w:t>
      </w:r>
      <w:r w:rsidR="002628B5">
        <w:t>;</w:t>
      </w:r>
    </w:p>
    <w:p w14:paraId="6B11778C" w14:textId="59A23EE4" w:rsidR="002628B5" w:rsidRDefault="002A0C04" w:rsidP="00066C7A">
      <w:pPr>
        <w:pStyle w:val="ItemizedList1"/>
        <w:numPr>
          <w:ilvl w:val="0"/>
          <w:numId w:val="7"/>
        </w:numPr>
        <w:ind w:left="0" w:firstLine="709"/>
      </w:pPr>
      <w:r>
        <w:t xml:space="preserve">Адрес </w:t>
      </w:r>
      <w:r w:rsidR="002628B5">
        <w:t>гражданина должен соответствовать адресу в ФИАС;</w:t>
      </w:r>
    </w:p>
    <w:p w14:paraId="7FD1FF55" w14:textId="6EC13C0E" w:rsidR="00B41C18" w:rsidRDefault="002A0C04" w:rsidP="00066C7A">
      <w:pPr>
        <w:pStyle w:val="ItemizedList1"/>
        <w:numPr>
          <w:ilvl w:val="0"/>
          <w:numId w:val="7"/>
        </w:numPr>
        <w:ind w:left="0" w:firstLine="709"/>
      </w:pPr>
      <w:r>
        <w:t>А</w:t>
      </w:r>
      <w:r w:rsidRPr="008F2274">
        <w:t xml:space="preserve">втоматическое </w:t>
      </w:r>
      <w:r w:rsidR="00B41C18" w:rsidRPr="008F2274">
        <w:t xml:space="preserve">выполнение проверки дублирования с ранее учтенными и зарегистрированными </w:t>
      </w:r>
      <w:r w:rsidR="002628B5">
        <w:t>обращениями</w:t>
      </w:r>
      <w:r w:rsidR="00B41C18" w:rsidRPr="008F2274">
        <w:t xml:space="preserve"> (совпадение корреспондента, даты, исходящего номера)</w:t>
      </w:r>
      <w:r w:rsidR="00B41C18">
        <w:t>. Принятие решения об</w:t>
      </w:r>
      <w:r w:rsidR="00B41C18" w:rsidRPr="008F2274">
        <w:t xml:space="preserve"> отказ</w:t>
      </w:r>
      <w:r w:rsidR="00B41C18">
        <w:t>е</w:t>
      </w:r>
      <w:r w:rsidR="00B41C18" w:rsidRPr="008F2274">
        <w:t xml:space="preserve"> в учете </w:t>
      </w:r>
      <w:r w:rsidR="00B41C18">
        <w:t xml:space="preserve">или принятия для учета </w:t>
      </w:r>
      <w:r w:rsidR="00B41C18" w:rsidRPr="008F2274">
        <w:t xml:space="preserve">для таких </w:t>
      </w:r>
      <w:r>
        <w:t>обращений</w:t>
      </w:r>
      <w:r w:rsidR="00B41C18">
        <w:t xml:space="preserve"> возлагается на пользователя;</w:t>
      </w:r>
    </w:p>
    <w:p w14:paraId="21A3DF41" w14:textId="0AE6BBC4" w:rsidR="002A0C04" w:rsidRPr="008F2274" w:rsidRDefault="002A0C04" w:rsidP="00066C7A">
      <w:pPr>
        <w:pStyle w:val="ItemizedList1"/>
        <w:numPr>
          <w:ilvl w:val="0"/>
          <w:numId w:val="7"/>
        </w:numPr>
        <w:ind w:left="0" w:firstLine="709"/>
      </w:pPr>
      <w:r>
        <w:lastRenderedPageBreak/>
        <w:t xml:space="preserve">В </w:t>
      </w:r>
      <w:r>
        <w:t>связи с возможностью пересылки средствами МЭДО, Система должна дополнительно позволять вести историю пересылок обращения гражданина;</w:t>
      </w:r>
    </w:p>
    <w:p w14:paraId="26EFF4ED" w14:textId="5BB84364" w:rsidR="002A0C04" w:rsidRDefault="002A0C04" w:rsidP="00066C7A">
      <w:pPr>
        <w:pStyle w:val="ItemizedList1"/>
        <w:numPr>
          <w:ilvl w:val="0"/>
          <w:numId w:val="7"/>
        </w:numPr>
        <w:ind w:left="0" w:firstLine="709"/>
      </w:pPr>
      <w:r>
        <w:t xml:space="preserve">Должно </w:t>
      </w:r>
      <w:r>
        <w:t>быть реализовано автоматическое создание служебной квитанции о доставке обращения гражданина средствами МЭДО в Систему;</w:t>
      </w:r>
    </w:p>
    <w:p w14:paraId="667B1172" w14:textId="4D59678C" w:rsidR="00B41C18" w:rsidRDefault="002A0C04" w:rsidP="00066C7A">
      <w:pPr>
        <w:pStyle w:val="ItemizedList1"/>
        <w:numPr>
          <w:ilvl w:val="0"/>
          <w:numId w:val="7"/>
        </w:numPr>
        <w:ind w:left="0" w:firstLine="709"/>
      </w:pPr>
      <w:r>
        <w:t xml:space="preserve">Предоставление </w:t>
      </w:r>
      <w:r w:rsidR="00B41C18">
        <w:t>возможности уполномоченным сотрудникам зарегистрировать документ МЭДО или отказать в регистрации с указанием причины отказа (в соответствии со стандартом МЭДО);</w:t>
      </w:r>
    </w:p>
    <w:p w14:paraId="2293E3B0" w14:textId="77777777" w:rsidR="002A0C04" w:rsidRDefault="002A0C04" w:rsidP="00066C7A">
      <w:pPr>
        <w:pStyle w:val="ItemizedList1"/>
        <w:numPr>
          <w:ilvl w:val="0"/>
          <w:numId w:val="7"/>
        </w:numPr>
        <w:ind w:left="0" w:firstLine="709"/>
      </w:pPr>
      <w:r>
        <w:t>Система должна предоставлять возможность уполномоченным сотрудникам:</w:t>
      </w:r>
    </w:p>
    <w:p w14:paraId="1E929F52" w14:textId="77777777" w:rsidR="002A0C04" w:rsidRDefault="002A0C04" w:rsidP="00066C7A">
      <w:pPr>
        <w:pStyle w:val="OrderedList2"/>
        <w:numPr>
          <w:ilvl w:val="0"/>
          <w:numId w:val="8"/>
        </w:numPr>
        <w:ind w:left="709" w:firstLine="709"/>
      </w:pPr>
      <w:r>
        <w:t>зарегистрировать обращение гражданина полученное средствами МЭДО;</w:t>
      </w:r>
    </w:p>
    <w:p w14:paraId="79F6D218" w14:textId="77777777" w:rsidR="002A0C04" w:rsidRDefault="002A0C04" w:rsidP="00066C7A">
      <w:pPr>
        <w:pStyle w:val="OrderedList2"/>
        <w:numPr>
          <w:ilvl w:val="0"/>
          <w:numId w:val="8"/>
        </w:numPr>
        <w:ind w:left="709" w:firstLine="709"/>
      </w:pPr>
      <w:r>
        <w:t>отказать в регистрации с указанием причины отказа (в соответствии со стандартом МЭДО)</w:t>
      </w:r>
      <w:r w:rsidRPr="009B64E3">
        <w:t>;</w:t>
      </w:r>
      <w:r>
        <w:t xml:space="preserve"> </w:t>
      </w:r>
    </w:p>
    <w:p w14:paraId="0CE6E399" w14:textId="77777777" w:rsidR="002A0C04" w:rsidRDefault="002A0C04" w:rsidP="00066C7A">
      <w:pPr>
        <w:pStyle w:val="OrderedList2"/>
        <w:numPr>
          <w:ilvl w:val="0"/>
          <w:numId w:val="8"/>
        </w:numPr>
        <w:ind w:left="709" w:firstLine="709"/>
      </w:pPr>
      <w:r>
        <w:t>переслать обращения по компетенции в другую организацию;</w:t>
      </w:r>
    </w:p>
    <w:p w14:paraId="42250DEC" w14:textId="0E74B314" w:rsidR="002A0C04" w:rsidRDefault="002A0C04" w:rsidP="00066C7A">
      <w:pPr>
        <w:pStyle w:val="ItemizedList1"/>
        <w:numPr>
          <w:ilvl w:val="0"/>
          <w:numId w:val="7"/>
        </w:numPr>
        <w:ind w:left="0" w:firstLine="709"/>
      </w:pPr>
      <w:r>
        <w:t>Система должна автоматически отправлять уведомления МЭДО о факте регистрации, факте отказа в регистрации или пересылке входящего обращения МЭДО.</w:t>
      </w:r>
    </w:p>
    <w:p w14:paraId="2646EBFE" w14:textId="08D88EE6" w:rsidR="00B41C18" w:rsidRPr="00C020C0" w:rsidRDefault="00B41C18" w:rsidP="00066C7A">
      <w:pPr>
        <w:pStyle w:val="ItemizedList1"/>
        <w:numPr>
          <w:ilvl w:val="0"/>
          <w:numId w:val="7"/>
        </w:numPr>
        <w:ind w:left="0" w:firstLine="709"/>
      </w:pPr>
      <w:r>
        <w:t xml:space="preserve">Система должна позволять направлять </w:t>
      </w:r>
      <w:r w:rsidR="002A0C04">
        <w:t>обращение</w:t>
      </w:r>
      <w:r>
        <w:t xml:space="preserve"> после регистрации по доступному на тот момент процессу (например, на ознакомление).</w:t>
      </w:r>
    </w:p>
    <w:p w14:paraId="418CB8BB" w14:textId="77777777" w:rsidR="00B41C18" w:rsidRDefault="00B41C18" w:rsidP="00066C7A">
      <w:pPr>
        <w:pStyle w:val="2"/>
        <w:numPr>
          <w:ilvl w:val="1"/>
          <w:numId w:val="6"/>
        </w:numPr>
        <w:ind w:left="0" w:firstLine="709"/>
        <w:rPr>
          <w:rFonts w:eastAsiaTheme="minorHAnsi"/>
          <w:lang w:eastAsia="en-US"/>
        </w:rPr>
      </w:pPr>
      <w:bookmarkStart w:id="14" w:name="_Toc69129597"/>
      <w:r>
        <w:rPr>
          <w:rFonts w:eastAsiaTheme="minorHAnsi"/>
          <w:lang w:eastAsia="en-US"/>
        </w:rPr>
        <w:t>Контроль</w:t>
      </w:r>
      <w:bookmarkEnd w:id="14"/>
    </w:p>
    <w:p w14:paraId="638B5537" w14:textId="34099B4B" w:rsidR="00FE341E" w:rsidRPr="00FE341E" w:rsidRDefault="00FE341E" w:rsidP="00FE341E">
      <w:pPr>
        <w:pStyle w:val="PlainText"/>
      </w:pPr>
      <w:r w:rsidRPr="00FE341E">
        <w:rPr>
          <w:rFonts w:eastAsiaTheme="minorHAnsi"/>
          <w:lang w:eastAsia="en-US"/>
        </w:rPr>
        <w:t xml:space="preserve">Процесс контроля исполнения документов является </w:t>
      </w:r>
      <w:proofErr w:type="spellStart"/>
      <w:r w:rsidRPr="00FE341E">
        <w:rPr>
          <w:rFonts w:eastAsiaTheme="minorHAnsi"/>
          <w:lang w:eastAsia="en-US"/>
        </w:rPr>
        <w:t>верхнеуровневым</w:t>
      </w:r>
      <w:proofErr w:type="spellEnd"/>
      <w:r w:rsidRPr="00FE341E">
        <w:rPr>
          <w:rFonts w:eastAsiaTheme="minorHAnsi"/>
          <w:lang w:eastAsia="en-US"/>
        </w:rPr>
        <w:t xml:space="preserve"> названием действий по работе с задачами контролеров. В рамках данного процесса должна предоставляться возможность отслеживать процесс исполнения документов.</w:t>
      </w:r>
      <w:r>
        <w:rPr>
          <w:rFonts w:eastAsiaTheme="minorHAnsi"/>
          <w:lang w:eastAsia="en-US"/>
        </w:rPr>
        <w:t xml:space="preserve"> Также необходимо </w:t>
      </w:r>
      <w:r>
        <w:t>обеспеч</w:t>
      </w:r>
      <w:r>
        <w:t>ить</w:t>
      </w:r>
      <w:r>
        <w:t xml:space="preserve"> срок</w:t>
      </w:r>
      <w:r>
        <w:t>и</w:t>
      </w:r>
      <w:r>
        <w:t xml:space="preserve"> исполнения </w:t>
      </w:r>
      <w:r w:rsidRPr="009C6D6C">
        <w:t>в соответствии с Федеральным законом от 2</w:t>
      </w:r>
      <w:r>
        <w:t> </w:t>
      </w:r>
      <w:r w:rsidRPr="009C6D6C">
        <w:t>мая 2006 года № 59</w:t>
      </w:r>
      <w:r w:rsidRPr="009C6D6C">
        <w:noBreakHyphen/>
        <w:t>ФЗ «О порядке рассмотрения обращений граждан Российской Федерации»</w:t>
      </w:r>
      <w:r>
        <w:t>.</w:t>
      </w:r>
    </w:p>
    <w:p w14:paraId="2D9D16AA" w14:textId="77777777" w:rsidR="00B41C18" w:rsidRDefault="00B41C18" w:rsidP="00066C7A">
      <w:pPr>
        <w:pStyle w:val="2"/>
        <w:numPr>
          <w:ilvl w:val="1"/>
          <w:numId w:val="6"/>
        </w:numPr>
        <w:ind w:left="0" w:firstLine="709"/>
        <w:rPr>
          <w:rFonts w:eastAsiaTheme="minorHAnsi"/>
          <w:lang w:eastAsia="en-US"/>
        </w:rPr>
      </w:pPr>
      <w:bookmarkStart w:id="15" w:name="_Toc69129598"/>
      <w:r>
        <w:rPr>
          <w:rFonts w:eastAsiaTheme="minorHAnsi"/>
          <w:lang w:eastAsia="en-US"/>
        </w:rPr>
        <w:lastRenderedPageBreak/>
        <w:t>Хранение</w:t>
      </w:r>
      <w:bookmarkEnd w:id="15"/>
    </w:p>
    <w:p w14:paraId="215EFD04" w14:textId="77777777" w:rsidR="00FE341E" w:rsidRPr="00E52053" w:rsidRDefault="00FE341E" w:rsidP="00FE341E">
      <w:pPr>
        <w:pStyle w:val="PlainText"/>
      </w:pPr>
      <w:r w:rsidRPr="00E52053">
        <w:t xml:space="preserve">В </w:t>
      </w:r>
      <w:r w:rsidRPr="00CC3BAB">
        <w:t>Системе</w:t>
      </w:r>
      <w:r w:rsidRPr="00E52053">
        <w:t xml:space="preserve"> должны быть реализованы группы функций:</w:t>
      </w:r>
    </w:p>
    <w:p w14:paraId="541D4A29" w14:textId="2BA7FF31" w:rsidR="00FE341E" w:rsidRPr="008F2274" w:rsidRDefault="00FE341E" w:rsidP="00066C7A">
      <w:pPr>
        <w:pStyle w:val="ItemizedList1"/>
        <w:numPr>
          <w:ilvl w:val="0"/>
          <w:numId w:val="7"/>
        </w:numPr>
        <w:ind w:left="0" w:firstLine="709"/>
      </w:pPr>
      <w:r>
        <w:t>Х</w:t>
      </w:r>
      <w:r w:rsidRPr="008F2274">
        <w:t xml:space="preserve">ранение </w:t>
      </w:r>
      <w:r>
        <w:t>обращений</w:t>
      </w:r>
      <w:r w:rsidRPr="008F2274">
        <w:t xml:space="preserve"> с отнесением к </w:t>
      </w:r>
      <w:r>
        <w:t>д</w:t>
      </w:r>
      <w:r w:rsidRPr="008F2274">
        <w:t>елу (комплектование);</w:t>
      </w:r>
    </w:p>
    <w:p w14:paraId="02B2DA38" w14:textId="49BB4179" w:rsidR="00FE341E" w:rsidRPr="008F2274" w:rsidRDefault="00FE341E" w:rsidP="00066C7A">
      <w:pPr>
        <w:pStyle w:val="ItemizedList1"/>
        <w:numPr>
          <w:ilvl w:val="0"/>
          <w:numId w:val="7"/>
        </w:numPr>
        <w:ind w:left="0" w:firstLine="709"/>
      </w:pPr>
      <w:r>
        <w:t>В</w:t>
      </w:r>
      <w:r w:rsidRPr="008F2274">
        <w:t xml:space="preserve">озможность </w:t>
      </w:r>
      <w:r w:rsidRPr="008F2274">
        <w:t xml:space="preserve">хранения в </w:t>
      </w:r>
      <w:r>
        <w:t>де</w:t>
      </w:r>
      <w:r w:rsidRPr="008F2274">
        <w:t xml:space="preserve">ле ссылок на все связанные </w:t>
      </w:r>
      <w:r>
        <w:t>обращени</w:t>
      </w:r>
      <w:r>
        <w:t xml:space="preserve">я </w:t>
      </w:r>
      <w:r w:rsidRPr="008F2274">
        <w:t xml:space="preserve">с возможностью быстрой идентификации </w:t>
      </w:r>
      <w:r>
        <w:t>обращени</w:t>
      </w:r>
      <w:r>
        <w:t>я</w:t>
      </w:r>
      <w:r>
        <w:t xml:space="preserve">, </w:t>
      </w:r>
      <w:r w:rsidRPr="008F2274">
        <w:t>в каком деле хранится бумажн</w:t>
      </w:r>
      <w:r>
        <w:t>ое</w:t>
      </w:r>
      <w:r w:rsidRPr="008F2274">
        <w:t xml:space="preserve"> </w:t>
      </w:r>
      <w:r>
        <w:t>обращени</w:t>
      </w:r>
      <w:r>
        <w:t xml:space="preserve">е </w:t>
      </w:r>
      <w:r w:rsidRPr="008F2274">
        <w:t>(должен храниться только один экземпляр);</w:t>
      </w:r>
    </w:p>
    <w:p w14:paraId="226A4939" w14:textId="30AEBBE9" w:rsidR="00FE341E" w:rsidRPr="008F2274" w:rsidRDefault="00FE341E" w:rsidP="00066C7A">
      <w:pPr>
        <w:pStyle w:val="ItemizedList1"/>
        <w:numPr>
          <w:ilvl w:val="0"/>
          <w:numId w:val="7"/>
        </w:numPr>
        <w:ind w:left="0" w:firstLine="709"/>
      </w:pPr>
      <w:r>
        <w:t>В</w:t>
      </w:r>
      <w:r w:rsidRPr="008F2274">
        <w:t xml:space="preserve"> </w:t>
      </w:r>
      <w:r w:rsidRPr="008F2274">
        <w:t xml:space="preserve">Системе должны устанавливаться сроки хранения </w:t>
      </w:r>
      <w:r>
        <w:t>обращений</w:t>
      </w:r>
      <w:r w:rsidRPr="008F2274">
        <w:t>;</w:t>
      </w:r>
    </w:p>
    <w:p w14:paraId="6287CFFF" w14:textId="7F4FF6F4" w:rsidR="00FE341E" w:rsidRDefault="00FE341E" w:rsidP="00066C7A">
      <w:pPr>
        <w:pStyle w:val="ItemizedList1"/>
        <w:numPr>
          <w:ilvl w:val="0"/>
          <w:numId w:val="7"/>
        </w:numPr>
        <w:ind w:left="0" w:firstLine="709"/>
      </w:pPr>
      <w:r>
        <w:t xml:space="preserve">В </w:t>
      </w:r>
      <w:r>
        <w:t>Системе должно быть реализовано рабочее место Архивариуса, позволяющее принимать обращени</w:t>
      </w:r>
      <w:r>
        <w:t>я</w:t>
      </w:r>
      <w:r w:rsidRPr="008F2274">
        <w:t xml:space="preserve"> </w:t>
      </w:r>
      <w:r>
        <w:t>(по истечению срока хранения и закрытия дела), передаваемые на хранение в электронный архив;</w:t>
      </w:r>
    </w:p>
    <w:p w14:paraId="0F4354A3" w14:textId="60BAFD37" w:rsidR="00FE341E" w:rsidRDefault="00FE341E" w:rsidP="00066C7A">
      <w:pPr>
        <w:pStyle w:val="ItemizedList1"/>
        <w:numPr>
          <w:ilvl w:val="0"/>
          <w:numId w:val="7"/>
        </w:numPr>
        <w:ind w:left="0" w:firstLine="709"/>
      </w:pPr>
      <w:r>
        <w:t xml:space="preserve">Карточки </w:t>
      </w:r>
      <w:r>
        <w:t>обращений, переданные на хранение в электронный архив, должны быть недоступны для обычных пользователей. Доступ к архивным карточкам должен регулироваться в настройках доступа;</w:t>
      </w:r>
    </w:p>
    <w:p w14:paraId="2512B361" w14:textId="1D48F937" w:rsidR="00FE341E" w:rsidRPr="00632F01" w:rsidRDefault="00FE341E" w:rsidP="00066C7A">
      <w:pPr>
        <w:pStyle w:val="ItemizedList1"/>
        <w:numPr>
          <w:ilvl w:val="0"/>
          <w:numId w:val="7"/>
        </w:numPr>
        <w:ind w:left="0" w:firstLine="709"/>
      </w:pPr>
      <w:r w:rsidRPr="008F2274">
        <w:t>Обеспеч</w:t>
      </w:r>
      <w:r>
        <w:t>ение</w:t>
      </w:r>
      <w:r w:rsidRPr="008F2274">
        <w:t xml:space="preserve"> </w:t>
      </w:r>
      <w:r w:rsidRPr="008F2274">
        <w:t>возможност</w:t>
      </w:r>
      <w:r>
        <w:t>и</w:t>
      </w:r>
      <w:r w:rsidRPr="008F2274">
        <w:t xml:space="preserve"> поиска </w:t>
      </w:r>
      <w:r>
        <w:t>обращений</w:t>
      </w:r>
      <w:r w:rsidRPr="008F2274">
        <w:t xml:space="preserve"> </w:t>
      </w:r>
      <w:r>
        <w:t>в</w:t>
      </w:r>
      <w:r w:rsidRPr="008F2274">
        <w:t xml:space="preserve"> архив</w:t>
      </w:r>
      <w:r>
        <w:t>е (</w:t>
      </w:r>
      <w:r w:rsidRPr="008F2274">
        <w:t>с учетом вышеописанных атрибутов документа</w:t>
      </w:r>
      <w:r>
        <w:t>) для пользователей, имеющих доступ к таким обращени</w:t>
      </w:r>
      <w:r>
        <w:t>ям</w:t>
      </w:r>
      <w:r>
        <w:t>.</w:t>
      </w:r>
    </w:p>
    <w:p w14:paraId="3FAF18AC" w14:textId="77777777" w:rsidR="0050467A" w:rsidRDefault="0050467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0609AA4" w14:textId="143B5EFE" w:rsidR="00CC2F60" w:rsidRPr="0050467A" w:rsidRDefault="00CC2F60" w:rsidP="0050467A">
      <w:pPr>
        <w:pStyle w:val="1"/>
        <w:numPr>
          <w:ilvl w:val="0"/>
          <w:numId w:val="1"/>
        </w:numPr>
        <w:ind w:left="0" w:firstLine="709"/>
        <w:rPr>
          <w:rFonts w:eastAsia="Calibri"/>
          <w:lang w:eastAsia="en-US"/>
        </w:rPr>
      </w:pPr>
      <w:bookmarkStart w:id="16" w:name="_Toc69129599"/>
      <w:r w:rsidRPr="0050467A">
        <w:rPr>
          <w:rFonts w:eastAsia="Calibri"/>
          <w:lang w:eastAsia="en-US"/>
        </w:rPr>
        <w:lastRenderedPageBreak/>
        <w:t>Спецификация и обоснование нефункциональных требований.</w:t>
      </w:r>
      <w:bookmarkEnd w:id="16"/>
    </w:p>
    <w:p w14:paraId="3D92DD06" w14:textId="4BD7E8FC" w:rsidR="003D2783" w:rsidRPr="00711468" w:rsidRDefault="003D2783" w:rsidP="00066C7A">
      <w:pPr>
        <w:pStyle w:val="Head3"/>
        <w:numPr>
          <w:ilvl w:val="1"/>
          <w:numId w:val="10"/>
        </w:numPr>
        <w:ind w:left="0" w:firstLine="851"/>
      </w:pPr>
      <w:bookmarkStart w:id="17" w:name="_Hlk49204207"/>
      <w:bookmarkStart w:id="18" w:name="_Toc36024322"/>
      <w:bookmarkStart w:id="19" w:name="_Toc36210051"/>
      <w:bookmarkStart w:id="20" w:name="_Toc37057808"/>
      <w:bookmarkStart w:id="21" w:name="_Toc37249299"/>
      <w:bookmarkStart w:id="22" w:name="_Toc37255231"/>
      <w:bookmarkStart w:id="23" w:name="_Toc37255599"/>
      <w:bookmarkStart w:id="24" w:name="_Toc37255693"/>
      <w:bookmarkStart w:id="25" w:name="_Toc38034176"/>
      <w:bookmarkStart w:id="26" w:name="_Toc49175945"/>
      <w:bookmarkStart w:id="27" w:name="_Toc58463301"/>
      <w:r w:rsidRPr="00711468">
        <w:t>Требования к надежности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6360546" w14:textId="77777777" w:rsidR="003D2783" w:rsidRPr="00A32197" w:rsidRDefault="003D2783" w:rsidP="003D2783">
      <w:pPr>
        <w:pStyle w:val="PlainText"/>
      </w:pPr>
      <w:r w:rsidRPr="00A32197">
        <w:t xml:space="preserve">Требования к надежности, которым должна удовлетворять Система, приведены в таблице </w:t>
      </w:r>
      <w:r w:rsidRPr="00A32197">
        <w:rPr>
          <w:vanish/>
        </w:rPr>
        <w:fldChar w:fldCharType="begin"/>
      </w:r>
      <w:r w:rsidRPr="00A32197">
        <w:rPr>
          <w:vanish/>
        </w:rPr>
        <w:instrText xml:space="preserve"> REF _Ref505807362 \n \h  \* MERGEFORMAT </w:instrText>
      </w:r>
      <w:r w:rsidRPr="00A32197">
        <w:rPr>
          <w:vanish/>
        </w:rPr>
      </w:r>
      <w:r w:rsidRPr="00A32197">
        <w:rPr>
          <w:vanish/>
        </w:rPr>
        <w:fldChar w:fldCharType="separate"/>
      </w:r>
      <w:r>
        <w:rPr>
          <w:vanish/>
        </w:rPr>
        <w:t xml:space="preserve">Таблица </w:t>
      </w:r>
      <w:r w:rsidRPr="00556477">
        <w:t>2</w:t>
      </w:r>
      <w:r>
        <w:rPr>
          <w:vanish/>
        </w:rPr>
        <w:t xml:space="preserve"> –</w:t>
      </w:r>
      <w:r w:rsidRPr="00A32197">
        <w:rPr>
          <w:vanish/>
        </w:rPr>
        <w:fldChar w:fldCharType="end"/>
      </w:r>
      <w:r w:rsidRPr="00A32197">
        <w:t>.</w:t>
      </w:r>
    </w:p>
    <w:p w14:paraId="21751CF5" w14:textId="77777777" w:rsidR="003D2783" w:rsidRPr="00A32197" w:rsidRDefault="003D2783" w:rsidP="003D2783">
      <w:pPr>
        <w:pStyle w:val="TableInscription"/>
        <w:tabs>
          <w:tab w:val="clear" w:pos="852"/>
        </w:tabs>
        <w:spacing w:before="120" w:after="0"/>
      </w:pPr>
      <w:bookmarkStart w:id="28" w:name="_Ref505807362"/>
      <w:r w:rsidRPr="00A32197">
        <w:t>Общие показатели надежности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5057"/>
        <w:gridCol w:w="3624"/>
      </w:tblGrid>
      <w:tr w:rsidR="003D2783" w:rsidRPr="00A32197" w14:paraId="4E6EE963" w14:textId="77777777" w:rsidTr="00E842CF">
        <w:trPr>
          <w:tblHeader/>
        </w:trPr>
        <w:tc>
          <w:tcPr>
            <w:tcW w:w="671" w:type="dxa"/>
          </w:tcPr>
          <w:p w14:paraId="24E4A445" w14:textId="77777777" w:rsidR="003D2783" w:rsidRPr="00A32197" w:rsidRDefault="003D2783" w:rsidP="00E842CF">
            <w:pPr>
              <w:pStyle w:val="TableTitle"/>
            </w:pPr>
            <w:r w:rsidRPr="00A32197">
              <w:t>№</w:t>
            </w:r>
          </w:p>
        </w:tc>
        <w:tc>
          <w:tcPr>
            <w:tcW w:w="5136" w:type="dxa"/>
          </w:tcPr>
          <w:p w14:paraId="727EA68F" w14:textId="77777777" w:rsidR="003D2783" w:rsidRPr="00A32197" w:rsidRDefault="003D2783" w:rsidP="00E842CF">
            <w:pPr>
              <w:pStyle w:val="TableTitle"/>
            </w:pPr>
            <w:r w:rsidRPr="00A32197">
              <w:t>Показатель</w:t>
            </w:r>
          </w:p>
        </w:tc>
        <w:tc>
          <w:tcPr>
            <w:tcW w:w="3679" w:type="dxa"/>
          </w:tcPr>
          <w:p w14:paraId="7FC89E54" w14:textId="77777777" w:rsidR="003D2783" w:rsidRPr="00A32197" w:rsidRDefault="003D2783" w:rsidP="00E842CF">
            <w:pPr>
              <w:pStyle w:val="TableTitle"/>
            </w:pPr>
            <w:r w:rsidRPr="00A32197">
              <w:t>Значение</w:t>
            </w:r>
          </w:p>
        </w:tc>
      </w:tr>
      <w:tr w:rsidR="003D2783" w:rsidRPr="00A32197" w14:paraId="58D1EBEB" w14:textId="77777777" w:rsidTr="00E842CF">
        <w:tc>
          <w:tcPr>
            <w:tcW w:w="671" w:type="dxa"/>
          </w:tcPr>
          <w:p w14:paraId="0FFC51F6" w14:textId="77777777" w:rsidR="003D2783" w:rsidRPr="00A32197" w:rsidRDefault="003D2783" w:rsidP="00E842CF">
            <w:pPr>
              <w:pStyle w:val="TableText"/>
            </w:pPr>
            <w:r w:rsidRPr="00A32197">
              <w:t>1</w:t>
            </w:r>
          </w:p>
        </w:tc>
        <w:tc>
          <w:tcPr>
            <w:tcW w:w="5136" w:type="dxa"/>
          </w:tcPr>
          <w:p w14:paraId="5DE0F96C" w14:textId="77777777" w:rsidR="003D2783" w:rsidRPr="00A32197" w:rsidRDefault="003D2783" w:rsidP="00E842CF">
            <w:pPr>
              <w:pStyle w:val="TableText"/>
            </w:pPr>
            <w:r w:rsidRPr="00A32197">
              <w:t>Показатель доступности Системы</w:t>
            </w:r>
          </w:p>
        </w:tc>
        <w:tc>
          <w:tcPr>
            <w:tcW w:w="3679" w:type="dxa"/>
          </w:tcPr>
          <w:p w14:paraId="1ACD80C6" w14:textId="77777777" w:rsidR="003D2783" w:rsidRPr="00A32197" w:rsidRDefault="003D2783" w:rsidP="00E842CF">
            <w:pPr>
              <w:pStyle w:val="TableText"/>
            </w:pPr>
            <w:r w:rsidRPr="00C031C9">
              <w:t>95%</w:t>
            </w:r>
            <w:r w:rsidRPr="00A32197">
              <w:t xml:space="preserve"> </w:t>
            </w:r>
          </w:p>
        </w:tc>
      </w:tr>
      <w:tr w:rsidR="003D2783" w:rsidRPr="00A32197" w14:paraId="487B093A" w14:textId="77777777" w:rsidTr="00E842CF">
        <w:tc>
          <w:tcPr>
            <w:tcW w:w="671" w:type="dxa"/>
          </w:tcPr>
          <w:p w14:paraId="085474DC" w14:textId="77777777" w:rsidR="003D2783" w:rsidRPr="00A32197" w:rsidRDefault="003D2783" w:rsidP="00E842CF">
            <w:pPr>
              <w:pStyle w:val="TableText"/>
            </w:pPr>
            <w:r w:rsidRPr="00A32197">
              <w:t>2</w:t>
            </w:r>
          </w:p>
        </w:tc>
        <w:tc>
          <w:tcPr>
            <w:tcW w:w="5136" w:type="dxa"/>
          </w:tcPr>
          <w:p w14:paraId="2B13D146" w14:textId="77777777" w:rsidR="003D2783" w:rsidRPr="00A32197" w:rsidRDefault="003D2783" w:rsidP="00E842CF">
            <w:pPr>
              <w:pStyle w:val="TableText"/>
            </w:pPr>
            <w:r w:rsidRPr="00A32197">
              <w:t>Максимальное время восстановления работоспособности Системы после отказа</w:t>
            </w:r>
          </w:p>
        </w:tc>
        <w:tc>
          <w:tcPr>
            <w:tcW w:w="3679" w:type="dxa"/>
          </w:tcPr>
          <w:p w14:paraId="32502A7F" w14:textId="77777777" w:rsidR="003D2783" w:rsidRPr="00A32197" w:rsidRDefault="003D2783" w:rsidP="00E842CF">
            <w:pPr>
              <w:pStyle w:val="TableText"/>
            </w:pPr>
            <w:r w:rsidRPr="00A32197">
              <w:t>Не более 4 часов</w:t>
            </w:r>
          </w:p>
        </w:tc>
      </w:tr>
      <w:tr w:rsidR="003D2783" w:rsidRPr="00A32197" w14:paraId="0649ED12" w14:textId="77777777" w:rsidTr="00E842CF">
        <w:trPr>
          <w:trHeight w:val="70"/>
        </w:trPr>
        <w:tc>
          <w:tcPr>
            <w:tcW w:w="671" w:type="dxa"/>
          </w:tcPr>
          <w:p w14:paraId="331DCDAA" w14:textId="77777777" w:rsidR="003D2783" w:rsidRPr="00A32197" w:rsidRDefault="003D2783" w:rsidP="00E842CF">
            <w:pPr>
              <w:pStyle w:val="TableText"/>
            </w:pPr>
            <w:r w:rsidRPr="00A32197">
              <w:t>3</w:t>
            </w:r>
          </w:p>
        </w:tc>
        <w:tc>
          <w:tcPr>
            <w:tcW w:w="5136" w:type="dxa"/>
          </w:tcPr>
          <w:p w14:paraId="1967B333" w14:textId="77777777" w:rsidR="003D2783" w:rsidRPr="00A32197" w:rsidRDefault="003D2783" w:rsidP="00E842CF">
            <w:pPr>
              <w:pStyle w:val="TableText"/>
            </w:pPr>
            <w:r w:rsidRPr="00A32197">
              <w:t>Суммарное время на восстановление работоспособности и техническое обслуживание Системы</w:t>
            </w:r>
          </w:p>
        </w:tc>
        <w:tc>
          <w:tcPr>
            <w:tcW w:w="3679" w:type="dxa"/>
          </w:tcPr>
          <w:p w14:paraId="3A526719" w14:textId="77777777" w:rsidR="003D2783" w:rsidRPr="00A32197" w:rsidRDefault="003D2783" w:rsidP="00E842CF">
            <w:pPr>
              <w:pStyle w:val="TableText"/>
            </w:pPr>
            <w:r w:rsidRPr="00A32197">
              <w:t>Не более 8 часов в месяц</w:t>
            </w:r>
          </w:p>
        </w:tc>
      </w:tr>
    </w:tbl>
    <w:p w14:paraId="5D188DD9" w14:textId="77777777" w:rsidR="003D2783" w:rsidRPr="00A32197" w:rsidRDefault="003D2783" w:rsidP="003D2783">
      <w:pPr>
        <w:pStyle w:val="PlainText"/>
      </w:pPr>
    </w:p>
    <w:p w14:paraId="1206B486" w14:textId="77777777" w:rsidR="003D2783" w:rsidRPr="00A32197" w:rsidRDefault="003D2783" w:rsidP="003D2783">
      <w:pPr>
        <w:pStyle w:val="PlainText"/>
      </w:pPr>
      <w:r w:rsidRPr="00A32197">
        <w:t>Время восстановления работоспособности включает время на диагностирование отказа, конфигурирование оборудования и ПО, восстановление данных и тестирование работоспособности оборудования и ПО.</w:t>
      </w:r>
    </w:p>
    <w:p w14:paraId="2648215E" w14:textId="77777777" w:rsidR="003D2783" w:rsidRPr="00A32197" w:rsidRDefault="003D2783" w:rsidP="003D2783">
      <w:pPr>
        <w:pStyle w:val="PlainText"/>
        <w:keepNext/>
      </w:pPr>
      <w:r w:rsidRPr="00A32197">
        <w:t>Надежность Системы определяется надежностью функционирования компонентов, а также надежностью обеспечивающих технических и программных средств:</w:t>
      </w:r>
    </w:p>
    <w:p w14:paraId="3834DED4" w14:textId="431B999A" w:rsidR="003D2783" w:rsidRPr="00512E89" w:rsidRDefault="00512E89" w:rsidP="00066C7A">
      <w:pPr>
        <w:pStyle w:val="ItemizedList1"/>
        <w:numPr>
          <w:ilvl w:val="0"/>
          <w:numId w:val="7"/>
        </w:numPr>
        <w:ind w:left="0" w:firstLine="709"/>
      </w:pPr>
      <w:r w:rsidRPr="00512E89">
        <w:t xml:space="preserve">Технические </w:t>
      </w:r>
      <w:r w:rsidR="003D2783" w:rsidRPr="00512E89">
        <w:t>средства:</w:t>
      </w:r>
    </w:p>
    <w:p w14:paraId="5F553006" w14:textId="77777777" w:rsidR="003D2783" w:rsidRPr="00512E89" w:rsidRDefault="003D2783" w:rsidP="00066C7A">
      <w:pPr>
        <w:pStyle w:val="OrderedList2"/>
        <w:numPr>
          <w:ilvl w:val="0"/>
          <w:numId w:val="11"/>
        </w:numPr>
        <w:ind w:left="709" w:firstLine="709"/>
      </w:pPr>
      <w:r w:rsidRPr="00512E89">
        <w:t>серверы, сетевое аппаратное обеспечение;</w:t>
      </w:r>
    </w:p>
    <w:p w14:paraId="62203B2E" w14:textId="77777777" w:rsidR="003D2783" w:rsidRPr="00512E89" w:rsidRDefault="003D2783" w:rsidP="00066C7A">
      <w:pPr>
        <w:pStyle w:val="OrderedList2"/>
        <w:numPr>
          <w:ilvl w:val="0"/>
          <w:numId w:val="11"/>
        </w:numPr>
        <w:ind w:left="709" w:firstLine="709"/>
      </w:pPr>
      <w:r w:rsidRPr="00512E89">
        <w:t>сетевые кабельные соединения, устройства бесперебойного питания;</w:t>
      </w:r>
    </w:p>
    <w:p w14:paraId="098B4E39" w14:textId="05705A66" w:rsidR="003D2783" w:rsidRPr="00512E89" w:rsidRDefault="00512E89" w:rsidP="00066C7A">
      <w:pPr>
        <w:pStyle w:val="ItemizedList1"/>
        <w:numPr>
          <w:ilvl w:val="0"/>
          <w:numId w:val="7"/>
        </w:numPr>
        <w:ind w:left="0" w:firstLine="709"/>
      </w:pPr>
      <w:r w:rsidRPr="00512E89">
        <w:t xml:space="preserve">Программные </w:t>
      </w:r>
      <w:r w:rsidR="003D2783" w:rsidRPr="00512E89">
        <w:t>средства:</w:t>
      </w:r>
    </w:p>
    <w:p w14:paraId="40449382" w14:textId="281C8675" w:rsidR="003D2783" w:rsidRPr="00512E89" w:rsidRDefault="003D2783" w:rsidP="00066C7A">
      <w:pPr>
        <w:pStyle w:val="OrderedList2"/>
        <w:numPr>
          <w:ilvl w:val="0"/>
          <w:numId w:val="12"/>
        </w:numPr>
        <w:ind w:left="709" w:firstLine="709"/>
      </w:pPr>
      <w:r w:rsidRPr="00512E89">
        <w:t>системное и прикладное ПО, установленное на серверах;</w:t>
      </w:r>
    </w:p>
    <w:p w14:paraId="21DBC1EA" w14:textId="77777777" w:rsidR="003D2783" w:rsidRPr="00512E89" w:rsidRDefault="003D2783" w:rsidP="00066C7A">
      <w:pPr>
        <w:pStyle w:val="OrderedList2"/>
        <w:numPr>
          <w:ilvl w:val="0"/>
          <w:numId w:val="12"/>
        </w:numPr>
        <w:ind w:left="709" w:firstLine="709"/>
      </w:pPr>
      <w:r w:rsidRPr="00512E89">
        <w:t>специальное ПО, установленное на серверах.</w:t>
      </w:r>
    </w:p>
    <w:p w14:paraId="06AADFC4" w14:textId="77777777" w:rsidR="003D2783" w:rsidRPr="00A32197" w:rsidRDefault="003D2783" w:rsidP="003D2783">
      <w:pPr>
        <w:pStyle w:val="PlainText"/>
      </w:pPr>
      <w:r w:rsidRPr="00A32197">
        <w:lastRenderedPageBreak/>
        <w:t>Надежность Системы также зависит от следующих факторов:</w:t>
      </w:r>
    </w:p>
    <w:p w14:paraId="645706B1" w14:textId="7BF74B12" w:rsidR="003D2783" w:rsidRPr="00512E89" w:rsidRDefault="00512E89" w:rsidP="00066C7A">
      <w:pPr>
        <w:pStyle w:val="ItemizedList1"/>
        <w:numPr>
          <w:ilvl w:val="0"/>
          <w:numId w:val="7"/>
        </w:numPr>
        <w:ind w:left="0" w:firstLine="709"/>
      </w:pPr>
      <w:r w:rsidRPr="00512E89">
        <w:t xml:space="preserve">Условий </w:t>
      </w:r>
      <w:r w:rsidR="003D2783" w:rsidRPr="00512E89">
        <w:t>эксплуатации;</w:t>
      </w:r>
    </w:p>
    <w:p w14:paraId="79A89FBF" w14:textId="21339360" w:rsidR="003D2783" w:rsidRPr="00512E89" w:rsidRDefault="00512E89" w:rsidP="00066C7A">
      <w:pPr>
        <w:pStyle w:val="ItemizedList1"/>
        <w:numPr>
          <w:ilvl w:val="0"/>
          <w:numId w:val="7"/>
        </w:numPr>
        <w:ind w:left="0" w:firstLine="709"/>
      </w:pPr>
      <w:r w:rsidRPr="00512E89">
        <w:t xml:space="preserve">Соблюдения </w:t>
      </w:r>
      <w:r w:rsidR="003D2783" w:rsidRPr="00512E89">
        <w:t>организационных и организационно-технических мероприятий, регламентных работ по эксплуатации.</w:t>
      </w:r>
    </w:p>
    <w:p w14:paraId="55054E5C" w14:textId="77777777" w:rsidR="003D2783" w:rsidRPr="00512E89" w:rsidRDefault="003D2783" w:rsidP="00066C7A">
      <w:pPr>
        <w:pStyle w:val="ItemizedList1"/>
        <w:numPr>
          <w:ilvl w:val="0"/>
          <w:numId w:val="7"/>
        </w:numPr>
        <w:ind w:left="0" w:firstLine="709"/>
      </w:pPr>
      <w:r w:rsidRPr="00512E89">
        <w:t>Для обеспечения надежности КТС должно быть обеспечено:</w:t>
      </w:r>
    </w:p>
    <w:p w14:paraId="479BEF85" w14:textId="4E347518" w:rsidR="003D2783" w:rsidRPr="00512E89" w:rsidRDefault="00512E89" w:rsidP="00066C7A">
      <w:pPr>
        <w:pStyle w:val="ItemizedList1"/>
        <w:numPr>
          <w:ilvl w:val="0"/>
          <w:numId w:val="7"/>
        </w:numPr>
        <w:ind w:left="0" w:firstLine="709"/>
      </w:pPr>
      <w:r w:rsidRPr="00512E89">
        <w:t xml:space="preserve">Защита </w:t>
      </w:r>
      <w:r w:rsidR="003D2783" w:rsidRPr="00512E89">
        <w:t>от кратковременных перебоев в электропитании с помощью источников бесперебойного питания;</w:t>
      </w:r>
    </w:p>
    <w:p w14:paraId="4440A1D3" w14:textId="0E91D1C9" w:rsidR="003D2783" w:rsidRPr="00512E89" w:rsidRDefault="00512E89" w:rsidP="00066C7A">
      <w:pPr>
        <w:pStyle w:val="ItemizedList1"/>
        <w:numPr>
          <w:ilvl w:val="0"/>
          <w:numId w:val="7"/>
        </w:numPr>
        <w:ind w:left="0" w:firstLine="709"/>
      </w:pPr>
      <w:r w:rsidRPr="00512E89">
        <w:t xml:space="preserve">Наличие </w:t>
      </w:r>
      <w:r w:rsidR="003D2783" w:rsidRPr="00512E89">
        <w:t>не менее двух независимых каналов связи с сетями связи общего пользования;</w:t>
      </w:r>
    </w:p>
    <w:p w14:paraId="7E8CF3B1" w14:textId="5D9B462D" w:rsidR="003D2783" w:rsidRPr="00512E89" w:rsidRDefault="00512E89" w:rsidP="00066C7A">
      <w:pPr>
        <w:pStyle w:val="ItemizedList1"/>
        <w:numPr>
          <w:ilvl w:val="0"/>
          <w:numId w:val="7"/>
        </w:numPr>
        <w:ind w:left="0" w:firstLine="709"/>
      </w:pPr>
      <w:r w:rsidRPr="00512E89">
        <w:t xml:space="preserve">Отвод </w:t>
      </w:r>
      <w:r w:rsidR="003D2783" w:rsidRPr="00512E89">
        <w:t>выделяемого тепла в необходимом объеме и защиту от сбоя системы кондиционирования.</w:t>
      </w:r>
    </w:p>
    <w:p w14:paraId="006DB78E" w14:textId="1E76B903" w:rsidR="003D2783" w:rsidRPr="00A32197" w:rsidRDefault="003D2783" w:rsidP="00066C7A">
      <w:pPr>
        <w:pStyle w:val="Head3"/>
        <w:numPr>
          <w:ilvl w:val="2"/>
          <w:numId w:val="10"/>
        </w:numPr>
        <w:ind w:left="0" w:firstLine="851"/>
      </w:pPr>
      <w:r w:rsidRPr="00A32197">
        <w:t>Перечень аварийных ситуаций, по которым должны быть регламентированы требования к надежности, и значения соответствующих показателей</w:t>
      </w:r>
    </w:p>
    <w:p w14:paraId="0C276595" w14:textId="77777777" w:rsidR="003D2783" w:rsidRPr="00A32197" w:rsidRDefault="003D2783" w:rsidP="003D2783">
      <w:pPr>
        <w:pStyle w:val="PlainText"/>
      </w:pPr>
      <w:r w:rsidRPr="00A32197">
        <w:t>Необходимо учитывать возможность возникновения следующих аварийных ситуаций:</w:t>
      </w:r>
    </w:p>
    <w:p w14:paraId="5E70B1F0" w14:textId="7629E47C" w:rsidR="003D2783" w:rsidRPr="00A32197" w:rsidRDefault="00512E89" w:rsidP="00066C7A">
      <w:pPr>
        <w:pStyle w:val="ItemizedList1"/>
        <w:numPr>
          <w:ilvl w:val="0"/>
          <w:numId w:val="13"/>
        </w:numPr>
        <w:ind w:left="0" w:firstLine="709"/>
        <w:rPr>
          <w:rFonts w:eastAsia="Calibri"/>
        </w:rPr>
      </w:pPr>
      <w:r w:rsidRPr="00A32197">
        <w:rPr>
          <w:rFonts w:eastAsia="Calibri"/>
        </w:rPr>
        <w:t xml:space="preserve">Отказы </w:t>
      </w:r>
      <w:r w:rsidR="003D2783" w:rsidRPr="00A32197">
        <w:rPr>
          <w:rFonts w:eastAsia="Calibri"/>
        </w:rPr>
        <w:t>в системе электроснабжения:</w:t>
      </w:r>
    </w:p>
    <w:p w14:paraId="24671AFE" w14:textId="77777777" w:rsidR="003D2783" w:rsidRPr="00F26D98" w:rsidRDefault="003D2783" w:rsidP="00066C7A">
      <w:pPr>
        <w:pStyle w:val="OderedList2"/>
        <w:numPr>
          <w:ilvl w:val="1"/>
          <w:numId w:val="14"/>
        </w:numPr>
        <w:ind w:left="709" w:firstLine="709"/>
        <w:rPr>
          <w:rFonts w:eastAsia="Calibri"/>
        </w:rPr>
      </w:pPr>
      <w:r w:rsidRPr="00F26D98">
        <w:rPr>
          <w:rFonts w:eastAsia="Calibri"/>
        </w:rPr>
        <w:t>отказы технических средств в контуре электропитания Системы;</w:t>
      </w:r>
    </w:p>
    <w:p w14:paraId="2283597E" w14:textId="77777777" w:rsidR="003D2783" w:rsidRPr="00A32197" w:rsidRDefault="003D2783" w:rsidP="00066C7A">
      <w:pPr>
        <w:pStyle w:val="OderedList2"/>
        <w:numPr>
          <w:ilvl w:val="1"/>
          <w:numId w:val="14"/>
        </w:numPr>
        <w:ind w:left="709" w:firstLine="709"/>
        <w:rPr>
          <w:rFonts w:eastAsia="Calibri"/>
        </w:rPr>
      </w:pPr>
      <w:r w:rsidRPr="00A32197">
        <w:rPr>
          <w:rFonts w:eastAsia="Calibri"/>
        </w:rPr>
        <w:t>полное отключение электроэнергии;</w:t>
      </w:r>
    </w:p>
    <w:p w14:paraId="240CFABC" w14:textId="71ACBE9F" w:rsidR="003D2783" w:rsidRPr="00A32197" w:rsidRDefault="00512E89" w:rsidP="00066C7A">
      <w:pPr>
        <w:pStyle w:val="ItemizedList1"/>
        <w:numPr>
          <w:ilvl w:val="0"/>
          <w:numId w:val="13"/>
        </w:numPr>
        <w:ind w:left="0" w:firstLine="709"/>
        <w:rPr>
          <w:rFonts w:eastAsia="Calibri"/>
        </w:rPr>
      </w:pPr>
      <w:r w:rsidRPr="00A32197">
        <w:rPr>
          <w:rFonts w:eastAsia="Calibri"/>
        </w:rPr>
        <w:t xml:space="preserve">Отказы </w:t>
      </w:r>
      <w:r w:rsidR="003D2783" w:rsidRPr="00A32197">
        <w:rPr>
          <w:rFonts w:eastAsia="Calibri"/>
        </w:rPr>
        <w:t>комплекса технических средств (аппаратных средств):</w:t>
      </w:r>
    </w:p>
    <w:p w14:paraId="20FBCE79" w14:textId="77777777" w:rsidR="003D2783" w:rsidRPr="00F26D98" w:rsidRDefault="003D2783" w:rsidP="00066C7A">
      <w:pPr>
        <w:pStyle w:val="OderedList2"/>
        <w:numPr>
          <w:ilvl w:val="0"/>
          <w:numId w:val="15"/>
        </w:numPr>
        <w:ind w:left="709" w:firstLine="709"/>
        <w:rPr>
          <w:rFonts w:eastAsia="Calibri"/>
        </w:rPr>
      </w:pPr>
      <w:r w:rsidRPr="00F26D98">
        <w:rPr>
          <w:rFonts w:eastAsia="Calibri"/>
        </w:rPr>
        <w:t>отказы серверного оборудования;</w:t>
      </w:r>
    </w:p>
    <w:p w14:paraId="772CB911" w14:textId="77777777" w:rsidR="003D2783" w:rsidRPr="00A32197" w:rsidRDefault="003D2783" w:rsidP="00066C7A">
      <w:pPr>
        <w:pStyle w:val="OderedList2"/>
        <w:numPr>
          <w:ilvl w:val="0"/>
          <w:numId w:val="15"/>
        </w:numPr>
        <w:ind w:left="709" w:firstLine="709"/>
        <w:rPr>
          <w:rFonts w:eastAsia="Calibri"/>
        </w:rPr>
      </w:pPr>
      <w:r w:rsidRPr="00A32197">
        <w:rPr>
          <w:rFonts w:eastAsia="Calibri"/>
        </w:rPr>
        <w:t>отказы сетевого, телекоммуникационного оборудования и каналов связи;</w:t>
      </w:r>
    </w:p>
    <w:p w14:paraId="09C4BB76" w14:textId="7744E7A6" w:rsidR="003D2783" w:rsidRPr="00A32197" w:rsidRDefault="00512E89" w:rsidP="00066C7A">
      <w:pPr>
        <w:pStyle w:val="ItemizedList1"/>
        <w:numPr>
          <w:ilvl w:val="0"/>
          <w:numId w:val="13"/>
        </w:numPr>
        <w:ind w:left="0" w:firstLine="709"/>
        <w:rPr>
          <w:rFonts w:eastAsia="Calibri"/>
        </w:rPr>
      </w:pPr>
      <w:r w:rsidRPr="00A32197">
        <w:rPr>
          <w:rFonts w:eastAsia="Calibri"/>
        </w:rPr>
        <w:t xml:space="preserve">Отказы </w:t>
      </w:r>
      <w:r w:rsidR="003D2783" w:rsidRPr="00A32197">
        <w:rPr>
          <w:rFonts w:eastAsia="Calibri"/>
        </w:rPr>
        <w:t>программных средств:</w:t>
      </w:r>
    </w:p>
    <w:p w14:paraId="5B586220" w14:textId="77777777" w:rsidR="003D2783" w:rsidRPr="00F26D98" w:rsidRDefault="003D2783" w:rsidP="00066C7A">
      <w:pPr>
        <w:pStyle w:val="OderedList2"/>
        <w:numPr>
          <w:ilvl w:val="1"/>
          <w:numId w:val="16"/>
        </w:numPr>
        <w:ind w:left="709" w:firstLine="709"/>
        <w:rPr>
          <w:rFonts w:eastAsia="Calibri"/>
        </w:rPr>
      </w:pPr>
      <w:r w:rsidRPr="00F26D98">
        <w:rPr>
          <w:rFonts w:eastAsia="Calibri"/>
        </w:rPr>
        <w:t>отказы системного и прикладного ПО серверов;</w:t>
      </w:r>
    </w:p>
    <w:p w14:paraId="68B951AB" w14:textId="77777777" w:rsidR="003D2783" w:rsidRPr="00A32197" w:rsidRDefault="003D2783" w:rsidP="00066C7A">
      <w:pPr>
        <w:pStyle w:val="OderedList2"/>
        <w:numPr>
          <w:ilvl w:val="1"/>
          <w:numId w:val="16"/>
        </w:numPr>
        <w:ind w:left="709" w:firstLine="709"/>
        <w:rPr>
          <w:rFonts w:eastAsia="Calibri"/>
        </w:rPr>
      </w:pPr>
      <w:r w:rsidRPr="00A32197">
        <w:rPr>
          <w:rFonts w:eastAsia="Calibri"/>
        </w:rPr>
        <w:t>отказы специального ПО серверов;</w:t>
      </w:r>
    </w:p>
    <w:p w14:paraId="287F0A7A" w14:textId="7106CBBB" w:rsidR="003D2783" w:rsidRPr="00A32197" w:rsidRDefault="00512E89" w:rsidP="00066C7A">
      <w:pPr>
        <w:pStyle w:val="ItemizedList1"/>
        <w:numPr>
          <w:ilvl w:val="0"/>
          <w:numId w:val="13"/>
        </w:numPr>
        <w:ind w:left="0" w:firstLine="709"/>
        <w:rPr>
          <w:rFonts w:eastAsia="Calibri"/>
        </w:rPr>
      </w:pPr>
      <w:r w:rsidRPr="00A32197">
        <w:rPr>
          <w:rFonts w:eastAsia="Calibri"/>
        </w:rPr>
        <w:t xml:space="preserve">Отказы </w:t>
      </w:r>
      <w:r w:rsidR="003D2783" w:rsidRPr="00A32197">
        <w:rPr>
          <w:rFonts w:eastAsia="Calibri"/>
        </w:rPr>
        <w:t>в результате ошибок технического персонала и пользователей.</w:t>
      </w:r>
    </w:p>
    <w:p w14:paraId="2CC1BFBD" w14:textId="77777777" w:rsidR="003D2783" w:rsidRPr="00A32197" w:rsidRDefault="003D2783" w:rsidP="00066C7A">
      <w:pPr>
        <w:pStyle w:val="Head3"/>
        <w:numPr>
          <w:ilvl w:val="2"/>
          <w:numId w:val="10"/>
        </w:numPr>
        <w:ind w:left="0" w:firstLine="851"/>
      </w:pPr>
      <w:r w:rsidRPr="00A32197">
        <w:lastRenderedPageBreak/>
        <w:t>Требования к надежности технических средств и программного обеспечения</w:t>
      </w:r>
    </w:p>
    <w:p w14:paraId="1FE59233" w14:textId="77777777" w:rsidR="003D2783" w:rsidRPr="00A32197" w:rsidRDefault="003D2783" w:rsidP="003D2783">
      <w:pPr>
        <w:pStyle w:val="PlainText"/>
      </w:pPr>
      <w:r w:rsidRPr="00A32197">
        <w:t>Надежность Системы должна обеспечиваться:</w:t>
      </w:r>
    </w:p>
    <w:p w14:paraId="45266E84" w14:textId="7ED98137" w:rsidR="003D2783" w:rsidRPr="00A32197" w:rsidRDefault="00066C7A" w:rsidP="00066C7A">
      <w:pPr>
        <w:pStyle w:val="ItemizedList1"/>
        <w:numPr>
          <w:ilvl w:val="0"/>
          <w:numId w:val="17"/>
        </w:numPr>
        <w:ind w:firstLine="709"/>
        <w:rPr>
          <w:rFonts w:eastAsia="Calibri"/>
        </w:rPr>
      </w:pPr>
      <w:r w:rsidRPr="00A32197">
        <w:t xml:space="preserve">Использованием </w:t>
      </w:r>
      <w:r w:rsidR="003D2783" w:rsidRPr="00A32197">
        <w:t>современных технологий кластеризации и виртуализации;</w:t>
      </w:r>
    </w:p>
    <w:p w14:paraId="6E6A9C6F" w14:textId="06EB55D7" w:rsidR="003D2783" w:rsidRPr="00A32197" w:rsidRDefault="00066C7A" w:rsidP="00066C7A">
      <w:pPr>
        <w:pStyle w:val="ItemizedList1"/>
        <w:numPr>
          <w:ilvl w:val="0"/>
          <w:numId w:val="17"/>
        </w:numPr>
        <w:ind w:firstLine="709"/>
        <w:rPr>
          <w:rFonts w:eastAsia="Calibri"/>
        </w:rPr>
      </w:pPr>
      <w:r w:rsidRPr="00A32197">
        <w:rPr>
          <w:rFonts w:eastAsia="Calibri"/>
        </w:rPr>
        <w:t xml:space="preserve">Использованием </w:t>
      </w:r>
      <w:r w:rsidR="003D2783" w:rsidRPr="00A32197">
        <w:rPr>
          <w:rFonts w:eastAsia="Calibri"/>
        </w:rPr>
        <w:t>технических средств повышенной отказоустойчивости;</w:t>
      </w:r>
    </w:p>
    <w:p w14:paraId="0B005067" w14:textId="3C5907C0" w:rsidR="003D2783" w:rsidRPr="00A32197" w:rsidRDefault="00066C7A" w:rsidP="00066C7A">
      <w:pPr>
        <w:pStyle w:val="ItemizedList1"/>
        <w:numPr>
          <w:ilvl w:val="0"/>
          <w:numId w:val="17"/>
        </w:numPr>
        <w:ind w:firstLine="709"/>
        <w:rPr>
          <w:rFonts w:eastAsia="Calibri"/>
        </w:rPr>
      </w:pPr>
      <w:r w:rsidRPr="00A32197">
        <w:rPr>
          <w:rFonts w:eastAsia="Calibri"/>
        </w:rPr>
        <w:t xml:space="preserve">Защитой </w:t>
      </w:r>
      <w:r w:rsidR="003D2783" w:rsidRPr="00A32197">
        <w:rPr>
          <w:rFonts w:eastAsia="Calibri"/>
        </w:rPr>
        <w:t>технических средств по электропитанию путем использования источников бесперебойного питания;</w:t>
      </w:r>
    </w:p>
    <w:p w14:paraId="26193F7C" w14:textId="7B86392E" w:rsidR="003D2783" w:rsidRPr="00A32197" w:rsidRDefault="00066C7A" w:rsidP="00066C7A">
      <w:pPr>
        <w:pStyle w:val="ItemizedList1"/>
        <w:numPr>
          <w:ilvl w:val="0"/>
          <w:numId w:val="17"/>
        </w:numPr>
        <w:ind w:firstLine="709"/>
        <w:rPr>
          <w:rFonts w:eastAsia="Calibri"/>
        </w:rPr>
      </w:pPr>
      <w:r w:rsidRPr="00A32197">
        <w:rPr>
          <w:rFonts w:eastAsia="Calibri"/>
        </w:rPr>
        <w:t xml:space="preserve">Дублированием </w:t>
      </w:r>
      <w:r w:rsidR="003D2783" w:rsidRPr="00A32197">
        <w:rPr>
          <w:rFonts w:eastAsia="Calibri"/>
        </w:rPr>
        <w:t>носителей информационных массивов.</w:t>
      </w:r>
    </w:p>
    <w:p w14:paraId="31A53723" w14:textId="77777777" w:rsidR="003D2783" w:rsidRPr="00A32197" w:rsidRDefault="003D2783" w:rsidP="003D2783">
      <w:pPr>
        <w:pStyle w:val="PlainText"/>
      </w:pPr>
      <w:r w:rsidRPr="00A32197">
        <w:t>Назначенные сроки службы, среднее время наработки на отказ определяются в соответствии с заявленными производителями характеристиками выбранных технических средств.</w:t>
      </w:r>
    </w:p>
    <w:p w14:paraId="2A41114F" w14:textId="77777777" w:rsidR="003D2783" w:rsidRPr="00A32197" w:rsidRDefault="003D2783" w:rsidP="003D2783">
      <w:pPr>
        <w:pStyle w:val="PlainText"/>
      </w:pPr>
      <w:r w:rsidRPr="00A32197">
        <w:t>Надежность аппаратных и программных средств должна обеспечиваться за счет следующих организационных мероприятий:</w:t>
      </w:r>
    </w:p>
    <w:p w14:paraId="1D41C424" w14:textId="7FE4C152" w:rsidR="003D2783" w:rsidRPr="00A32197" w:rsidRDefault="00066C7A" w:rsidP="00066C7A">
      <w:pPr>
        <w:pStyle w:val="ItemizedList1"/>
        <w:numPr>
          <w:ilvl w:val="0"/>
          <w:numId w:val="18"/>
        </w:numPr>
        <w:ind w:firstLine="709"/>
        <w:rPr>
          <w:rFonts w:eastAsia="Calibri"/>
        </w:rPr>
      </w:pPr>
      <w:r w:rsidRPr="00A32197">
        <w:rPr>
          <w:rFonts w:eastAsia="Calibri"/>
        </w:rPr>
        <w:t xml:space="preserve">Своевременного </w:t>
      </w:r>
      <w:r w:rsidR="003D2783" w:rsidRPr="00A32197">
        <w:rPr>
          <w:rFonts w:eastAsia="Calibri"/>
        </w:rPr>
        <w:t>выполнения процессов администрирования;</w:t>
      </w:r>
    </w:p>
    <w:p w14:paraId="7F0E54A5" w14:textId="01004810" w:rsidR="003D2783" w:rsidRPr="00A32197" w:rsidRDefault="00066C7A" w:rsidP="00066C7A">
      <w:pPr>
        <w:pStyle w:val="ItemizedList1"/>
        <w:numPr>
          <w:ilvl w:val="0"/>
          <w:numId w:val="18"/>
        </w:numPr>
        <w:ind w:firstLine="709"/>
        <w:rPr>
          <w:rFonts w:eastAsia="Calibri"/>
        </w:rPr>
      </w:pPr>
      <w:r w:rsidRPr="00A32197">
        <w:rPr>
          <w:rFonts w:eastAsia="Calibri"/>
        </w:rPr>
        <w:t xml:space="preserve">Соблюдения </w:t>
      </w:r>
      <w:r w:rsidR="003D2783" w:rsidRPr="00A32197">
        <w:rPr>
          <w:rFonts w:eastAsia="Calibri"/>
        </w:rPr>
        <w:t>правил эксплуатации и технического обслуживания программно-аппаратных средств;</w:t>
      </w:r>
    </w:p>
    <w:p w14:paraId="63D2274A" w14:textId="606BCAEE" w:rsidR="003D2783" w:rsidRPr="00A32197" w:rsidRDefault="00066C7A" w:rsidP="00066C7A">
      <w:pPr>
        <w:pStyle w:val="ItemizedList1"/>
        <w:numPr>
          <w:ilvl w:val="0"/>
          <w:numId w:val="18"/>
        </w:numPr>
        <w:ind w:firstLine="709"/>
        <w:rPr>
          <w:rFonts w:eastAsia="Calibri"/>
        </w:rPr>
      </w:pPr>
      <w:r w:rsidRPr="00A32197">
        <w:rPr>
          <w:rFonts w:eastAsia="Calibri"/>
        </w:rPr>
        <w:t xml:space="preserve">Своевременного </w:t>
      </w:r>
      <w:r w:rsidR="003D2783" w:rsidRPr="00A32197">
        <w:rPr>
          <w:rFonts w:eastAsia="Calibri"/>
        </w:rPr>
        <w:t>выполнения процедур резервного копирования данных.</w:t>
      </w:r>
    </w:p>
    <w:p w14:paraId="103A2AB6" w14:textId="77777777" w:rsidR="003D2783" w:rsidRPr="00A32197" w:rsidRDefault="003D2783" w:rsidP="003D2783">
      <w:pPr>
        <w:pStyle w:val="PlainText"/>
      </w:pPr>
      <w:r w:rsidRPr="00A32197">
        <w:t>Надежность программного обеспечения Системы должна обеспечиваться за счет:</w:t>
      </w:r>
    </w:p>
    <w:p w14:paraId="22854004" w14:textId="2FFDECA1" w:rsidR="003D2783" w:rsidRPr="00A32197" w:rsidRDefault="00066C7A" w:rsidP="00066C7A">
      <w:pPr>
        <w:pStyle w:val="ItemizedList1"/>
        <w:numPr>
          <w:ilvl w:val="0"/>
          <w:numId w:val="19"/>
        </w:numPr>
        <w:ind w:firstLine="709"/>
        <w:rPr>
          <w:rFonts w:eastAsia="Calibri"/>
        </w:rPr>
      </w:pPr>
      <w:r w:rsidRPr="00A32197">
        <w:rPr>
          <w:rFonts w:eastAsia="Calibri"/>
        </w:rPr>
        <w:t xml:space="preserve">Надежности </w:t>
      </w:r>
      <w:r w:rsidR="003D2783" w:rsidRPr="00A32197">
        <w:rPr>
          <w:rFonts w:eastAsia="Calibri"/>
        </w:rPr>
        <w:t>системного</w:t>
      </w:r>
      <w:r w:rsidR="003D2783">
        <w:rPr>
          <w:rFonts w:eastAsia="Calibri"/>
        </w:rPr>
        <w:t xml:space="preserve"> ПО, прикладного</w:t>
      </w:r>
      <w:r w:rsidR="003D2783" w:rsidRPr="00A32197">
        <w:rPr>
          <w:rFonts w:eastAsia="Calibri"/>
        </w:rPr>
        <w:t xml:space="preserve"> ПО и специального ПО, разрабатываемого </w:t>
      </w:r>
      <w:r w:rsidR="003D2783">
        <w:rPr>
          <w:rFonts w:eastAsia="Calibri"/>
        </w:rPr>
        <w:t>Исполнителем</w:t>
      </w:r>
      <w:r w:rsidR="003D2783" w:rsidRPr="00A32197">
        <w:rPr>
          <w:rFonts w:eastAsia="Calibri"/>
        </w:rPr>
        <w:t>;</w:t>
      </w:r>
    </w:p>
    <w:p w14:paraId="6CF5A042" w14:textId="2E3E8630" w:rsidR="003D2783" w:rsidRPr="00A32197" w:rsidRDefault="00066C7A" w:rsidP="00066C7A">
      <w:pPr>
        <w:pStyle w:val="ItemizedList1"/>
        <w:numPr>
          <w:ilvl w:val="0"/>
          <w:numId w:val="19"/>
        </w:numPr>
        <w:ind w:firstLine="709"/>
        <w:rPr>
          <w:rFonts w:eastAsia="Calibri"/>
        </w:rPr>
      </w:pPr>
      <w:r w:rsidRPr="00A32197">
        <w:rPr>
          <w:rFonts w:eastAsia="Calibri"/>
        </w:rPr>
        <w:t xml:space="preserve">Проведения </w:t>
      </w:r>
      <w:r w:rsidR="003D2783" w:rsidRPr="00A32197">
        <w:rPr>
          <w:rFonts w:eastAsia="Calibri"/>
        </w:rPr>
        <w:t>комплекса мероприятий отладки, поиска и исключения ошибок;</w:t>
      </w:r>
    </w:p>
    <w:p w14:paraId="2611F6C5" w14:textId="6BDF3AC1" w:rsidR="003D2783" w:rsidRPr="00A32197" w:rsidRDefault="00066C7A" w:rsidP="00066C7A">
      <w:pPr>
        <w:pStyle w:val="ItemizedList1"/>
        <w:numPr>
          <w:ilvl w:val="0"/>
          <w:numId w:val="19"/>
        </w:numPr>
        <w:ind w:firstLine="709"/>
        <w:rPr>
          <w:rFonts w:eastAsia="Calibri"/>
        </w:rPr>
      </w:pPr>
      <w:r w:rsidRPr="00A32197">
        <w:rPr>
          <w:rFonts w:eastAsia="Calibri"/>
        </w:rPr>
        <w:t xml:space="preserve">Ведения </w:t>
      </w:r>
      <w:r w:rsidR="003D2783" w:rsidRPr="00A32197">
        <w:rPr>
          <w:rFonts w:eastAsia="Calibri"/>
        </w:rPr>
        <w:t>журналов системных сообщений и ошибок для последующего анализа и изменения конфигурации.</w:t>
      </w:r>
    </w:p>
    <w:p w14:paraId="1A34A189" w14:textId="77777777" w:rsidR="003D2783" w:rsidRPr="00711468" w:rsidRDefault="003D2783" w:rsidP="00066C7A">
      <w:pPr>
        <w:pStyle w:val="Head3"/>
        <w:numPr>
          <w:ilvl w:val="1"/>
          <w:numId w:val="10"/>
        </w:numPr>
        <w:ind w:left="0" w:firstLine="851"/>
      </w:pPr>
      <w:bookmarkStart w:id="29" w:name="_Toc36024323"/>
      <w:bookmarkStart w:id="30" w:name="_Toc36210052"/>
      <w:bookmarkStart w:id="31" w:name="_Toc37057809"/>
      <w:bookmarkStart w:id="32" w:name="_Toc37249300"/>
      <w:bookmarkStart w:id="33" w:name="_Toc37255232"/>
      <w:bookmarkStart w:id="34" w:name="_Toc37255600"/>
      <w:bookmarkStart w:id="35" w:name="_Toc37255694"/>
      <w:bookmarkStart w:id="36" w:name="_Toc38034177"/>
      <w:bookmarkStart w:id="37" w:name="_Toc49175946"/>
      <w:bookmarkStart w:id="38" w:name="_Toc58463302"/>
      <w:r w:rsidRPr="004A548F">
        <w:lastRenderedPageBreak/>
        <w:t>Требования безопасности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025C08F" w14:textId="77777777" w:rsidR="003D2783" w:rsidRPr="00711468" w:rsidRDefault="003D2783" w:rsidP="003D2783">
      <w:pPr>
        <w:pStyle w:val="PlainText"/>
      </w:pPr>
      <w:r w:rsidRPr="00711468">
        <w:t>С целью обеспечения безопасной эксплуатации должны быть определены виды и периодичность обслуживания программных и технических средств Системы.</w:t>
      </w:r>
    </w:p>
    <w:p w14:paraId="73592C33" w14:textId="77777777" w:rsidR="003D2783" w:rsidRPr="00711468" w:rsidRDefault="003D2783" w:rsidP="003D2783">
      <w:pPr>
        <w:pStyle w:val="PlainText"/>
      </w:pPr>
      <w:r w:rsidRPr="00711468">
        <w:t>Виды и периодичность обслуживания должны соответствовать требованиям по эксплуатации, техническому обслуживанию, ремонту и хранению, изложенным в документации изготовителя (производителя) соответствующих программных и/или технических средств.</w:t>
      </w:r>
    </w:p>
    <w:p w14:paraId="3F01A347" w14:textId="77777777" w:rsidR="003D2783" w:rsidRPr="00711468" w:rsidRDefault="003D2783" w:rsidP="003D2783">
      <w:pPr>
        <w:pStyle w:val="PlainText"/>
      </w:pPr>
      <w:r w:rsidRPr="00711468">
        <w:t xml:space="preserve">Программные и технические средства Системы и персонал должны размещаться в существующих помещениях, которые по климатическим условиям должны соответствовать ГОСТ </w:t>
      </w:r>
      <w:proofErr w:type="gramStart"/>
      <w:r w:rsidRPr="00711468">
        <w:t>15150-69</w:t>
      </w:r>
      <w:proofErr w:type="gramEnd"/>
      <w:r w:rsidRPr="00711468">
        <w:t xml:space="preserve">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20 до 30 °С, относительная влажность от 40 до 80 % при Т=25 °С, атмосферное давление от 630 до 800 мм ртутного столба).</w:t>
      </w:r>
    </w:p>
    <w:p w14:paraId="3CE1B349" w14:textId="77777777" w:rsidR="003D2783" w:rsidRPr="00711468" w:rsidRDefault="003D2783" w:rsidP="003D2783">
      <w:pPr>
        <w:pStyle w:val="PlainText"/>
      </w:pPr>
      <w:r w:rsidRPr="00711468">
        <w:t>Размещение технических средств и организация автоматизированных рабочих мест должны быть выполнены в соответствии с требованиями ГОСТ </w:t>
      </w:r>
      <w:proofErr w:type="gramStart"/>
      <w:r w:rsidRPr="00711468">
        <w:t>21958-76</w:t>
      </w:r>
      <w:proofErr w:type="gramEnd"/>
      <w:r w:rsidRPr="00711468">
        <w:t xml:space="preserve"> «Система </w:t>
      </w:r>
      <w:r>
        <w:t>«</w:t>
      </w:r>
      <w:r w:rsidRPr="00711468">
        <w:t>Человек-машина</w:t>
      </w:r>
      <w:r>
        <w:t>»</w:t>
      </w:r>
      <w:r w:rsidRPr="00711468">
        <w:t>. Зал и кабины операторов. Взаимное расположение рабочих мест. Общие эргономические требования».</w:t>
      </w:r>
    </w:p>
    <w:p w14:paraId="39A7BEDA" w14:textId="77777777" w:rsidR="003D2783" w:rsidRPr="00711468" w:rsidRDefault="003D2783" w:rsidP="003D2783">
      <w:pPr>
        <w:pStyle w:val="PlainText"/>
      </w:pPr>
      <w:r w:rsidRPr="00711468">
        <w:t>Для электропитания технических средств должна быть предусмотрена трехфазная четырехпроводная сеть с глухозаземленной нейтралью 380/220 В (+10-</w:t>
      </w:r>
      <w:proofErr w:type="gramStart"/>
      <w:r w:rsidRPr="00711468">
        <w:t>15)%</w:t>
      </w:r>
      <w:proofErr w:type="gramEnd"/>
      <w:r w:rsidRPr="00711468"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3518809" w14:textId="77777777" w:rsidR="003D2783" w:rsidRPr="00711468" w:rsidRDefault="003D2783" w:rsidP="003D2783">
      <w:pPr>
        <w:pStyle w:val="PlainText"/>
      </w:pPr>
      <w:r w:rsidRPr="00711468">
        <w:t>Для обеспечения выполнения требований по надежности должен быть создан комплект запасных изделий и приборов (ЗИП).</w:t>
      </w:r>
    </w:p>
    <w:p w14:paraId="19DCAF1E" w14:textId="77777777" w:rsidR="003D2783" w:rsidRPr="00711468" w:rsidRDefault="003D2783" w:rsidP="00066C7A">
      <w:pPr>
        <w:pStyle w:val="Head3"/>
        <w:numPr>
          <w:ilvl w:val="1"/>
          <w:numId w:val="10"/>
        </w:numPr>
        <w:ind w:left="0" w:firstLine="851"/>
      </w:pPr>
      <w:bookmarkStart w:id="39" w:name="_Toc57986761"/>
      <w:bookmarkStart w:id="40" w:name="_Toc57996548"/>
      <w:bookmarkStart w:id="41" w:name="_Toc57996846"/>
      <w:bookmarkStart w:id="42" w:name="_Toc58261658"/>
      <w:bookmarkStart w:id="43" w:name="_Toc58261822"/>
      <w:bookmarkStart w:id="44" w:name="_Toc58263393"/>
      <w:bookmarkStart w:id="45" w:name="_Toc58264556"/>
      <w:bookmarkStart w:id="46" w:name="_Toc31117048"/>
      <w:bookmarkStart w:id="47" w:name="_Toc31117293"/>
      <w:bookmarkStart w:id="48" w:name="_Toc31117428"/>
      <w:bookmarkStart w:id="49" w:name="_Toc31117531"/>
      <w:bookmarkStart w:id="50" w:name="_Toc31119880"/>
      <w:bookmarkStart w:id="51" w:name="_Toc31119977"/>
      <w:bookmarkStart w:id="52" w:name="_Toc31203084"/>
      <w:bookmarkStart w:id="53" w:name="_Toc31203358"/>
      <w:bookmarkStart w:id="54" w:name="_Toc31205030"/>
      <w:bookmarkStart w:id="55" w:name="_Toc31205170"/>
      <w:bookmarkStart w:id="56" w:name="_Toc31205915"/>
      <w:bookmarkStart w:id="57" w:name="_Toc31249970"/>
      <w:bookmarkStart w:id="58" w:name="_Toc31256701"/>
      <w:bookmarkStart w:id="59" w:name="_Toc31260823"/>
      <w:bookmarkStart w:id="60" w:name="_Toc31301204"/>
      <w:bookmarkStart w:id="61" w:name="_Toc31302805"/>
      <w:bookmarkStart w:id="62" w:name="_Toc32591020"/>
      <w:bookmarkStart w:id="63" w:name="_Toc32591126"/>
      <w:bookmarkStart w:id="64" w:name="_Toc27051980"/>
      <w:bookmarkStart w:id="65" w:name="_Toc27052831"/>
      <w:bookmarkStart w:id="66" w:name="_Toc27051986"/>
      <w:bookmarkStart w:id="67" w:name="_Toc27052837"/>
      <w:bookmarkStart w:id="68" w:name="_Toc35510672"/>
      <w:bookmarkStart w:id="69" w:name="_Toc35511161"/>
      <w:bookmarkStart w:id="70" w:name="_Toc35510673"/>
      <w:bookmarkStart w:id="71" w:name="_Toc35511162"/>
      <w:bookmarkStart w:id="72" w:name="_Toc35510674"/>
      <w:bookmarkStart w:id="73" w:name="_Toc35511163"/>
      <w:bookmarkStart w:id="74" w:name="_Toc35510675"/>
      <w:bookmarkStart w:id="75" w:name="_Toc35511164"/>
      <w:bookmarkStart w:id="76" w:name="_Toc35510676"/>
      <w:bookmarkStart w:id="77" w:name="_Toc35511165"/>
      <w:bookmarkStart w:id="78" w:name="_Toc35510677"/>
      <w:bookmarkStart w:id="79" w:name="_Toc35511166"/>
      <w:bookmarkStart w:id="80" w:name="_Toc35510678"/>
      <w:bookmarkStart w:id="81" w:name="_Toc35511167"/>
      <w:bookmarkStart w:id="82" w:name="_Toc35510679"/>
      <w:bookmarkStart w:id="83" w:name="_Toc35511168"/>
      <w:bookmarkStart w:id="84" w:name="_Toc35510680"/>
      <w:bookmarkStart w:id="85" w:name="_Toc35511169"/>
      <w:bookmarkStart w:id="86" w:name="_Toc35510681"/>
      <w:bookmarkStart w:id="87" w:name="_Toc35511170"/>
      <w:bookmarkStart w:id="88" w:name="_Toc35510682"/>
      <w:bookmarkStart w:id="89" w:name="_Toc35511171"/>
      <w:bookmarkStart w:id="90" w:name="_Toc36024326"/>
      <w:bookmarkStart w:id="91" w:name="_Toc36210055"/>
      <w:bookmarkStart w:id="92" w:name="_Toc37057810"/>
      <w:bookmarkStart w:id="93" w:name="_Toc37249301"/>
      <w:bookmarkStart w:id="94" w:name="_Toc37255233"/>
      <w:bookmarkStart w:id="95" w:name="_Toc37255601"/>
      <w:bookmarkStart w:id="96" w:name="_Toc37255695"/>
      <w:bookmarkStart w:id="97" w:name="_Toc38034178"/>
      <w:bookmarkStart w:id="98" w:name="_Toc49175947"/>
      <w:bookmarkStart w:id="99" w:name="_Toc58463303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Pr="00711468">
        <w:lastRenderedPageBreak/>
        <w:t>Требования к эргономике и технической эстетике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4236D077" w14:textId="77777777" w:rsidR="003D2783" w:rsidRPr="00711468" w:rsidRDefault="003D2783" w:rsidP="003D2783">
      <w:pPr>
        <w:pStyle w:val="PlainText"/>
        <w:keepNext/>
        <w:rPr>
          <w:rFonts w:eastAsiaTheme="minorHAnsi"/>
        </w:rPr>
      </w:pPr>
      <w:r w:rsidRPr="00711468">
        <w:rPr>
          <w:rFonts w:eastAsiaTheme="minorHAnsi"/>
        </w:rPr>
        <w:t>Пользовательский интерфейс ПО Системы должен отвечать следующим требованиям:</w:t>
      </w:r>
    </w:p>
    <w:p w14:paraId="4BE83268" w14:textId="757B5D50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Единый </w:t>
      </w:r>
      <w:r w:rsidR="003D2783" w:rsidRPr="00711468">
        <w:rPr>
          <w:rFonts w:eastAsiaTheme="minorHAnsi"/>
        </w:rPr>
        <w:t>унифицированный интерфейс, реализованный на русском языке;</w:t>
      </w:r>
    </w:p>
    <w:p w14:paraId="25E29D12" w14:textId="5A8C0F7D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Доступность </w:t>
      </w:r>
      <w:r w:rsidR="003D2783" w:rsidRPr="00711468">
        <w:rPr>
          <w:rFonts w:eastAsiaTheme="minorHAnsi"/>
        </w:rPr>
        <w:t>элементов в соответствии с ролями пользователя ПО Системы;</w:t>
      </w:r>
    </w:p>
    <w:p w14:paraId="01B0747D" w14:textId="55707427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Визуальное </w:t>
      </w:r>
      <w:r w:rsidR="003D2783" w:rsidRPr="00711468">
        <w:rPr>
          <w:rFonts w:eastAsiaTheme="minorHAnsi"/>
        </w:rPr>
        <w:t>оповещение выполнения или невыполнения операций;</w:t>
      </w:r>
    </w:p>
    <w:p w14:paraId="697194AF" w14:textId="62128FC7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Информативность </w:t>
      </w:r>
      <w:r w:rsidR="003D2783" w:rsidRPr="00711468">
        <w:rPr>
          <w:rFonts w:eastAsiaTheme="minorHAnsi"/>
        </w:rPr>
        <w:t>и понятность уведомлений об ошибках Системы;</w:t>
      </w:r>
    </w:p>
    <w:p w14:paraId="4561DD09" w14:textId="39950F98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Отсутствие </w:t>
      </w:r>
      <w:r w:rsidR="003D2783" w:rsidRPr="00711468">
        <w:rPr>
          <w:rFonts w:eastAsiaTheme="minorHAnsi"/>
        </w:rPr>
        <w:t>мелькающих баннеров и сливающегося текста;</w:t>
      </w:r>
    </w:p>
    <w:p w14:paraId="56697C7B" w14:textId="33CE9773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Информативность </w:t>
      </w:r>
      <w:r w:rsidR="003D2783" w:rsidRPr="00711468">
        <w:rPr>
          <w:rFonts w:eastAsiaTheme="minorHAnsi"/>
        </w:rPr>
        <w:t>и понятность уведомлений об ошибках Системы;</w:t>
      </w:r>
    </w:p>
    <w:p w14:paraId="27D96F33" w14:textId="476CB43E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Наличие </w:t>
      </w:r>
      <w:r w:rsidR="003D2783" w:rsidRPr="00711468">
        <w:rPr>
          <w:rFonts w:eastAsiaTheme="minorHAnsi"/>
        </w:rPr>
        <w:t>«горячих» клавиш (фиксированных комбинаций клавиш на клавиатуре пользователя) для осуществления быстрого доступа к компонентам Системы для реализации часто применяемых однотипных команд;</w:t>
      </w:r>
    </w:p>
    <w:p w14:paraId="5B8BBC4F" w14:textId="5E5ED693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Однозначность </w:t>
      </w:r>
      <w:r w:rsidR="003D2783" w:rsidRPr="00711468">
        <w:rPr>
          <w:rFonts w:eastAsiaTheme="minorHAnsi"/>
        </w:rPr>
        <w:t>в наименовании пунктов меню;</w:t>
      </w:r>
    </w:p>
    <w:p w14:paraId="1AC4192A" w14:textId="6C5C4B05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Наличие </w:t>
      </w:r>
      <w:r w:rsidR="003D2783" w:rsidRPr="00711468">
        <w:rPr>
          <w:rFonts w:eastAsiaTheme="minorHAnsi"/>
        </w:rPr>
        <w:t>справки по работе с ПО Системы на русском языке;</w:t>
      </w:r>
    </w:p>
    <w:p w14:paraId="70061A66" w14:textId="21FB6743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Наличие </w:t>
      </w:r>
      <w:r w:rsidR="003D2783" w:rsidRPr="00711468">
        <w:rPr>
          <w:rFonts w:eastAsiaTheme="minorHAnsi"/>
        </w:rPr>
        <w:t>функции предварительного просмотра вложений при открытии объекта Системы для оперативного ознакомления без дополнительных операций по его открытию в приложении-редакторе;</w:t>
      </w:r>
    </w:p>
    <w:p w14:paraId="352FB976" w14:textId="7686B91A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Сигнализацию </w:t>
      </w:r>
      <w:r w:rsidR="003D2783" w:rsidRPr="00711468">
        <w:rPr>
          <w:rFonts w:eastAsiaTheme="minorHAnsi"/>
        </w:rPr>
        <w:t xml:space="preserve">об ошибках </w:t>
      </w:r>
      <w:r w:rsidR="003D2783">
        <w:rPr>
          <w:rFonts w:eastAsiaTheme="minorHAnsi"/>
        </w:rPr>
        <w:t>С</w:t>
      </w:r>
      <w:r w:rsidR="003D2783" w:rsidRPr="00711468">
        <w:rPr>
          <w:rFonts w:eastAsiaTheme="minorHAnsi"/>
        </w:rPr>
        <w:t>истемы или выполнении ошибочных действий пользователем в виде индикаций на экране с информацией об ошибке и/или подсказкой о дальнейших действиях на русском языке;</w:t>
      </w:r>
    </w:p>
    <w:p w14:paraId="02EAA7D5" w14:textId="7D7E1CAD" w:rsidR="003D2783" w:rsidRPr="00711468" w:rsidRDefault="00066C7A" w:rsidP="00066C7A">
      <w:pPr>
        <w:pStyle w:val="ItemizedList1"/>
        <w:numPr>
          <w:ilvl w:val="0"/>
          <w:numId w:val="20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Наличие </w:t>
      </w:r>
      <w:r w:rsidR="003D2783" w:rsidRPr="00711468">
        <w:rPr>
          <w:rFonts w:eastAsiaTheme="minorHAnsi"/>
        </w:rPr>
        <w:t>вспомогательной индикации при выполнении длительных процессов.</w:t>
      </w:r>
    </w:p>
    <w:p w14:paraId="7F35402F" w14:textId="77777777" w:rsidR="003D2783" w:rsidRPr="00711468" w:rsidRDefault="003D2783" w:rsidP="003D2783">
      <w:pPr>
        <w:pStyle w:val="PlainText"/>
        <w:keepNext/>
        <w:rPr>
          <w:rFonts w:eastAsiaTheme="minorHAnsi"/>
        </w:rPr>
      </w:pPr>
      <w:r w:rsidRPr="00711468">
        <w:rPr>
          <w:rFonts w:eastAsiaTheme="minorHAnsi"/>
        </w:rPr>
        <w:lastRenderedPageBreak/>
        <w:t>Экранные формы ПО Системы должны быть спроектированы с учетом требований унификации:</w:t>
      </w:r>
    </w:p>
    <w:p w14:paraId="38EC58EB" w14:textId="43399A44" w:rsidR="003D2783" w:rsidRPr="00711468" w:rsidRDefault="00066C7A" w:rsidP="00066C7A">
      <w:pPr>
        <w:pStyle w:val="ItemizedList1"/>
        <w:numPr>
          <w:ilvl w:val="0"/>
          <w:numId w:val="21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Все </w:t>
      </w:r>
      <w:r w:rsidR="003D2783" w:rsidRPr="00711468">
        <w:rPr>
          <w:rFonts w:eastAsiaTheme="minorHAnsi"/>
        </w:rPr>
        <w:t>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5E1BF3EE" w14:textId="10337157" w:rsidR="003D2783" w:rsidRPr="00711468" w:rsidRDefault="00066C7A" w:rsidP="00066C7A">
      <w:pPr>
        <w:pStyle w:val="ItemizedList1"/>
        <w:numPr>
          <w:ilvl w:val="0"/>
          <w:numId w:val="21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Для </w:t>
      </w:r>
      <w:r w:rsidR="003D2783" w:rsidRPr="00711468">
        <w:rPr>
          <w:rFonts w:eastAsiaTheme="minorHAnsi"/>
        </w:rPr>
        <w:t>обозначения одних и тех же операций должны использоваться одинаковые графические значки, кнопки и другие управляющие (навигационные) элементы;</w:t>
      </w:r>
    </w:p>
    <w:p w14:paraId="7169D304" w14:textId="46934173" w:rsidR="003D2783" w:rsidRPr="00711468" w:rsidRDefault="00066C7A" w:rsidP="00066C7A">
      <w:pPr>
        <w:pStyle w:val="ItemizedList1"/>
        <w:numPr>
          <w:ilvl w:val="0"/>
          <w:numId w:val="21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Должны </w:t>
      </w:r>
      <w:r w:rsidR="003D2783" w:rsidRPr="00711468">
        <w:rPr>
          <w:rFonts w:eastAsiaTheme="minorHAnsi"/>
        </w:rPr>
        <w:t>быть унифицированы термины, используемые для описания идентичных понятий, операций и действий пользователей ПО Системы;</w:t>
      </w:r>
    </w:p>
    <w:p w14:paraId="03D12D54" w14:textId="78FCFF56" w:rsidR="003D2783" w:rsidRPr="00711468" w:rsidRDefault="00066C7A" w:rsidP="00066C7A">
      <w:pPr>
        <w:pStyle w:val="ItemizedList1"/>
        <w:numPr>
          <w:ilvl w:val="0"/>
          <w:numId w:val="21"/>
        </w:numPr>
        <w:ind w:firstLine="709"/>
      </w:pPr>
      <w:r w:rsidRPr="00711468">
        <w:rPr>
          <w:rFonts w:eastAsiaTheme="minorHAnsi"/>
        </w:rPr>
        <w:t xml:space="preserve">При </w:t>
      </w:r>
      <w:r w:rsidR="003D2783" w:rsidRPr="00711468">
        <w:rPr>
          <w:rFonts w:eastAsiaTheme="minorHAnsi"/>
        </w:rPr>
        <w:t>отображении многострочных массивов информации, выходящих за рамки экрана, должна быть предусмотрена полоса прокрутки.</w:t>
      </w:r>
    </w:p>
    <w:p w14:paraId="0AC4A026" w14:textId="77777777" w:rsidR="003D2783" w:rsidRPr="00711468" w:rsidRDefault="003D2783" w:rsidP="00066C7A">
      <w:pPr>
        <w:pStyle w:val="Head3"/>
        <w:numPr>
          <w:ilvl w:val="1"/>
          <w:numId w:val="10"/>
        </w:numPr>
        <w:ind w:left="0" w:firstLine="851"/>
      </w:pPr>
      <w:bookmarkStart w:id="100" w:name="_Toc57986763"/>
      <w:bookmarkStart w:id="101" w:name="_Toc57996550"/>
      <w:bookmarkStart w:id="102" w:name="_Toc57996848"/>
      <w:bookmarkStart w:id="103" w:name="_Toc58261660"/>
      <w:bookmarkStart w:id="104" w:name="_Toc58261824"/>
      <w:bookmarkStart w:id="105" w:name="_Toc58263395"/>
      <w:bookmarkStart w:id="106" w:name="_Toc58264558"/>
      <w:bookmarkStart w:id="107" w:name="_Toc57986764"/>
      <w:bookmarkStart w:id="108" w:name="_Toc57996551"/>
      <w:bookmarkStart w:id="109" w:name="_Toc57996849"/>
      <w:bookmarkStart w:id="110" w:name="_Toc58261661"/>
      <w:bookmarkStart w:id="111" w:name="_Toc58261825"/>
      <w:bookmarkStart w:id="112" w:name="_Toc58263396"/>
      <w:bookmarkStart w:id="113" w:name="_Toc58264559"/>
      <w:bookmarkStart w:id="114" w:name="_Toc57986765"/>
      <w:bookmarkStart w:id="115" w:name="_Toc57996552"/>
      <w:bookmarkStart w:id="116" w:name="_Toc57996850"/>
      <w:bookmarkStart w:id="117" w:name="_Toc58261662"/>
      <w:bookmarkStart w:id="118" w:name="_Toc58261826"/>
      <w:bookmarkStart w:id="119" w:name="_Toc58263397"/>
      <w:bookmarkStart w:id="120" w:name="_Toc58264560"/>
      <w:bookmarkStart w:id="121" w:name="_Toc35510684"/>
      <w:bookmarkStart w:id="122" w:name="_Toc35511173"/>
      <w:bookmarkStart w:id="123" w:name="_Toc35510685"/>
      <w:bookmarkStart w:id="124" w:name="_Toc35511174"/>
      <w:bookmarkStart w:id="125" w:name="_Toc35510686"/>
      <w:bookmarkStart w:id="126" w:name="_Toc35511175"/>
      <w:bookmarkStart w:id="127" w:name="_Toc35510687"/>
      <w:bookmarkStart w:id="128" w:name="_Toc35511176"/>
      <w:bookmarkStart w:id="129" w:name="_Toc35510688"/>
      <w:bookmarkStart w:id="130" w:name="_Toc35511177"/>
      <w:bookmarkStart w:id="131" w:name="_Toc35510689"/>
      <w:bookmarkStart w:id="132" w:name="_Toc35511178"/>
      <w:bookmarkStart w:id="133" w:name="_Toc35510690"/>
      <w:bookmarkStart w:id="134" w:name="_Toc35511179"/>
      <w:bookmarkStart w:id="135" w:name="_Toc35510691"/>
      <w:bookmarkStart w:id="136" w:name="_Toc35511180"/>
      <w:bookmarkStart w:id="137" w:name="_Toc255920774"/>
      <w:bookmarkStart w:id="138" w:name="_Toc303604272"/>
      <w:bookmarkStart w:id="139" w:name="_Toc28233943"/>
      <w:bookmarkStart w:id="140" w:name="_Toc36024327"/>
      <w:bookmarkStart w:id="141" w:name="_Toc36210056"/>
      <w:bookmarkStart w:id="142" w:name="_Toc37057811"/>
      <w:bookmarkStart w:id="143" w:name="_Toc37249302"/>
      <w:bookmarkStart w:id="144" w:name="_Toc37255234"/>
      <w:bookmarkStart w:id="145" w:name="_Toc37255602"/>
      <w:bookmarkStart w:id="146" w:name="_Toc37255696"/>
      <w:bookmarkStart w:id="147" w:name="_Toc38034179"/>
      <w:bookmarkStart w:id="148" w:name="_Toc49175948"/>
      <w:bookmarkStart w:id="149" w:name="_Toc58463304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r w:rsidRPr="00711468">
        <w:t>Требования к эксплуатации, техническому обслуживанию, ремонту и хранению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 w:rsidRPr="00711468">
        <w:t xml:space="preserve"> компонентов Системы</w:t>
      </w:r>
      <w:bookmarkEnd w:id="148"/>
      <w:bookmarkEnd w:id="149"/>
    </w:p>
    <w:p w14:paraId="344080DC" w14:textId="77777777" w:rsidR="003D2783" w:rsidRPr="00711468" w:rsidRDefault="003D2783" w:rsidP="003D2783">
      <w:pPr>
        <w:pStyle w:val="PlainText"/>
      </w:pPr>
      <w:r w:rsidRPr="00711468">
        <w:t>Система должна обеспечивать работу пользователей в соответствии с трудовым распорядком. В соответствии с этим требованием, с целью поддержания работоспособности необходимо производить периодическое техническое обслуживание технических средств – сервера и рабочих станций, на которых эксплуатируется программное обеспечение.</w:t>
      </w:r>
    </w:p>
    <w:p w14:paraId="299C5476" w14:textId="77777777" w:rsidR="003D2783" w:rsidRPr="00711468" w:rsidRDefault="003D2783" w:rsidP="003D2783">
      <w:pPr>
        <w:pStyle w:val="PlainText"/>
      </w:pPr>
      <w:r w:rsidRPr="00711468">
        <w:t>Техническое обслуживание должно производиться техническим персоналом в соответствии с регламентом функционирования Системы. Допускается использование специализированных служб или подразделений для обслуживания и ремонта оборудования.</w:t>
      </w:r>
    </w:p>
    <w:p w14:paraId="6D60F2DA" w14:textId="77777777" w:rsidR="003D2783" w:rsidRPr="00711468" w:rsidRDefault="003D2783" w:rsidP="003D2783">
      <w:pPr>
        <w:pStyle w:val="PlainText"/>
      </w:pPr>
      <w:r w:rsidRPr="00711468">
        <w:t>Должны выполняться изложенные в документации изготовителя условия эксплуатации, а также виды и периодичность обслуживания составляющих комплекса технических средств, используемого Системой.</w:t>
      </w:r>
    </w:p>
    <w:p w14:paraId="3B519A0B" w14:textId="77777777" w:rsidR="003D2783" w:rsidRPr="00711468" w:rsidRDefault="003D2783" w:rsidP="003D2783">
      <w:pPr>
        <w:pStyle w:val="PlainText"/>
      </w:pPr>
      <w:r w:rsidRPr="00711468">
        <w:t xml:space="preserve">Для обеспечения целостности данных Системы необходимо производить периодическое резервное копирование информации. Резервное </w:t>
      </w:r>
      <w:r w:rsidRPr="00711468">
        <w:lastRenderedPageBreak/>
        <w:t>копирование и восстановление должно производиться средствами ОС/СУБД и/или обособленной системой резервирования.</w:t>
      </w:r>
    </w:p>
    <w:p w14:paraId="448F73C9" w14:textId="77777777" w:rsidR="003D2783" w:rsidRPr="00711468" w:rsidRDefault="003D2783" w:rsidP="003D2783">
      <w:pPr>
        <w:pStyle w:val="PlainText"/>
      </w:pPr>
      <w:r w:rsidRPr="00711468">
        <w:t>Выполнение процедур копирования и восстановления данных должно выполняться техническим персоналом.</w:t>
      </w:r>
    </w:p>
    <w:p w14:paraId="4E59AD0D" w14:textId="77777777" w:rsidR="003D2783" w:rsidRPr="00711468" w:rsidRDefault="003D2783" w:rsidP="00066C7A">
      <w:pPr>
        <w:pStyle w:val="Head3"/>
        <w:numPr>
          <w:ilvl w:val="1"/>
          <w:numId w:val="10"/>
        </w:numPr>
        <w:ind w:left="0" w:firstLine="851"/>
      </w:pPr>
      <w:bookmarkStart w:id="150" w:name="_Toc57986767"/>
      <w:bookmarkStart w:id="151" w:name="_Toc57996554"/>
      <w:bookmarkStart w:id="152" w:name="_Toc57996852"/>
      <w:bookmarkStart w:id="153" w:name="_Toc58261664"/>
      <w:bookmarkStart w:id="154" w:name="_Toc58261828"/>
      <w:bookmarkStart w:id="155" w:name="_Toc58263399"/>
      <w:bookmarkStart w:id="156" w:name="_Toc58264562"/>
      <w:bookmarkStart w:id="157" w:name="_Toc37249303"/>
      <w:bookmarkStart w:id="158" w:name="_Toc37255235"/>
      <w:bookmarkStart w:id="159" w:name="_Toc37255603"/>
      <w:bookmarkStart w:id="160" w:name="_Toc37255697"/>
      <w:bookmarkStart w:id="161" w:name="_Toc38034180"/>
      <w:bookmarkStart w:id="162" w:name="_Toc49175949"/>
      <w:bookmarkStart w:id="163" w:name="_Toc58463305"/>
      <w:bookmarkStart w:id="164" w:name="_Toc36024328"/>
      <w:bookmarkStart w:id="165" w:name="_Toc36210057"/>
      <w:bookmarkStart w:id="166" w:name="_Toc37057812"/>
      <w:bookmarkEnd w:id="150"/>
      <w:bookmarkEnd w:id="151"/>
      <w:bookmarkEnd w:id="152"/>
      <w:bookmarkEnd w:id="153"/>
      <w:bookmarkEnd w:id="154"/>
      <w:bookmarkEnd w:id="155"/>
      <w:bookmarkEnd w:id="156"/>
      <w:r w:rsidRPr="00711468">
        <w:t>Требования к защите информации от несанкционированного доступа</w:t>
      </w:r>
      <w:bookmarkEnd w:id="157"/>
      <w:bookmarkEnd w:id="158"/>
      <w:bookmarkEnd w:id="159"/>
      <w:bookmarkEnd w:id="160"/>
      <w:bookmarkEnd w:id="161"/>
      <w:bookmarkEnd w:id="162"/>
      <w:bookmarkEnd w:id="163"/>
      <w:r w:rsidRPr="00711468">
        <w:t xml:space="preserve"> </w:t>
      </w:r>
      <w:bookmarkEnd w:id="164"/>
      <w:bookmarkEnd w:id="165"/>
      <w:bookmarkEnd w:id="166"/>
    </w:p>
    <w:p w14:paraId="6150AD0E" w14:textId="77777777" w:rsidR="003D2783" w:rsidRPr="00711468" w:rsidRDefault="003D2783" w:rsidP="003D2783">
      <w:pPr>
        <w:pStyle w:val="PlainText"/>
        <w:keepNext/>
        <w:rPr>
          <w:rFonts w:eastAsiaTheme="minorHAnsi"/>
        </w:rPr>
      </w:pPr>
      <w:r>
        <w:rPr>
          <w:rFonts w:eastAsiaTheme="minorHAnsi"/>
        </w:rPr>
        <w:t>Защита информации от несанкционированного доступа должна обеспечиваться за счет следующих средств:</w:t>
      </w:r>
    </w:p>
    <w:p w14:paraId="6F0BCA0D" w14:textId="7732F49C" w:rsidR="003D2783" w:rsidRPr="00711468" w:rsidRDefault="00066C7A" w:rsidP="00066C7A">
      <w:pPr>
        <w:pStyle w:val="ItemizedList1"/>
        <w:numPr>
          <w:ilvl w:val="0"/>
          <w:numId w:val="22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Средства </w:t>
      </w:r>
      <w:r w:rsidR="003D2783" w:rsidRPr="00711468">
        <w:rPr>
          <w:rFonts w:eastAsiaTheme="minorHAnsi"/>
        </w:rPr>
        <w:t>идентификации и аутентификации пользователей;</w:t>
      </w:r>
    </w:p>
    <w:p w14:paraId="32533801" w14:textId="1F1E334C" w:rsidR="003D2783" w:rsidRPr="00711468" w:rsidRDefault="00066C7A" w:rsidP="00066C7A">
      <w:pPr>
        <w:pStyle w:val="ItemizedList1"/>
        <w:numPr>
          <w:ilvl w:val="0"/>
          <w:numId w:val="22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Средства </w:t>
      </w:r>
      <w:r w:rsidR="003D2783" w:rsidRPr="00711468">
        <w:rPr>
          <w:rFonts w:eastAsiaTheme="minorHAnsi"/>
        </w:rPr>
        <w:t>распределения привилегий доступа к данным и функциям;</w:t>
      </w:r>
    </w:p>
    <w:p w14:paraId="3D984BC4" w14:textId="529F49BA" w:rsidR="003D2783" w:rsidRPr="00711468" w:rsidRDefault="00066C7A" w:rsidP="00066C7A">
      <w:pPr>
        <w:pStyle w:val="ItemizedList1"/>
        <w:numPr>
          <w:ilvl w:val="0"/>
          <w:numId w:val="22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Средства </w:t>
      </w:r>
      <w:r w:rsidR="003D2783" w:rsidRPr="00711468">
        <w:rPr>
          <w:rFonts w:eastAsiaTheme="minorHAnsi"/>
        </w:rPr>
        <w:t>управления ролевой моделью пользователей Системы.</w:t>
      </w:r>
    </w:p>
    <w:p w14:paraId="169F6A09" w14:textId="77777777" w:rsidR="003D2783" w:rsidRPr="00711468" w:rsidRDefault="003D2783" w:rsidP="003D2783">
      <w:pPr>
        <w:pStyle w:val="PlainText"/>
        <w:rPr>
          <w:rFonts w:eastAsiaTheme="minorHAnsi"/>
        </w:rPr>
      </w:pPr>
      <w:r>
        <w:rPr>
          <w:rFonts w:eastAsiaTheme="minorHAnsi"/>
        </w:rPr>
        <w:t>Что предполагает</w:t>
      </w:r>
      <w:r w:rsidRPr="00711468">
        <w:rPr>
          <w:rFonts w:eastAsiaTheme="minorHAnsi"/>
        </w:rPr>
        <w:t>:</w:t>
      </w:r>
    </w:p>
    <w:p w14:paraId="7CB387D9" w14:textId="12C90EE2" w:rsidR="003D2783" w:rsidRPr="00711468" w:rsidRDefault="00066C7A" w:rsidP="00066C7A">
      <w:pPr>
        <w:pStyle w:val="ItemizedList1"/>
        <w:numPr>
          <w:ilvl w:val="0"/>
          <w:numId w:val="23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Авторизацию </w:t>
      </w:r>
      <w:r w:rsidR="003D2783" w:rsidRPr="00711468">
        <w:rPr>
          <w:rFonts w:eastAsiaTheme="minorHAnsi"/>
        </w:rPr>
        <w:t>пользователей ПО Системы для получения доступа к объектам и функциям ПО Системы;</w:t>
      </w:r>
    </w:p>
    <w:p w14:paraId="0E6F92F6" w14:textId="076397D1" w:rsidR="003D2783" w:rsidRPr="00711468" w:rsidRDefault="00066C7A" w:rsidP="00066C7A">
      <w:pPr>
        <w:pStyle w:val="ItemizedList1"/>
        <w:numPr>
          <w:ilvl w:val="0"/>
          <w:numId w:val="23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Регистрацию </w:t>
      </w:r>
      <w:r w:rsidR="003D2783" w:rsidRPr="00711468">
        <w:rPr>
          <w:rFonts w:eastAsiaTheme="minorHAnsi"/>
        </w:rPr>
        <w:t>входа (выхода) пользователя в Систему (из Системы), с указанием в электронном журнале регистрации входа (выхода) даты и времени входа (выхода) пользователя в Систему (из Системы) и результат попытки входа: успешная или неуспешная;</w:t>
      </w:r>
    </w:p>
    <w:p w14:paraId="6965960C" w14:textId="1FCC5230" w:rsidR="003D2783" w:rsidRPr="00711468" w:rsidRDefault="00066C7A" w:rsidP="00066C7A">
      <w:pPr>
        <w:pStyle w:val="ItemizedList1"/>
        <w:numPr>
          <w:ilvl w:val="0"/>
          <w:numId w:val="23"/>
        </w:numPr>
        <w:ind w:firstLine="709"/>
        <w:rPr>
          <w:rFonts w:eastAsiaTheme="minorHAnsi"/>
        </w:rPr>
      </w:pPr>
      <w:r w:rsidRPr="00711468">
        <w:rPr>
          <w:rFonts w:eastAsiaTheme="minorHAnsi"/>
        </w:rPr>
        <w:t xml:space="preserve">Управление </w:t>
      </w:r>
      <w:r w:rsidR="003D2783" w:rsidRPr="00711468">
        <w:rPr>
          <w:rFonts w:eastAsiaTheme="minorHAnsi"/>
        </w:rPr>
        <w:t>доступом пользователей к объектам и функциям ПО Системы на основе ролевой модели участников информационного взаимодействия;</w:t>
      </w:r>
    </w:p>
    <w:p w14:paraId="793A2A6A" w14:textId="634C37C6" w:rsidR="003D2783" w:rsidRPr="00711468" w:rsidRDefault="00066C7A" w:rsidP="00066C7A">
      <w:pPr>
        <w:pStyle w:val="ItemizedList1"/>
        <w:numPr>
          <w:ilvl w:val="0"/>
          <w:numId w:val="23"/>
        </w:numPr>
        <w:ind w:firstLine="709"/>
      </w:pPr>
      <w:r w:rsidRPr="00711468">
        <w:rPr>
          <w:rFonts w:eastAsiaTheme="minorHAnsi"/>
        </w:rPr>
        <w:t xml:space="preserve">Сессионный </w:t>
      </w:r>
      <w:r w:rsidR="003D2783" w:rsidRPr="00711468">
        <w:rPr>
          <w:rFonts w:eastAsiaTheme="minorHAnsi"/>
        </w:rPr>
        <w:t>контроль доступа для ролевой модели ПО Системы, при котором должна быть предусмотрена возможность автоматической блокировки сессии (подключения) пользователей и приложений, в случае отсутствия со стороны пользователя или приложений активности в течение настраиваемого периода времени.</w:t>
      </w:r>
    </w:p>
    <w:p w14:paraId="477A1F77" w14:textId="77777777" w:rsidR="003D2783" w:rsidRPr="00711468" w:rsidRDefault="003D2783" w:rsidP="003D2783">
      <w:pPr>
        <w:pStyle w:val="PlainText"/>
        <w:rPr>
          <w:rFonts w:eastAsiaTheme="minorHAnsi"/>
          <w:lang w:eastAsia="en-US"/>
        </w:rPr>
      </w:pPr>
      <w:r w:rsidRPr="00711468">
        <w:rPr>
          <w:rFonts w:eastAsiaTheme="minorHAnsi"/>
          <w:lang w:eastAsia="en-US"/>
        </w:rPr>
        <w:lastRenderedPageBreak/>
        <w:t>ПО Системы должно обеспечивать возможность управления доступом к документам. Уровень детализации правил разграничения доступа должен позволять определить права доступа для конкретного пользователя.</w:t>
      </w:r>
    </w:p>
    <w:p w14:paraId="3315F4EB" w14:textId="77777777" w:rsidR="003D2783" w:rsidRPr="00711468" w:rsidRDefault="003D2783" w:rsidP="003D2783">
      <w:pPr>
        <w:pStyle w:val="PlainText"/>
        <w:rPr>
          <w:rFonts w:eastAsiaTheme="minorHAnsi"/>
          <w:lang w:eastAsia="en-US"/>
        </w:rPr>
      </w:pPr>
      <w:r w:rsidRPr="00711468">
        <w:rPr>
          <w:rFonts w:eastAsiaTheme="minorHAnsi"/>
          <w:lang w:eastAsia="en-US"/>
        </w:rPr>
        <w:t>ПО Системы должно обеспечивать идентификацию каждого пользователя в Системе, возможность определения авторства основных операций в Системе и обеспечивать отсутствие неавторизованных операций, а также процедуры аутентификации.</w:t>
      </w:r>
    </w:p>
    <w:p w14:paraId="6C61A94B" w14:textId="77777777" w:rsidR="003D2783" w:rsidRPr="00711468" w:rsidRDefault="003D2783" w:rsidP="003D2783">
      <w:pPr>
        <w:pStyle w:val="PlainText"/>
        <w:rPr>
          <w:rFonts w:eastAsiaTheme="minorHAnsi"/>
          <w:lang w:eastAsia="en-US"/>
        </w:rPr>
      </w:pPr>
      <w:r w:rsidRPr="00711468">
        <w:rPr>
          <w:rFonts w:eastAsiaTheme="minorHAnsi"/>
          <w:lang w:eastAsia="en-US"/>
        </w:rPr>
        <w:t>Необходим инструментарий аудита изменения данных (вплоть до изменения отдельных атрибутов).</w:t>
      </w:r>
    </w:p>
    <w:p w14:paraId="79A89ED9" w14:textId="77777777" w:rsidR="003D2783" w:rsidRPr="00711468" w:rsidRDefault="003D2783" w:rsidP="003D2783">
      <w:pPr>
        <w:pStyle w:val="PlainText"/>
        <w:rPr>
          <w:rFonts w:eastAsiaTheme="minorHAnsi"/>
          <w:lang w:eastAsia="en-US"/>
        </w:rPr>
      </w:pPr>
      <w:r w:rsidRPr="00711468">
        <w:rPr>
          <w:rFonts w:eastAsiaTheme="minorHAnsi"/>
        </w:rPr>
        <w:t>Система</w:t>
      </w:r>
      <w:r w:rsidRPr="00711468">
        <w:rPr>
          <w:rFonts w:eastAsiaTheme="minorHAnsi"/>
          <w:lang w:eastAsia="en-US"/>
        </w:rPr>
        <w:t xml:space="preserve"> должна позволять изменять настройки прав доступа пользователей к информации без остановки ПО Системы, с помощью стандартного интерфейса пользователя.</w:t>
      </w:r>
    </w:p>
    <w:p w14:paraId="54E2EDBB" w14:textId="77777777" w:rsidR="003D2783" w:rsidRPr="00711468" w:rsidRDefault="003D2783" w:rsidP="003D2783">
      <w:pPr>
        <w:pStyle w:val="PlainText"/>
        <w:rPr>
          <w:rFonts w:eastAsiaTheme="minorHAnsi"/>
          <w:lang w:eastAsia="en-US"/>
        </w:rPr>
      </w:pPr>
      <w:r w:rsidRPr="00711468">
        <w:rPr>
          <w:rFonts w:eastAsiaTheme="minorHAnsi"/>
          <w:lang w:eastAsia="en-US"/>
        </w:rPr>
        <w:t>Уровень детализации правил разграничения доступа должен позволять определить права доступа для конкретного пользователя на основе ролей и на основе атрибутов документа.</w:t>
      </w:r>
    </w:p>
    <w:p w14:paraId="20C7055D" w14:textId="77777777" w:rsidR="003D2783" w:rsidRDefault="003D2783" w:rsidP="003D2783">
      <w:pPr>
        <w:pStyle w:val="PlainText"/>
        <w:rPr>
          <w:rFonts w:eastAsiaTheme="minorHAnsi"/>
          <w:lang w:eastAsia="en-US"/>
        </w:rPr>
      </w:pPr>
      <w:r w:rsidRPr="00711468">
        <w:rPr>
          <w:rFonts w:eastAsiaTheme="minorHAnsi"/>
        </w:rPr>
        <w:t xml:space="preserve">Система </w:t>
      </w:r>
      <w:r w:rsidRPr="00711468">
        <w:rPr>
          <w:rFonts w:eastAsiaTheme="minorHAnsi"/>
          <w:lang w:eastAsia="en-US"/>
        </w:rPr>
        <w:t>должна позволять осуществлять идентификацию каждого пользователя в Системе, определение авторства основных операций в ПО Системы и отслеживать отсутствие неавторизованных операций, а также позволять реализацию процедуры аутентификации и протоколирования действий пользователей в журналах аудита.</w:t>
      </w:r>
    </w:p>
    <w:p w14:paraId="4FA78BF7" w14:textId="77777777" w:rsidR="003D2783" w:rsidRPr="00711468" w:rsidRDefault="003D2783" w:rsidP="00066C7A">
      <w:pPr>
        <w:pStyle w:val="Head3"/>
        <w:numPr>
          <w:ilvl w:val="1"/>
          <w:numId w:val="10"/>
        </w:numPr>
        <w:ind w:left="0" w:firstLine="851"/>
      </w:pPr>
      <w:bookmarkStart w:id="167" w:name="_Toc255920776"/>
      <w:bookmarkStart w:id="168" w:name="_Toc303604274"/>
      <w:bookmarkStart w:id="169" w:name="_Toc28227436"/>
      <w:bookmarkStart w:id="170" w:name="_Toc36024329"/>
      <w:bookmarkStart w:id="171" w:name="_Toc36210058"/>
      <w:bookmarkStart w:id="172" w:name="_Toc37057813"/>
      <w:bookmarkStart w:id="173" w:name="_Toc37249304"/>
      <w:bookmarkStart w:id="174" w:name="_Toc37255236"/>
      <w:bookmarkStart w:id="175" w:name="_Toc37255604"/>
      <w:bookmarkStart w:id="176" w:name="_Toc37255698"/>
      <w:bookmarkStart w:id="177" w:name="_Toc38034181"/>
      <w:bookmarkStart w:id="178" w:name="_Toc49175950"/>
      <w:bookmarkStart w:id="179" w:name="_Toc58463306"/>
      <w:r w:rsidRPr="00711468">
        <w:t>Требования по сохранности информации при авариях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69B16988" w14:textId="77777777" w:rsidR="003D2783" w:rsidRPr="00711468" w:rsidRDefault="003D2783" w:rsidP="003D2783">
      <w:pPr>
        <w:pStyle w:val="PlainText"/>
      </w:pPr>
      <w:bookmarkStart w:id="180" w:name="_Toc303604275"/>
      <w:r w:rsidRPr="00711468">
        <w:t>Система должна предусматривать средства восстановления штатного режима функционирования Системы после сбоя прикладного или системного ПО (в том числе серверной ОС или СУБД) в ходе эксплуатации, после восстановления и корректного перезапуска системных программных и аппаратных средств с восстановлением информации в БД до состояния на момент создания ближайшей к моменту сбоя резервной копии данных и/или ПО.</w:t>
      </w:r>
    </w:p>
    <w:p w14:paraId="562A6856" w14:textId="77777777" w:rsidR="003D2783" w:rsidRPr="00711468" w:rsidRDefault="003D2783" w:rsidP="003D2783">
      <w:pPr>
        <w:pStyle w:val="PlainText"/>
      </w:pPr>
      <w:r w:rsidRPr="00711468">
        <w:t>Сохранность информации должна обеспечиваться при помощи средств резервного копирования и восстановления информации.</w:t>
      </w:r>
    </w:p>
    <w:p w14:paraId="33F19498" w14:textId="77777777" w:rsidR="003D2783" w:rsidRPr="00711468" w:rsidRDefault="003D2783" w:rsidP="003D2783">
      <w:pPr>
        <w:pStyle w:val="PlainText"/>
      </w:pPr>
      <w:r w:rsidRPr="00711468">
        <w:lastRenderedPageBreak/>
        <w:t>Система должна предусматривать средства автоматизации функций резервного копирования и восстановления информации Системы, кроме средств системного ПО.</w:t>
      </w:r>
    </w:p>
    <w:p w14:paraId="55DE4D87" w14:textId="77777777" w:rsidR="003D2783" w:rsidRPr="00711468" w:rsidRDefault="003D2783" w:rsidP="00066C7A">
      <w:pPr>
        <w:pStyle w:val="Head3"/>
        <w:numPr>
          <w:ilvl w:val="1"/>
          <w:numId w:val="10"/>
        </w:numPr>
        <w:ind w:left="0" w:firstLine="851"/>
      </w:pPr>
      <w:bookmarkStart w:id="181" w:name="_Toc57986770"/>
      <w:bookmarkStart w:id="182" w:name="_Toc57996557"/>
      <w:bookmarkStart w:id="183" w:name="_Toc57996855"/>
      <w:bookmarkStart w:id="184" w:name="_Toc58261667"/>
      <w:bookmarkStart w:id="185" w:name="_Toc58261831"/>
      <w:bookmarkStart w:id="186" w:name="_Toc58263402"/>
      <w:bookmarkStart w:id="187" w:name="_Toc58264565"/>
      <w:bookmarkStart w:id="188" w:name="_Toc28227437"/>
      <w:bookmarkStart w:id="189" w:name="_Toc36024330"/>
      <w:bookmarkStart w:id="190" w:name="_Toc36210059"/>
      <w:bookmarkStart w:id="191" w:name="_Toc37057814"/>
      <w:bookmarkStart w:id="192" w:name="_Toc37249305"/>
      <w:bookmarkStart w:id="193" w:name="_Toc37255237"/>
      <w:bookmarkStart w:id="194" w:name="_Toc37255605"/>
      <w:bookmarkStart w:id="195" w:name="_Toc37255699"/>
      <w:bookmarkStart w:id="196" w:name="_Toc38034182"/>
      <w:bookmarkStart w:id="197" w:name="_Toc49175951"/>
      <w:bookmarkStart w:id="198" w:name="_Toc58463307"/>
      <w:bookmarkEnd w:id="181"/>
      <w:bookmarkEnd w:id="182"/>
      <w:bookmarkEnd w:id="183"/>
      <w:bookmarkEnd w:id="184"/>
      <w:bookmarkEnd w:id="185"/>
      <w:bookmarkEnd w:id="186"/>
      <w:bookmarkEnd w:id="187"/>
      <w:r w:rsidRPr="00711468">
        <w:t>Требования к защите от влияния внешних воздействий</w:t>
      </w:r>
      <w:bookmarkEnd w:id="180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4C512ABB" w14:textId="77777777" w:rsidR="003D2783" w:rsidRPr="00711468" w:rsidRDefault="003D2783" w:rsidP="003D2783">
      <w:pPr>
        <w:pStyle w:val="PlainText"/>
      </w:pPr>
      <w:r w:rsidRPr="00711468">
        <w:t>Оборудование, входящее в комплекс технических средств Системы, должно быть защищено от влияния внешних воздействий окружающей среды и эксплуатироваться в соответствии с документацией завода-изготовителя (производителя) компонентов Системы.</w:t>
      </w:r>
    </w:p>
    <w:p w14:paraId="60E116FB" w14:textId="77777777" w:rsidR="003D2783" w:rsidRPr="00711468" w:rsidRDefault="003D2783" w:rsidP="00066C7A">
      <w:pPr>
        <w:pStyle w:val="Head3"/>
        <w:numPr>
          <w:ilvl w:val="1"/>
          <w:numId w:val="10"/>
        </w:numPr>
        <w:ind w:left="0" w:firstLine="851"/>
      </w:pPr>
      <w:bookmarkStart w:id="199" w:name="_Toc36024331"/>
      <w:bookmarkStart w:id="200" w:name="_Toc36210060"/>
      <w:bookmarkStart w:id="201" w:name="_Toc37057815"/>
      <w:bookmarkStart w:id="202" w:name="_Toc37249306"/>
      <w:bookmarkStart w:id="203" w:name="_Toc37255238"/>
      <w:bookmarkStart w:id="204" w:name="_Toc37255606"/>
      <w:bookmarkStart w:id="205" w:name="_Toc37255700"/>
      <w:bookmarkStart w:id="206" w:name="_Toc38034183"/>
      <w:bookmarkStart w:id="207" w:name="_Toc49175952"/>
      <w:bookmarkStart w:id="208" w:name="_Toc58463308"/>
      <w:r w:rsidRPr="00711468">
        <w:t>Требования к патентной чистоте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363B8D3A" w14:textId="77777777" w:rsidR="003D2783" w:rsidRPr="00711468" w:rsidRDefault="003D2783" w:rsidP="003D2783">
      <w:pPr>
        <w:pStyle w:val="PlainText"/>
      </w:pPr>
      <w:bookmarkStart w:id="209" w:name="_Hlk35265038"/>
      <w:r w:rsidRPr="00711468">
        <w:rPr>
          <w:rFonts w:eastAsiaTheme="minorHAnsi"/>
          <w:lang w:eastAsia="en-US"/>
        </w:rPr>
        <w:t>Использованные в составе ПО Системы программы для ЭВМ сторонних производителей (разработчиков, правообладателей) должны обеспечивать полную патентную (лицензионную) чистоту решения в целом, включая лицензирование системного и дополнительного программного обеспечения.</w:t>
      </w:r>
    </w:p>
    <w:p w14:paraId="25A5AF15" w14:textId="77777777" w:rsidR="003D2783" w:rsidRPr="00711468" w:rsidRDefault="003D2783" w:rsidP="00066C7A">
      <w:pPr>
        <w:pStyle w:val="Head3"/>
        <w:numPr>
          <w:ilvl w:val="1"/>
          <w:numId w:val="10"/>
        </w:numPr>
        <w:ind w:left="0" w:firstLine="851"/>
      </w:pPr>
      <w:bookmarkStart w:id="210" w:name="_Toc36024332"/>
      <w:bookmarkStart w:id="211" w:name="_Toc36210061"/>
      <w:bookmarkStart w:id="212" w:name="_Toc37057816"/>
      <w:bookmarkStart w:id="213" w:name="_Toc37249307"/>
      <w:bookmarkStart w:id="214" w:name="_Toc37255239"/>
      <w:bookmarkStart w:id="215" w:name="_Toc37255607"/>
      <w:bookmarkStart w:id="216" w:name="_Toc37255701"/>
      <w:bookmarkStart w:id="217" w:name="_Toc38034184"/>
      <w:bookmarkStart w:id="218" w:name="_Toc49175953"/>
      <w:bookmarkStart w:id="219" w:name="_Toc58463309"/>
      <w:bookmarkEnd w:id="209"/>
      <w:r w:rsidRPr="00711468">
        <w:t>Требования по стандартизации и унификации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603A7744" w14:textId="77777777" w:rsidR="003D2783" w:rsidRPr="00A32197" w:rsidRDefault="003D2783" w:rsidP="003D2783">
      <w:pPr>
        <w:pStyle w:val="PlainText"/>
      </w:pPr>
      <w:r w:rsidRPr="00A32197">
        <w:t>При выполнении различных функций Система должна обеспечивать:</w:t>
      </w:r>
    </w:p>
    <w:p w14:paraId="3DFE6636" w14:textId="77777777" w:rsidR="003D2783" w:rsidRPr="00A32197" w:rsidRDefault="003D2783" w:rsidP="00066C7A">
      <w:pPr>
        <w:pStyle w:val="ItemizedList1"/>
        <w:numPr>
          <w:ilvl w:val="0"/>
          <w:numId w:val="24"/>
        </w:numPr>
        <w:ind w:firstLine="709"/>
      </w:pPr>
      <w:r w:rsidRPr="00A32197">
        <w:t>соблюдение единых правил организации интерфейса с пользователем;</w:t>
      </w:r>
    </w:p>
    <w:p w14:paraId="63A3FEC8" w14:textId="77777777" w:rsidR="003D2783" w:rsidRPr="00A32197" w:rsidRDefault="003D2783" w:rsidP="00066C7A">
      <w:pPr>
        <w:pStyle w:val="ItemizedList1"/>
        <w:numPr>
          <w:ilvl w:val="0"/>
          <w:numId w:val="24"/>
        </w:numPr>
        <w:ind w:firstLine="709"/>
      </w:pPr>
      <w:r w:rsidRPr="00A32197">
        <w:t>единообразную реакцию на неверные действия пользователей;</w:t>
      </w:r>
    </w:p>
    <w:p w14:paraId="25721E57" w14:textId="77777777" w:rsidR="003D2783" w:rsidRPr="00A32197" w:rsidRDefault="003D2783" w:rsidP="00066C7A">
      <w:pPr>
        <w:pStyle w:val="ItemizedList1"/>
        <w:numPr>
          <w:ilvl w:val="0"/>
          <w:numId w:val="24"/>
        </w:numPr>
        <w:ind w:firstLine="709"/>
      </w:pPr>
      <w:r w:rsidRPr="00A32197">
        <w:t xml:space="preserve">использование фиксированного перечня терминов и определений </w:t>
      </w:r>
      <w:r>
        <w:t>С</w:t>
      </w:r>
      <w:r w:rsidRPr="00A32197">
        <w:t>истемы при организации диало</w:t>
      </w:r>
      <w:r>
        <w:t>га и формировании экранных форм</w:t>
      </w:r>
      <w:r w:rsidRPr="00A32197">
        <w:t>.</w:t>
      </w:r>
    </w:p>
    <w:p w14:paraId="2602C7B9" w14:textId="77777777" w:rsidR="003D2783" w:rsidRPr="00A32197" w:rsidRDefault="003D2783" w:rsidP="003D2783">
      <w:pPr>
        <w:pStyle w:val="PlainText"/>
      </w:pPr>
      <w:r w:rsidRPr="00A32197">
        <w:t>Единообразный подход к решению однотипных задач должен достигаться:</w:t>
      </w:r>
    </w:p>
    <w:p w14:paraId="53B4CF0F" w14:textId="77777777" w:rsidR="003D2783" w:rsidRPr="00A32197" w:rsidRDefault="003D2783" w:rsidP="00066C7A">
      <w:pPr>
        <w:pStyle w:val="ItemizedList1"/>
        <w:numPr>
          <w:ilvl w:val="0"/>
          <w:numId w:val="25"/>
        </w:numPr>
        <w:ind w:firstLine="709"/>
      </w:pPr>
      <w:r w:rsidRPr="00A32197">
        <w:t>унификацией функциональной структуры в части информационных, вспомогательных функций и в части связи между ними;</w:t>
      </w:r>
    </w:p>
    <w:p w14:paraId="5A785DE5" w14:textId="77777777" w:rsidR="003D2783" w:rsidRPr="00A32197" w:rsidRDefault="003D2783" w:rsidP="00066C7A">
      <w:pPr>
        <w:pStyle w:val="ItemizedList1"/>
        <w:numPr>
          <w:ilvl w:val="0"/>
          <w:numId w:val="25"/>
        </w:numPr>
        <w:ind w:firstLine="709"/>
      </w:pPr>
      <w:r w:rsidRPr="00A32197">
        <w:t>ориентацией на одинаковый программно-технический способ реализации одинаковых функций;</w:t>
      </w:r>
    </w:p>
    <w:p w14:paraId="56B70629" w14:textId="77777777" w:rsidR="003D2783" w:rsidRPr="00A32197" w:rsidRDefault="003D2783" w:rsidP="00066C7A">
      <w:pPr>
        <w:pStyle w:val="ItemizedList1"/>
        <w:numPr>
          <w:ilvl w:val="0"/>
          <w:numId w:val="25"/>
        </w:numPr>
        <w:ind w:firstLine="709"/>
      </w:pPr>
      <w:r w:rsidRPr="00A32197">
        <w:t>использованием типизации алгоритмов.</w:t>
      </w:r>
    </w:p>
    <w:p w14:paraId="46744948" w14:textId="77777777" w:rsidR="003D2783" w:rsidRPr="00A32197" w:rsidRDefault="003D2783" w:rsidP="003D2783">
      <w:pPr>
        <w:pStyle w:val="PlainText"/>
      </w:pPr>
      <w:r w:rsidRPr="00A32197">
        <w:lastRenderedPageBreak/>
        <w:t xml:space="preserve">Система должна быть построена по модульному принципу с учетом возможности расширения функционала без существенной перестройки общей структуры. </w:t>
      </w:r>
    </w:p>
    <w:p w14:paraId="762C28B1" w14:textId="77777777" w:rsidR="003D2783" w:rsidRPr="00711468" w:rsidRDefault="003D2783" w:rsidP="003D2783">
      <w:pPr>
        <w:pStyle w:val="PlainText"/>
        <w:rPr>
          <w:rFonts w:eastAsiaTheme="minorHAnsi"/>
        </w:rPr>
      </w:pPr>
      <w:r w:rsidRPr="00A32197">
        <w:t>Для исключения избыточности технологических процедур при выполнении функций Системы следует единообразно реализовать общие для всех функций процедуры.</w:t>
      </w:r>
    </w:p>
    <w:p w14:paraId="61CB2E2D" w14:textId="77777777" w:rsidR="0050467A" w:rsidRDefault="0050467A">
      <w:pPr>
        <w:spacing w:after="160" w:line="259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1456BD3B" w14:textId="12880A38" w:rsidR="0050467A" w:rsidRPr="0050467A" w:rsidRDefault="00CC2F60" w:rsidP="0050467A">
      <w:pPr>
        <w:pStyle w:val="1"/>
        <w:numPr>
          <w:ilvl w:val="0"/>
          <w:numId w:val="1"/>
        </w:numPr>
        <w:ind w:left="0" w:firstLine="709"/>
        <w:rPr>
          <w:rFonts w:eastAsia="Calibri"/>
          <w:lang w:eastAsia="en-US"/>
        </w:rPr>
      </w:pPr>
      <w:bookmarkStart w:id="220" w:name="_Toc69129600"/>
      <w:r w:rsidRPr="380A3835">
        <w:rPr>
          <w:rFonts w:eastAsia="Calibri"/>
          <w:lang w:eastAsia="en-US"/>
        </w:rPr>
        <w:lastRenderedPageBreak/>
        <w:t xml:space="preserve">Календарно-ресурсное планирование проекта </w:t>
      </w:r>
      <w:bookmarkEnd w:id="17"/>
      <w:r w:rsidRPr="380A3835">
        <w:rPr>
          <w:rFonts w:eastAsia="Calibri"/>
          <w:lang w:eastAsia="en-US"/>
        </w:rPr>
        <w:t xml:space="preserve">(Календарный план-график разработки проекта - </w:t>
      </w:r>
      <w:r w:rsidRPr="0050467A">
        <w:rPr>
          <w:rFonts w:eastAsia="Calibri"/>
          <w:lang w:eastAsia="en-US"/>
        </w:rPr>
        <w:t xml:space="preserve">диаграмма </w:t>
      </w:r>
      <w:proofErr w:type="spellStart"/>
      <w:r w:rsidRPr="0050467A">
        <w:rPr>
          <w:rFonts w:eastAsia="Calibri"/>
          <w:lang w:eastAsia="en-US"/>
        </w:rPr>
        <w:t>Ганта</w:t>
      </w:r>
      <w:proofErr w:type="spellEnd"/>
      <w:r w:rsidRPr="0050467A">
        <w:rPr>
          <w:rFonts w:eastAsia="Calibri"/>
          <w:lang w:eastAsia="en-US"/>
        </w:rPr>
        <w:t>)</w:t>
      </w:r>
      <w:bookmarkStart w:id="221" w:name="_Hlk49204560"/>
      <w:bookmarkEnd w:id="220"/>
      <w:r w:rsidR="0050467A" w:rsidRPr="0050467A">
        <w:rPr>
          <w:rFonts w:eastAsia="Calibri"/>
          <w:lang w:eastAsia="en-US"/>
        </w:rPr>
        <w:br w:type="page"/>
      </w:r>
    </w:p>
    <w:p w14:paraId="6CE97573" w14:textId="27CFBD75" w:rsidR="00CC2F60" w:rsidRPr="00B12894" w:rsidRDefault="00CC2F60" w:rsidP="0050467A">
      <w:pPr>
        <w:pStyle w:val="1"/>
        <w:numPr>
          <w:ilvl w:val="0"/>
          <w:numId w:val="1"/>
        </w:numPr>
        <w:ind w:left="0" w:firstLine="709"/>
        <w:rPr>
          <w:rFonts w:eastAsia="Calibri"/>
          <w:lang w:eastAsia="en-US"/>
        </w:rPr>
      </w:pPr>
      <w:bookmarkStart w:id="222" w:name="_Toc69129601"/>
      <w:r w:rsidRPr="00B12894">
        <w:rPr>
          <w:rFonts w:eastAsia="Calibri"/>
          <w:lang w:eastAsia="en-US"/>
        </w:rPr>
        <w:lastRenderedPageBreak/>
        <w:t>Анализ бюджетных ограничений с описанием бюджета на разработку проекта.</w:t>
      </w:r>
      <w:bookmarkEnd w:id="222"/>
    </w:p>
    <w:bookmarkEnd w:id="221"/>
    <w:p w14:paraId="6B49BFDE" w14:textId="77777777" w:rsidR="0050467A" w:rsidRDefault="0050467A">
      <w:pPr>
        <w:spacing w:after="160" w:line="259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14:paraId="534BB0FE" w14:textId="26743AE8" w:rsidR="00CC2F60" w:rsidRPr="00B12894" w:rsidRDefault="00CC2F60" w:rsidP="0050467A">
      <w:pPr>
        <w:pStyle w:val="1"/>
        <w:numPr>
          <w:ilvl w:val="0"/>
          <w:numId w:val="1"/>
        </w:numPr>
        <w:ind w:left="0" w:firstLine="709"/>
        <w:rPr>
          <w:rFonts w:eastAsia="Calibri"/>
          <w:lang w:eastAsia="en-US"/>
        </w:rPr>
      </w:pPr>
      <w:bookmarkStart w:id="223" w:name="_Toc69129602"/>
      <w:r w:rsidRPr="00B12894">
        <w:rPr>
          <w:rFonts w:eastAsia="Calibri"/>
          <w:lang w:eastAsia="en-US"/>
        </w:rPr>
        <w:lastRenderedPageBreak/>
        <w:t xml:space="preserve">Анализ рисков проекта и </w:t>
      </w:r>
      <w:bookmarkStart w:id="224" w:name="_Hlk49204464"/>
      <w:r w:rsidRPr="00B12894">
        <w:rPr>
          <w:rFonts w:eastAsia="Calibri"/>
          <w:lang w:eastAsia="en-US"/>
        </w:rPr>
        <w:t>описание мероприятий по их устранению</w:t>
      </w:r>
      <w:bookmarkEnd w:id="224"/>
      <w:r w:rsidRPr="00B12894">
        <w:rPr>
          <w:rFonts w:eastAsia="Calibri"/>
          <w:lang w:eastAsia="en-US"/>
        </w:rPr>
        <w:t>.</w:t>
      </w:r>
      <w:bookmarkEnd w:id="223"/>
    </w:p>
    <w:p w14:paraId="7755B69B" w14:textId="77777777" w:rsidR="009463B3" w:rsidRDefault="009463B3"/>
    <w:sectPr w:rsidR="00946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E0B"/>
    <w:multiLevelType w:val="multilevel"/>
    <w:tmpl w:val="7520D11A"/>
    <w:lvl w:ilvl="0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  <w:sz w:val="28"/>
      </w:rPr>
    </w:lvl>
    <w:lvl w:ilvl="1">
      <w:start w:val="1"/>
      <w:numFmt w:val="bullet"/>
      <w:lvlRestart w:val="0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340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bullet"/>
      <w:suff w:val="space"/>
      <w:lvlText w:val="-"/>
      <w:lvlJc w:val="left"/>
      <w:pPr>
        <w:ind w:left="0" w:firstLine="4253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bullet"/>
      <w:suff w:val="space"/>
      <w:lvlText w:val="-"/>
      <w:lvlJc w:val="left"/>
      <w:pPr>
        <w:ind w:left="0" w:firstLine="5103"/>
      </w:pPr>
      <w:rPr>
        <w:rFonts w:ascii="Times New Roman" w:hAnsi="Times New Roman" w:cs="Times New Roman" w:hint="default"/>
        <w:sz w:val="28"/>
      </w:rPr>
    </w:lvl>
    <w:lvl w:ilvl="6">
      <w:start w:val="1"/>
      <w:numFmt w:val="bullet"/>
      <w:suff w:val="space"/>
      <w:lvlText w:val="-"/>
      <w:lvlJc w:val="left"/>
      <w:pPr>
        <w:ind w:left="0" w:firstLine="5954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Restart w:val="0"/>
      <w:suff w:val="space"/>
      <w:lvlText w:val="-"/>
      <w:lvlJc w:val="left"/>
      <w:pPr>
        <w:ind w:left="0" w:firstLine="6804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Restart w:val="0"/>
      <w:suff w:val="space"/>
      <w:lvlText w:val="-"/>
      <w:lvlJc w:val="left"/>
      <w:pPr>
        <w:ind w:left="0" w:firstLine="7655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3D0537B"/>
    <w:multiLevelType w:val="multilevel"/>
    <w:tmpl w:val="0A4C422C"/>
    <w:lvl w:ilvl="0">
      <w:start w:val="1"/>
      <w:numFmt w:val="decimal"/>
      <w:pStyle w:val="OrderedList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OrderedList2"/>
      <w:suff w:val="space"/>
      <w:lvlText w:val="%2)"/>
      <w:lvlJc w:val="left"/>
      <w:pPr>
        <w:ind w:left="0" w:firstLine="170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rderedList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decimal"/>
      <w:pStyle w:val="OrderedList4"/>
      <w:suff w:val="space"/>
      <w:lvlText w:val="%4)"/>
      <w:lvlJc w:val="left"/>
      <w:pPr>
        <w:ind w:left="0" w:firstLine="3402"/>
      </w:pPr>
      <w:rPr>
        <w:rFonts w:hint="default"/>
      </w:rPr>
    </w:lvl>
    <w:lvl w:ilvl="4">
      <w:start w:val="1"/>
      <w:numFmt w:val="decimal"/>
      <w:pStyle w:val="OrderedList5"/>
      <w:suff w:val="space"/>
      <w:lvlText w:val="%5)"/>
      <w:lvlJc w:val="left"/>
      <w:pPr>
        <w:ind w:left="0" w:firstLine="4253"/>
      </w:pPr>
      <w:rPr>
        <w:rFonts w:hint="default"/>
      </w:rPr>
    </w:lvl>
    <w:lvl w:ilvl="5">
      <w:start w:val="1"/>
      <w:numFmt w:val="decimal"/>
      <w:pStyle w:val="OrderedList6"/>
      <w:suff w:val="space"/>
      <w:lvlText w:val="%6)"/>
      <w:lvlJc w:val="left"/>
      <w:pPr>
        <w:ind w:left="0" w:firstLine="5103"/>
      </w:pPr>
      <w:rPr>
        <w:rFonts w:hint="default"/>
      </w:rPr>
    </w:lvl>
    <w:lvl w:ilvl="6">
      <w:start w:val="1"/>
      <w:numFmt w:val="decimal"/>
      <w:pStyle w:val="OrderedList7"/>
      <w:suff w:val="space"/>
      <w:lvlText w:val="%7)"/>
      <w:lvlJc w:val="left"/>
      <w:pPr>
        <w:ind w:left="0" w:firstLine="5954"/>
      </w:pPr>
      <w:rPr>
        <w:rFonts w:hint="default"/>
      </w:rPr>
    </w:lvl>
    <w:lvl w:ilvl="7">
      <w:start w:val="1"/>
      <w:numFmt w:val="decimal"/>
      <w:pStyle w:val="OrderedList8"/>
      <w:suff w:val="space"/>
      <w:lvlText w:val="%8)"/>
      <w:lvlJc w:val="left"/>
      <w:pPr>
        <w:ind w:left="0" w:firstLine="6804"/>
      </w:pPr>
      <w:rPr>
        <w:rFonts w:hint="default"/>
      </w:rPr>
    </w:lvl>
    <w:lvl w:ilvl="8">
      <w:start w:val="1"/>
      <w:numFmt w:val="decimal"/>
      <w:pStyle w:val="OrderedList9"/>
      <w:suff w:val="space"/>
      <w:lvlText w:val="%9)"/>
      <w:lvlJc w:val="left"/>
      <w:pPr>
        <w:ind w:left="0" w:firstLine="7655"/>
      </w:pPr>
      <w:rPr>
        <w:rFonts w:hint="default"/>
      </w:rPr>
    </w:lvl>
  </w:abstractNum>
  <w:abstractNum w:abstractNumId="2" w15:restartNumberingAfterBreak="0">
    <w:nsid w:val="13D340F8"/>
    <w:multiLevelType w:val="hybridMultilevel"/>
    <w:tmpl w:val="4D90E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85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1E3764"/>
    <w:multiLevelType w:val="multilevel"/>
    <w:tmpl w:val="8A464058"/>
    <w:lvl w:ilvl="0">
      <w:start w:val="1"/>
      <w:numFmt w:val="decimal"/>
      <w:pStyle w:val="OderedList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OderedList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OderedList3"/>
      <w:suff w:val="space"/>
      <w:lvlText w:val="%3)"/>
      <w:lvlJc w:val="left"/>
      <w:pPr>
        <w:ind w:left="142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5" w15:restartNumberingAfterBreak="0">
    <w:nsid w:val="1D4F1110"/>
    <w:multiLevelType w:val="multilevel"/>
    <w:tmpl w:val="AFB8A5D4"/>
    <w:lvl w:ilvl="0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0" w:firstLine="1701"/>
      </w:pPr>
      <w:rPr>
        <w:rFonts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CC2452B"/>
    <w:multiLevelType w:val="hybridMultilevel"/>
    <w:tmpl w:val="7BE45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F4903"/>
    <w:multiLevelType w:val="multilevel"/>
    <w:tmpl w:val="6E90E576"/>
    <w:lvl w:ilvl="0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0" w:firstLine="1701"/>
      </w:pPr>
      <w:rPr>
        <w:rFonts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065174"/>
    <w:multiLevelType w:val="hybridMultilevel"/>
    <w:tmpl w:val="0D86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6681A"/>
    <w:multiLevelType w:val="multilevel"/>
    <w:tmpl w:val="F16C41E8"/>
    <w:lvl w:ilvl="0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  <w:sz w:val="28"/>
      </w:rPr>
    </w:lvl>
    <w:lvl w:ilvl="1">
      <w:start w:val="1"/>
      <w:numFmt w:val="bullet"/>
      <w:lvlRestart w:val="0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340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bullet"/>
      <w:suff w:val="space"/>
      <w:lvlText w:val="-"/>
      <w:lvlJc w:val="left"/>
      <w:pPr>
        <w:ind w:left="0" w:firstLine="4253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bullet"/>
      <w:suff w:val="space"/>
      <w:lvlText w:val="-"/>
      <w:lvlJc w:val="left"/>
      <w:pPr>
        <w:ind w:left="0" w:firstLine="5103"/>
      </w:pPr>
      <w:rPr>
        <w:rFonts w:ascii="Times New Roman" w:hAnsi="Times New Roman" w:cs="Times New Roman" w:hint="default"/>
        <w:sz w:val="28"/>
      </w:rPr>
    </w:lvl>
    <w:lvl w:ilvl="6">
      <w:start w:val="1"/>
      <w:numFmt w:val="bullet"/>
      <w:suff w:val="space"/>
      <w:lvlText w:val="-"/>
      <w:lvlJc w:val="left"/>
      <w:pPr>
        <w:ind w:left="0" w:firstLine="5954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Restart w:val="0"/>
      <w:suff w:val="space"/>
      <w:lvlText w:val="-"/>
      <w:lvlJc w:val="left"/>
      <w:pPr>
        <w:ind w:left="0" w:firstLine="6804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Restart w:val="0"/>
      <w:suff w:val="space"/>
      <w:lvlText w:val="-"/>
      <w:lvlJc w:val="left"/>
      <w:pPr>
        <w:ind w:left="0" w:firstLine="7655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5110860"/>
    <w:multiLevelType w:val="multilevel"/>
    <w:tmpl w:val="0144049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37DA53D7"/>
    <w:multiLevelType w:val="hybridMultilevel"/>
    <w:tmpl w:val="67C8CBD0"/>
    <w:lvl w:ilvl="0" w:tplc="B00A13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77D9C"/>
    <w:multiLevelType w:val="multilevel"/>
    <w:tmpl w:val="26945F66"/>
    <w:lvl w:ilvl="0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0" w:firstLine="1701"/>
      </w:pPr>
      <w:rPr>
        <w:rFonts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A7412AC"/>
    <w:multiLevelType w:val="hybridMultilevel"/>
    <w:tmpl w:val="8E107640"/>
    <w:lvl w:ilvl="0" w:tplc="0419000F">
      <w:start w:val="1"/>
      <w:numFmt w:val="decimal"/>
      <w:lvlText w:val="%1."/>
      <w:lvlJc w:val="left"/>
      <w:pPr>
        <w:ind w:left="109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1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3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52" w:hanging="360"/>
      </w:pPr>
    </w:lvl>
    <w:lvl w:ilvl="4" w:tplc="04190019">
      <w:start w:val="1"/>
      <w:numFmt w:val="lowerLetter"/>
      <w:lvlText w:val="%5."/>
      <w:lvlJc w:val="left"/>
      <w:pPr>
        <w:ind w:left="397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9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1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3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52" w:hanging="180"/>
      </w:pPr>
      <w:rPr>
        <w:rFonts w:cs="Times New Roman"/>
      </w:rPr>
    </w:lvl>
  </w:abstractNum>
  <w:abstractNum w:abstractNumId="14" w15:restartNumberingAfterBreak="0">
    <w:nsid w:val="4BBE6F67"/>
    <w:multiLevelType w:val="hybridMultilevel"/>
    <w:tmpl w:val="114840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8E1A8A"/>
    <w:multiLevelType w:val="multilevel"/>
    <w:tmpl w:val="8EDCF4E4"/>
    <w:lvl w:ilvl="0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0" w:firstLine="1701"/>
      </w:pPr>
      <w:rPr>
        <w:rFonts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C23A99"/>
    <w:multiLevelType w:val="multilevel"/>
    <w:tmpl w:val="CDD03DA4"/>
    <w:lvl w:ilvl="0">
      <w:start w:val="1"/>
      <w:numFmt w:val="bullet"/>
      <w:pStyle w:val="ItemizedList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Restart w:val="0"/>
      <w:pStyle w:val="ItemizedList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ItemizedList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bullet"/>
      <w:pStyle w:val="ItemizedList4"/>
      <w:suff w:val="space"/>
      <w:lvlText w:val="-"/>
      <w:lvlJc w:val="left"/>
      <w:pPr>
        <w:ind w:left="0" w:firstLine="340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bullet"/>
      <w:pStyle w:val="ItemizedList5"/>
      <w:suff w:val="space"/>
      <w:lvlText w:val="-"/>
      <w:lvlJc w:val="left"/>
      <w:pPr>
        <w:ind w:left="0" w:firstLine="4253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bullet"/>
      <w:pStyle w:val="ItemizedList6"/>
      <w:suff w:val="space"/>
      <w:lvlText w:val="-"/>
      <w:lvlJc w:val="left"/>
      <w:pPr>
        <w:ind w:left="0" w:firstLine="5103"/>
      </w:pPr>
      <w:rPr>
        <w:rFonts w:ascii="Times New Roman" w:hAnsi="Times New Roman" w:cs="Times New Roman" w:hint="default"/>
        <w:sz w:val="28"/>
      </w:rPr>
    </w:lvl>
    <w:lvl w:ilvl="6">
      <w:start w:val="1"/>
      <w:numFmt w:val="bullet"/>
      <w:pStyle w:val="ItemizedList7"/>
      <w:suff w:val="space"/>
      <w:lvlText w:val="-"/>
      <w:lvlJc w:val="left"/>
      <w:pPr>
        <w:ind w:left="0" w:firstLine="5954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Restart w:val="0"/>
      <w:pStyle w:val="ItemizedList8"/>
      <w:suff w:val="space"/>
      <w:lvlText w:val="-"/>
      <w:lvlJc w:val="left"/>
      <w:pPr>
        <w:ind w:left="0" w:firstLine="6804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Restart w:val="0"/>
      <w:pStyle w:val="ItemizedList9"/>
      <w:suff w:val="space"/>
      <w:lvlText w:val="-"/>
      <w:lvlJc w:val="left"/>
      <w:pPr>
        <w:ind w:left="0" w:firstLine="7655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D7B062D"/>
    <w:multiLevelType w:val="hybridMultilevel"/>
    <w:tmpl w:val="30348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B13DF"/>
    <w:multiLevelType w:val="multilevel"/>
    <w:tmpl w:val="B8A40DD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1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E13570B"/>
    <w:multiLevelType w:val="multilevel"/>
    <w:tmpl w:val="07CEEB08"/>
    <w:lvl w:ilvl="0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  <w:sz w:val="28"/>
      </w:rPr>
    </w:lvl>
    <w:lvl w:ilvl="1">
      <w:start w:val="1"/>
      <w:numFmt w:val="bullet"/>
      <w:lvlRestart w:val="0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340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bullet"/>
      <w:suff w:val="space"/>
      <w:lvlText w:val="-"/>
      <w:lvlJc w:val="left"/>
      <w:pPr>
        <w:ind w:left="0" w:firstLine="4253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bullet"/>
      <w:suff w:val="space"/>
      <w:lvlText w:val="-"/>
      <w:lvlJc w:val="left"/>
      <w:pPr>
        <w:ind w:left="0" w:firstLine="5103"/>
      </w:pPr>
      <w:rPr>
        <w:rFonts w:ascii="Times New Roman" w:hAnsi="Times New Roman" w:cs="Times New Roman" w:hint="default"/>
        <w:sz w:val="28"/>
      </w:rPr>
    </w:lvl>
    <w:lvl w:ilvl="6">
      <w:start w:val="1"/>
      <w:numFmt w:val="bullet"/>
      <w:suff w:val="space"/>
      <w:lvlText w:val="-"/>
      <w:lvlJc w:val="left"/>
      <w:pPr>
        <w:ind w:left="0" w:firstLine="5954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Restart w:val="0"/>
      <w:suff w:val="space"/>
      <w:lvlText w:val="-"/>
      <w:lvlJc w:val="left"/>
      <w:pPr>
        <w:ind w:left="0" w:firstLine="6804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Restart w:val="0"/>
      <w:suff w:val="space"/>
      <w:lvlText w:val="-"/>
      <w:lvlJc w:val="left"/>
      <w:pPr>
        <w:ind w:left="0" w:firstLine="7655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F017DA2"/>
    <w:multiLevelType w:val="hybridMultilevel"/>
    <w:tmpl w:val="1A3A6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6B5910"/>
    <w:multiLevelType w:val="multilevel"/>
    <w:tmpl w:val="0FDA664A"/>
    <w:lvl w:ilvl="0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0" w:firstLine="1701"/>
      </w:pPr>
      <w:rPr>
        <w:rFonts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95E7CA9"/>
    <w:multiLevelType w:val="hybridMultilevel"/>
    <w:tmpl w:val="E8662562"/>
    <w:lvl w:ilvl="0" w:tplc="B00A13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557A38"/>
    <w:multiLevelType w:val="multilevel"/>
    <w:tmpl w:val="934A011A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F467770"/>
    <w:multiLevelType w:val="multilevel"/>
    <w:tmpl w:val="86C49C78"/>
    <w:lvl w:ilvl="0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  <w:sz w:val="28"/>
      </w:rPr>
    </w:lvl>
    <w:lvl w:ilvl="1">
      <w:start w:val="1"/>
      <w:numFmt w:val="bullet"/>
      <w:lvlRestart w:val="0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340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bullet"/>
      <w:suff w:val="space"/>
      <w:lvlText w:val="-"/>
      <w:lvlJc w:val="left"/>
      <w:pPr>
        <w:ind w:left="0" w:firstLine="4253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bullet"/>
      <w:suff w:val="space"/>
      <w:lvlText w:val="-"/>
      <w:lvlJc w:val="left"/>
      <w:pPr>
        <w:ind w:left="0" w:firstLine="5103"/>
      </w:pPr>
      <w:rPr>
        <w:rFonts w:ascii="Times New Roman" w:hAnsi="Times New Roman" w:cs="Times New Roman" w:hint="default"/>
        <w:sz w:val="28"/>
      </w:rPr>
    </w:lvl>
    <w:lvl w:ilvl="6">
      <w:start w:val="1"/>
      <w:numFmt w:val="bullet"/>
      <w:suff w:val="space"/>
      <w:lvlText w:val="-"/>
      <w:lvlJc w:val="left"/>
      <w:pPr>
        <w:ind w:left="0" w:firstLine="5954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Restart w:val="0"/>
      <w:suff w:val="space"/>
      <w:lvlText w:val="-"/>
      <w:lvlJc w:val="left"/>
      <w:pPr>
        <w:ind w:left="0" w:firstLine="6804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Restart w:val="0"/>
      <w:suff w:val="space"/>
      <w:lvlText w:val="-"/>
      <w:lvlJc w:val="left"/>
      <w:pPr>
        <w:ind w:left="0" w:firstLine="7655"/>
      </w:pPr>
      <w:rPr>
        <w:rFonts w:ascii="Times New Roman" w:hAnsi="Times New Roman" w:cs="Times New Roman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23"/>
  </w:num>
  <w:num w:numId="5">
    <w:abstractNumId w:val="3"/>
  </w:num>
  <w:num w:numId="6">
    <w:abstractNumId w:val="18"/>
  </w:num>
  <w:num w:numId="7">
    <w:abstractNumId w:val="8"/>
  </w:num>
  <w:num w:numId="8">
    <w:abstractNumId w:val="20"/>
  </w:num>
  <w:num w:numId="9">
    <w:abstractNumId w:val="4"/>
  </w:num>
  <w:num w:numId="10">
    <w:abstractNumId w:val="10"/>
  </w:num>
  <w:num w:numId="11">
    <w:abstractNumId w:val="11"/>
  </w:num>
  <w:num w:numId="12">
    <w:abstractNumId w:val="22"/>
  </w:num>
  <w:num w:numId="13">
    <w:abstractNumId w:val="17"/>
  </w:num>
  <w:num w:numId="14">
    <w:abstractNumId w:val="2"/>
  </w:num>
  <w:num w:numId="15">
    <w:abstractNumId w:val="14"/>
  </w:num>
  <w:num w:numId="16">
    <w:abstractNumId w:val="6"/>
  </w:num>
  <w:num w:numId="17">
    <w:abstractNumId w:val="12"/>
  </w:num>
  <w:num w:numId="18">
    <w:abstractNumId w:val="21"/>
  </w:num>
  <w:num w:numId="19">
    <w:abstractNumId w:val="5"/>
  </w:num>
  <w:num w:numId="20">
    <w:abstractNumId w:val="24"/>
  </w:num>
  <w:num w:numId="21">
    <w:abstractNumId w:val="0"/>
  </w:num>
  <w:num w:numId="22">
    <w:abstractNumId w:val="19"/>
  </w:num>
  <w:num w:numId="23">
    <w:abstractNumId w:val="9"/>
  </w:num>
  <w:num w:numId="24">
    <w:abstractNumId w:val="7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8"/>
    <w:rsid w:val="00061193"/>
    <w:rsid w:val="00066C7A"/>
    <w:rsid w:val="00215FA2"/>
    <w:rsid w:val="002628B5"/>
    <w:rsid w:val="002A0C04"/>
    <w:rsid w:val="003D2783"/>
    <w:rsid w:val="004A1B08"/>
    <w:rsid w:val="004A548F"/>
    <w:rsid w:val="0050467A"/>
    <w:rsid w:val="00512E89"/>
    <w:rsid w:val="006136E0"/>
    <w:rsid w:val="009463B3"/>
    <w:rsid w:val="009B2540"/>
    <w:rsid w:val="00B41C18"/>
    <w:rsid w:val="00CC2F60"/>
    <w:rsid w:val="00F82F8B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932C"/>
  <w15:chartTrackingRefBased/>
  <w15:docId w15:val="{80396DE6-A991-42E5-A47B-D4761879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F8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467A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1C18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67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215FA2"/>
    <w:pPr>
      <w:spacing w:before="240" w:after="24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215FA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1C1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0467A"/>
    <w:p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0467A"/>
    <w:pPr>
      <w:spacing w:after="100"/>
    </w:pPr>
  </w:style>
  <w:style w:type="character" w:styleId="a6">
    <w:name w:val="Hyperlink"/>
    <w:basedOn w:val="a0"/>
    <w:uiPriority w:val="99"/>
    <w:unhideWhenUsed/>
    <w:rsid w:val="0050467A"/>
    <w:rPr>
      <w:color w:val="0563C1" w:themeColor="hyperlink"/>
      <w:u w:val="single"/>
    </w:rPr>
  </w:style>
  <w:style w:type="paragraph" w:customStyle="1" w:styleId="Head1">
    <w:name w:val="Head1"/>
    <w:next w:val="PlainText"/>
    <w:qFormat/>
    <w:rsid w:val="00B41C18"/>
    <w:pPr>
      <w:pageBreakBefore/>
      <w:numPr>
        <w:numId w:val="4"/>
      </w:numPr>
      <w:tabs>
        <w:tab w:val="left" w:pos="852"/>
      </w:tabs>
      <w:spacing w:before="24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Head2">
    <w:name w:val="Head2"/>
    <w:next w:val="PlainText"/>
    <w:qFormat/>
    <w:rsid w:val="00B41C18"/>
    <w:pPr>
      <w:keepNext/>
      <w:numPr>
        <w:ilvl w:val="1"/>
        <w:numId w:val="4"/>
      </w:numPr>
      <w:tabs>
        <w:tab w:val="left" w:pos="852"/>
        <w:tab w:val="left" w:pos="8931"/>
      </w:tabs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PlainText">
    <w:name w:val="PlainText"/>
    <w:link w:val="PlainText0"/>
    <w:qFormat/>
    <w:rsid w:val="00B41C18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ainText0">
    <w:name w:val="PlainText Знак"/>
    <w:link w:val="PlainText"/>
    <w:rsid w:val="00B41C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ead3">
    <w:name w:val="Head3"/>
    <w:next w:val="PlainText"/>
    <w:link w:val="Head30"/>
    <w:qFormat/>
    <w:rsid w:val="00B41C18"/>
    <w:pPr>
      <w:keepNext/>
      <w:numPr>
        <w:ilvl w:val="2"/>
        <w:numId w:val="4"/>
      </w:numPr>
      <w:tabs>
        <w:tab w:val="left" w:pos="852"/>
      </w:tabs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Head4">
    <w:name w:val="Head4"/>
    <w:basedOn w:val="a"/>
    <w:next w:val="PlainText"/>
    <w:link w:val="Head40"/>
    <w:qFormat/>
    <w:rsid w:val="00B41C18"/>
    <w:pPr>
      <w:keepNext/>
      <w:numPr>
        <w:ilvl w:val="3"/>
        <w:numId w:val="4"/>
      </w:numPr>
      <w:tabs>
        <w:tab w:val="left" w:pos="852"/>
      </w:tabs>
      <w:spacing w:before="120" w:after="120"/>
      <w:outlineLvl w:val="3"/>
    </w:pPr>
    <w:rPr>
      <w:b/>
      <w:szCs w:val="20"/>
    </w:rPr>
  </w:style>
  <w:style w:type="character" w:customStyle="1" w:styleId="Head40">
    <w:name w:val="Head4 Знак"/>
    <w:link w:val="Head4"/>
    <w:qFormat/>
    <w:rsid w:val="00B41C1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Head5">
    <w:name w:val="Head5"/>
    <w:next w:val="PlainText"/>
    <w:qFormat/>
    <w:rsid w:val="00B41C18"/>
    <w:pPr>
      <w:keepNext/>
      <w:numPr>
        <w:ilvl w:val="4"/>
        <w:numId w:val="4"/>
      </w:numPr>
      <w:tabs>
        <w:tab w:val="left" w:pos="852"/>
      </w:tabs>
      <w:spacing w:before="120" w:after="120" w:line="360" w:lineRule="auto"/>
      <w:jc w:val="both"/>
      <w:outlineLvl w:val="4"/>
    </w:pPr>
    <w:rPr>
      <w:rFonts w:ascii="Times New Roman" w:hAnsi="Times New Roman" w:cs="Times New Roman"/>
      <w:bCs/>
      <w:sz w:val="28"/>
      <w:szCs w:val="20"/>
    </w:rPr>
  </w:style>
  <w:style w:type="paragraph" w:customStyle="1" w:styleId="Head6">
    <w:name w:val="Head6"/>
    <w:next w:val="PlainText"/>
    <w:qFormat/>
    <w:rsid w:val="00B41C18"/>
    <w:pPr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paragraph" w:customStyle="1" w:styleId="ItemizedList1">
    <w:name w:val="ItemizedList1"/>
    <w:link w:val="ItemizedList10"/>
    <w:qFormat/>
    <w:rsid w:val="00B41C1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ItemizedList10">
    <w:name w:val="ItemizedList1 Знак"/>
    <w:link w:val="ItemizedList1"/>
    <w:qFormat/>
    <w:rsid w:val="00B41C1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temizedList2">
    <w:name w:val="ItemizedList2"/>
    <w:basedOn w:val="ItemizedList1"/>
    <w:qFormat/>
    <w:rsid w:val="00B41C18"/>
    <w:pPr>
      <w:numPr>
        <w:ilvl w:val="1"/>
      </w:numPr>
      <w:tabs>
        <w:tab w:val="num" w:pos="360"/>
      </w:tabs>
    </w:pPr>
    <w:rPr>
      <w:szCs w:val="24"/>
    </w:rPr>
  </w:style>
  <w:style w:type="paragraph" w:customStyle="1" w:styleId="ItemizedList3">
    <w:name w:val="ItemizedList3"/>
    <w:basedOn w:val="ItemizedList1"/>
    <w:qFormat/>
    <w:rsid w:val="00B41C18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ItemizedList4">
    <w:name w:val="ItemizedList4"/>
    <w:basedOn w:val="ItemizedList1"/>
    <w:rsid w:val="00B41C18"/>
    <w:pPr>
      <w:numPr>
        <w:ilvl w:val="3"/>
      </w:numPr>
      <w:tabs>
        <w:tab w:val="num" w:pos="360"/>
      </w:tabs>
    </w:pPr>
  </w:style>
  <w:style w:type="paragraph" w:customStyle="1" w:styleId="PictureInscription">
    <w:name w:val="PictureInscription"/>
    <w:next w:val="PlainText"/>
    <w:qFormat/>
    <w:rsid w:val="00B41C18"/>
    <w:pPr>
      <w:numPr>
        <w:ilvl w:val="7"/>
        <w:numId w:val="4"/>
      </w:numPr>
      <w:tabs>
        <w:tab w:val="left" w:pos="852"/>
      </w:tabs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Inscription">
    <w:name w:val="TableInscription"/>
    <w:next w:val="PlainText"/>
    <w:qFormat/>
    <w:rsid w:val="00B41C18"/>
    <w:pPr>
      <w:keepNext/>
      <w:numPr>
        <w:ilvl w:val="8"/>
        <w:numId w:val="4"/>
      </w:numPr>
      <w:tabs>
        <w:tab w:val="left" w:pos="852"/>
      </w:tabs>
      <w:spacing w:before="240" w:after="12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temizedList5">
    <w:name w:val="ItemizedList5"/>
    <w:basedOn w:val="ItemizedList1"/>
    <w:rsid w:val="00B41C18"/>
    <w:pPr>
      <w:numPr>
        <w:ilvl w:val="4"/>
      </w:numPr>
      <w:tabs>
        <w:tab w:val="num" w:pos="360"/>
      </w:tabs>
    </w:pPr>
  </w:style>
  <w:style w:type="paragraph" w:customStyle="1" w:styleId="ItemizedList6">
    <w:name w:val="ItemizedList6"/>
    <w:basedOn w:val="ItemizedList1"/>
    <w:rsid w:val="00B41C18"/>
    <w:pPr>
      <w:numPr>
        <w:ilvl w:val="5"/>
      </w:numPr>
      <w:tabs>
        <w:tab w:val="num" w:pos="360"/>
      </w:tabs>
    </w:pPr>
  </w:style>
  <w:style w:type="paragraph" w:customStyle="1" w:styleId="ItemizedList7">
    <w:name w:val="ItemizedList7"/>
    <w:basedOn w:val="ItemizedList1"/>
    <w:rsid w:val="00B41C18"/>
    <w:pPr>
      <w:numPr>
        <w:ilvl w:val="6"/>
      </w:numPr>
      <w:tabs>
        <w:tab w:val="num" w:pos="360"/>
      </w:tabs>
    </w:pPr>
  </w:style>
  <w:style w:type="paragraph" w:customStyle="1" w:styleId="ItemizedList8">
    <w:name w:val="ItemizedList8"/>
    <w:basedOn w:val="ItemizedList1"/>
    <w:rsid w:val="00B41C18"/>
    <w:pPr>
      <w:numPr>
        <w:ilvl w:val="7"/>
      </w:numPr>
      <w:tabs>
        <w:tab w:val="num" w:pos="360"/>
      </w:tabs>
    </w:pPr>
  </w:style>
  <w:style w:type="paragraph" w:customStyle="1" w:styleId="ItemizedList9">
    <w:name w:val="ItemizedList9"/>
    <w:basedOn w:val="ItemizedList1"/>
    <w:rsid w:val="00B41C18"/>
    <w:pPr>
      <w:numPr>
        <w:ilvl w:val="8"/>
      </w:numPr>
      <w:tabs>
        <w:tab w:val="num" w:pos="360"/>
      </w:tabs>
    </w:pPr>
  </w:style>
  <w:style w:type="paragraph" w:customStyle="1" w:styleId="OrderedList1">
    <w:name w:val="OrderedList1"/>
    <w:basedOn w:val="a"/>
    <w:qFormat/>
    <w:rsid w:val="00B41C18"/>
    <w:pPr>
      <w:numPr>
        <w:numId w:val="3"/>
      </w:numPr>
    </w:pPr>
    <w:rPr>
      <w:szCs w:val="20"/>
    </w:rPr>
  </w:style>
  <w:style w:type="paragraph" w:customStyle="1" w:styleId="OrderedList2">
    <w:name w:val="OrderedList2"/>
    <w:basedOn w:val="OrderedList1"/>
    <w:qFormat/>
    <w:rsid w:val="00B41C18"/>
    <w:pPr>
      <w:numPr>
        <w:ilvl w:val="1"/>
      </w:numPr>
    </w:pPr>
  </w:style>
  <w:style w:type="paragraph" w:customStyle="1" w:styleId="OrderedList3">
    <w:name w:val="OrderedList3"/>
    <w:basedOn w:val="OrderedList1"/>
    <w:qFormat/>
    <w:rsid w:val="00B41C18"/>
    <w:pPr>
      <w:numPr>
        <w:ilvl w:val="2"/>
      </w:numPr>
    </w:pPr>
    <w:rPr>
      <w:szCs w:val="24"/>
    </w:rPr>
  </w:style>
  <w:style w:type="paragraph" w:customStyle="1" w:styleId="OrderedList4">
    <w:name w:val="OrderedList4"/>
    <w:basedOn w:val="OrderedList1"/>
    <w:rsid w:val="00B41C18"/>
    <w:pPr>
      <w:numPr>
        <w:ilvl w:val="3"/>
      </w:numPr>
    </w:pPr>
  </w:style>
  <w:style w:type="paragraph" w:customStyle="1" w:styleId="OrderedList5">
    <w:name w:val="OrderedList5"/>
    <w:basedOn w:val="OrderedList1"/>
    <w:rsid w:val="00B41C18"/>
    <w:pPr>
      <w:numPr>
        <w:ilvl w:val="4"/>
      </w:numPr>
    </w:pPr>
  </w:style>
  <w:style w:type="paragraph" w:customStyle="1" w:styleId="OrderedList6">
    <w:name w:val="OrderedList6"/>
    <w:basedOn w:val="OrderedList1"/>
    <w:rsid w:val="00B41C18"/>
    <w:pPr>
      <w:numPr>
        <w:ilvl w:val="5"/>
      </w:numPr>
    </w:pPr>
  </w:style>
  <w:style w:type="paragraph" w:customStyle="1" w:styleId="OrderedList7">
    <w:name w:val="OrderedList7"/>
    <w:basedOn w:val="OrderedList1"/>
    <w:rsid w:val="00B41C18"/>
    <w:pPr>
      <w:numPr>
        <w:ilvl w:val="6"/>
      </w:numPr>
    </w:pPr>
  </w:style>
  <w:style w:type="paragraph" w:customStyle="1" w:styleId="OrderedList8">
    <w:name w:val="OrderedList8"/>
    <w:basedOn w:val="OrderedList1"/>
    <w:rsid w:val="00B41C18"/>
    <w:pPr>
      <w:numPr>
        <w:ilvl w:val="7"/>
      </w:numPr>
    </w:pPr>
  </w:style>
  <w:style w:type="paragraph" w:customStyle="1" w:styleId="OrderedList9">
    <w:name w:val="OrderedList9"/>
    <w:basedOn w:val="OrderedList1"/>
    <w:rsid w:val="00B41C18"/>
    <w:pPr>
      <w:numPr>
        <w:ilvl w:val="8"/>
      </w:numPr>
    </w:pPr>
  </w:style>
  <w:style w:type="paragraph" w:styleId="a7">
    <w:name w:val="List Paragraph"/>
    <w:basedOn w:val="a"/>
    <w:uiPriority w:val="34"/>
    <w:qFormat/>
    <w:rsid w:val="00B41C1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B41C18"/>
    <w:pPr>
      <w:spacing w:after="100"/>
      <w:ind w:left="280"/>
    </w:pPr>
  </w:style>
  <w:style w:type="character" w:customStyle="1" w:styleId="Head30">
    <w:name w:val="Head3 Знак"/>
    <w:link w:val="Head3"/>
    <w:rsid w:val="003D2783"/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OderedList1">
    <w:name w:val="OderedList1"/>
    <w:basedOn w:val="a"/>
    <w:qFormat/>
    <w:rsid w:val="003D2783"/>
    <w:pPr>
      <w:numPr>
        <w:numId w:val="9"/>
      </w:numPr>
    </w:pPr>
    <w:rPr>
      <w:sz w:val="24"/>
    </w:rPr>
  </w:style>
  <w:style w:type="paragraph" w:customStyle="1" w:styleId="OderedList2">
    <w:name w:val="OderedList2"/>
    <w:basedOn w:val="a"/>
    <w:qFormat/>
    <w:rsid w:val="003D2783"/>
    <w:pPr>
      <w:numPr>
        <w:ilvl w:val="1"/>
        <w:numId w:val="9"/>
      </w:numPr>
    </w:pPr>
  </w:style>
  <w:style w:type="paragraph" w:customStyle="1" w:styleId="OderedList3">
    <w:name w:val="OderedList3"/>
    <w:qFormat/>
    <w:rsid w:val="003D2783"/>
    <w:pPr>
      <w:numPr>
        <w:ilvl w:val="2"/>
        <w:numId w:val="9"/>
      </w:numPr>
      <w:spacing w:after="0" w:line="360" w:lineRule="auto"/>
      <w:ind w:left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link w:val="TableText0"/>
    <w:qFormat/>
    <w:rsid w:val="003D2783"/>
    <w:pPr>
      <w:tabs>
        <w:tab w:val="left" w:pos="0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ableText0">
    <w:name w:val="TableText Знак"/>
    <w:link w:val="TableText"/>
    <w:qFormat/>
    <w:rsid w:val="003D278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Title">
    <w:name w:val="TableTitle"/>
    <w:link w:val="TableTitle0"/>
    <w:qFormat/>
    <w:rsid w:val="003D2783"/>
    <w:pPr>
      <w:keepNext/>
      <w:spacing w:before="120"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ableTitle0">
    <w:name w:val="TableTitle Знак"/>
    <w:link w:val="TableTitle"/>
    <w:qFormat/>
    <w:locked/>
    <w:rsid w:val="003D278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916C-DD2D-4B84-90A6-FE6B7BB9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20</Pages>
  <Words>2856</Words>
  <Characters>16283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Бегунов Антон Андреевич</dc:creator>
  <cp:keywords/>
  <dc:description/>
  <cp:lastModifiedBy>Бегунов Антон Андреевич</cp:lastModifiedBy>
  <cp:revision>2</cp:revision>
  <dcterms:created xsi:type="dcterms:W3CDTF">2021-04-12T09:05:00Z</dcterms:created>
  <dcterms:modified xsi:type="dcterms:W3CDTF">2021-04-12T15:04:00Z</dcterms:modified>
</cp:coreProperties>
</file>