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33485" w14:textId="77777777" w:rsidR="00CD63FE" w:rsidRPr="009D1372" w:rsidRDefault="00000000">
      <w:pPr>
        <w:spacing w:after="80"/>
        <w:jc w:val="center"/>
      </w:pPr>
      <w:r w:rsidRPr="009D1372">
        <w:rPr>
          <w:rFonts w:ascii="Calibri" w:eastAsia="Calibri" w:hAnsi="Calibri" w:cs="Calibri"/>
          <w:b/>
          <w:bCs/>
          <w:sz w:val="44"/>
          <w:szCs w:val="44"/>
        </w:rPr>
        <w:t>V-RENT Client Demo Flow</w:t>
      </w:r>
    </w:p>
    <w:p w14:paraId="18FC877B" w14:textId="77777777" w:rsidR="00CD63FE" w:rsidRPr="009D1372" w:rsidRDefault="00000000">
      <w:pPr>
        <w:pStyle w:val="Heading1"/>
        <w:spacing w:before="320" w:after="120"/>
        <w:rPr>
          <w:color w:val="auto"/>
        </w:rPr>
      </w:pPr>
      <w:r w:rsidRPr="009D1372">
        <w:rPr>
          <w:rFonts w:ascii="Calibri" w:eastAsia="Calibri" w:hAnsi="Calibri" w:cs="Calibri"/>
          <w:b/>
          <w:bCs/>
          <w:color w:val="auto"/>
          <w:sz w:val="28"/>
          <w:szCs w:val="28"/>
        </w:rPr>
        <w:t>1. Introduction</w:t>
      </w:r>
    </w:p>
    <w:p w14:paraId="2AE62DFC" w14:textId="77777777" w:rsidR="00CD63FE" w:rsidRPr="009D1372" w:rsidRDefault="00000000">
      <w:pPr>
        <w:pStyle w:val="ListParagraph"/>
        <w:numPr>
          <w:ilvl w:val="0"/>
          <w:numId w:val="2"/>
        </w:numPr>
        <w:spacing w:after="100" w:line="300" w:lineRule="auto"/>
      </w:pPr>
      <w:r w:rsidRPr="009D1372">
        <w:rPr>
          <w:rFonts w:ascii="Calibri" w:eastAsia="Calibri" w:hAnsi="Calibri" w:cs="Calibri"/>
          <w:sz w:val="24"/>
          <w:szCs w:val="24"/>
        </w:rPr>
        <w:t>V-Rent is a rental platform for Singapore — tenants, agents and platform admins in one system.</w:t>
      </w:r>
    </w:p>
    <w:p w14:paraId="5B7EEE24" w14:textId="77777777" w:rsidR="00CD63FE" w:rsidRPr="009D1372" w:rsidRDefault="00000000">
      <w:pPr>
        <w:pStyle w:val="ListParagraph"/>
        <w:numPr>
          <w:ilvl w:val="0"/>
          <w:numId w:val="2"/>
        </w:numPr>
        <w:spacing w:after="100" w:line="300" w:lineRule="auto"/>
      </w:pPr>
      <w:r w:rsidRPr="009D1372">
        <w:rPr>
          <w:rFonts w:ascii="Calibri" w:eastAsia="Calibri" w:hAnsi="Calibri" w:cs="Calibri"/>
          <w:sz w:val="24"/>
          <w:szCs w:val="24"/>
        </w:rPr>
        <w:t>The agent portal is the heart of it, so that is where we will spend most of the time.</w:t>
      </w:r>
    </w:p>
    <w:p w14:paraId="2F82D3DD" w14:textId="77777777" w:rsidR="00CD63FE" w:rsidRPr="009D1372" w:rsidRDefault="00000000">
      <w:pPr>
        <w:pStyle w:val="Heading1"/>
        <w:spacing w:before="320" w:after="120"/>
        <w:rPr>
          <w:color w:val="auto"/>
        </w:rPr>
      </w:pPr>
      <w:r w:rsidRPr="009D1372">
        <w:rPr>
          <w:rFonts w:ascii="Calibri" w:eastAsia="Calibri" w:hAnsi="Calibri" w:cs="Calibri"/>
          <w:b/>
          <w:bCs/>
          <w:color w:val="auto"/>
          <w:sz w:val="28"/>
          <w:szCs w:val="28"/>
        </w:rPr>
        <w:t>2. Property Discovery</w:t>
      </w:r>
    </w:p>
    <w:p w14:paraId="490697A2" w14:textId="77777777" w:rsidR="00CD63FE" w:rsidRPr="009D1372" w:rsidRDefault="00000000">
      <w:pPr>
        <w:pStyle w:val="ListParagraph"/>
        <w:numPr>
          <w:ilvl w:val="0"/>
          <w:numId w:val="2"/>
        </w:numPr>
        <w:spacing w:after="100" w:line="300" w:lineRule="auto"/>
      </w:pPr>
      <w:r w:rsidRPr="009D1372">
        <w:rPr>
          <w:rFonts w:ascii="Calibri" w:eastAsia="Calibri" w:hAnsi="Calibri" w:cs="Calibri"/>
          <w:sz w:val="24"/>
          <w:szCs w:val="24"/>
        </w:rPr>
        <w:t>Tenants search by area, project, MRT or postal code, and filter by price, bedrooms and property type.</w:t>
      </w:r>
    </w:p>
    <w:p w14:paraId="1CF3ED3B" w14:textId="77777777" w:rsidR="00CD63FE" w:rsidRPr="009D1372" w:rsidRDefault="00000000">
      <w:pPr>
        <w:pStyle w:val="ListParagraph"/>
        <w:numPr>
          <w:ilvl w:val="0"/>
          <w:numId w:val="2"/>
        </w:numPr>
        <w:spacing w:after="100" w:line="300" w:lineRule="auto"/>
      </w:pPr>
      <w:r w:rsidRPr="009D1372">
        <w:rPr>
          <w:rFonts w:ascii="Calibri" w:eastAsia="Calibri" w:hAnsi="Calibri" w:cs="Calibri"/>
          <w:sz w:val="24"/>
          <w:szCs w:val="24"/>
        </w:rPr>
        <w:t>Results sit beside a map, and a search can be shared as a link.</w:t>
      </w:r>
    </w:p>
    <w:p w14:paraId="54E0BFEE" w14:textId="77777777" w:rsidR="00CD63FE" w:rsidRPr="009D1372" w:rsidRDefault="00000000">
      <w:pPr>
        <w:pStyle w:val="Heading1"/>
        <w:spacing w:before="320" w:after="120"/>
        <w:rPr>
          <w:color w:val="auto"/>
        </w:rPr>
      </w:pPr>
      <w:r w:rsidRPr="009D1372">
        <w:rPr>
          <w:rFonts w:ascii="Calibri" w:eastAsia="Calibri" w:hAnsi="Calibri" w:cs="Calibri"/>
          <w:b/>
          <w:bCs/>
          <w:color w:val="auto"/>
          <w:sz w:val="28"/>
          <w:szCs w:val="28"/>
        </w:rPr>
        <w:t>3. Property Detail &amp; Enquiry</w:t>
      </w:r>
    </w:p>
    <w:p w14:paraId="4D3002F3" w14:textId="77777777" w:rsidR="00CD63FE" w:rsidRPr="009D1372" w:rsidRDefault="00000000">
      <w:pPr>
        <w:pStyle w:val="ListParagraph"/>
        <w:numPr>
          <w:ilvl w:val="0"/>
          <w:numId w:val="2"/>
        </w:numPr>
        <w:spacing w:after="100" w:line="300" w:lineRule="auto"/>
      </w:pPr>
      <w:r w:rsidRPr="009D1372">
        <w:rPr>
          <w:rFonts w:ascii="Calibri" w:eastAsia="Calibri" w:hAnsi="Calibri" w:cs="Calibri"/>
          <w:sz w:val="24"/>
          <w:szCs w:val="24"/>
        </w:rPr>
        <w:t>Photos, price, size, location and amenities in one page, with the agent’s CEA registration shown.</w:t>
      </w:r>
    </w:p>
    <w:p w14:paraId="45EDF6EC" w14:textId="77777777" w:rsidR="00CD63FE" w:rsidRPr="009D1372" w:rsidRDefault="00000000">
      <w:pPr>
        <w:pStyle w:val="ListParagraph"/>
        <w:numPr>
          <w:ilvl w:val="0"/>
          <w:numId w:val="2"/>
        </w:numPr>
        <w:spacing w:after="100" w:line="300" w:lineRule="auto"/>
      </w:pPr>
      <w:r w:rsidRPr="009D1372">
        <w:rPr>
          <w:rFonts w:ascii="Calibri" w:eastAsia="Calibri" w:hAnsi="Calibri" w:cs="Calibri"/>
          <w:sz w:val="24"/>
          <w:szCs w:val="24"/>
        </w:rPr>
        <w:t>The tenant can request a viewing or message the agent — no account needed.</w:t>
      </w:r>
    </w:p>
    <w:p w14:paraId="5526A2FC" w14:textId="77777777" w:rsidR="00CD63FE" w:rsidRPr="009D1372" w:rsidRDefault="00000000">
      <w:pPr>
        <w:pStyle w:val="Heading1"/>
        <w:spacing w:before="320" w:after="120"/>
        <w:rPr>
          <w:color w:val="auto"/>
        </w:rPr>
      </w:pPr>
      <w:r w:rsidRPr="009D1372">
        <w:rPr>
          <w:rFonts w:ascii="Calibri" w:eastAsia="Calibri" w:hAnsi="Calibri" w:cs="Calibri"/>
          <w:b/>
          <w:bCs/>
          <w:color w:val="auto"/>
          <w:sz w:val="28"/>
          <w:szCs w:val="28"/>
        </w:rPr>
        <w:t>4. Agent Dashboard</w:t>
      </w:r>
    </w:p>
    <w:p w14:paraId="464782ED" w14:textId="77777777" w:rsidR="00CD63FE" w:rsidRPr="009D1372" w:rsidRDefault="00000000">
      <w:pPr>
        <w:pStyle w:val="ListParagraph"/>
        <w:numPr>
          <w:ilvl w:val="0"/>
          <w:numId w:val="2"/>
        </w:numPr>
        <w:spacing w:after="100" w:line="300" w:lineRule="auto"/>
      </w:pPr>
      <w:r w:rsidRPr="009D1372">
        <w:rPr>
          <w:rFonts w:ascii="Calibri" w:eastAsia="Calibri" w:hAnsi="Calibri" w:cs="Calibri"/>
          <w:sz w:val="24"/>
          <w:szCs w:val="24"/>
        </w:rPr>
        <w:t>The agent’s day at a glance: portfolio, what needs attention, new enquiries, upcoming viewings.</w:t>
      </w:r>
    </w:p>
    <w:p w14:paraId="40768EB9" w14:textId="77777777" w:rsidR="00CD63FE" w:rsidRPr="009D1372" w:rsidRDefault="00000000">
      <w:pPr>
        <w:pStyle w:val="Heading1"/>
        <w:spacing w:before="320" w:after="120"/>
        <w:rPr>
          <w:color w:val="auto"/>
        </w:rPr>
      </w:pPr>
      <w:r w:rsidRPr="009D1372">
        <w:rPr>
          <w:rFonts w:ascii="Calibri" w:eastAsia="Calibri" w:hAnsi="Calibri" w:cs="Calibri"/>
          <w:b/>
          <w:bCs/>
          <w:color w:val="auto"/>
          <w:sz w:val="28"/>
          <w:szCs w:val="28"/>
        </w:rPr>
        <w:t>5. Listings</w:t>
      </w:r>
    </w:p>
    <w:p w14:paraId="1F4E13C5" w14:textId="77777777" w:rsidR="00CD63FE" w:rsidRPr="009D1372" w:rsidRDefault="00000000">
      <w:pPr>
        <w:pStyle w:val="ListParagraph"/>
        <w:numPr>
          <w:ilvl w:val="0"/>
          <w:numId w:val="2"/>
        </w:numPr>
        <w:spacing w:after="100" w:line="300" w:lineRule="auto"/>
      </w:pPr>
      <w:r w:rsidRPr="009D1372">
        <w:rPr>
          <w:rFonts w:ascii="Calibri" w:eastAsia="Calibri" w:hAnsi="Calibri" w:cs="Calibri"/>
          <w:sz w:val="24"/>
          <w:szCs w:val="24"/>
        </w:rPr>
        <w:t>All properties in one table, with status and performance, and bulk import from a spreadsheet.</w:t>
      </w:r>
    </w:p>
    <w:p w14:paraId="115927C3" w14:textId="77777777" w:rsidR="00CD63FE" w:rsidRPr="009D1372" w:rsidRDefault="00000000">
      <w:pPr>
        <w:pStyle w:val="Heading1"/>
        <w:spacing w:before="320" w:after="120"/>
        <w:rPr>
          <w:color w:val="auto"/>
        </w:rPr>
      </w:pPr>
      <w:r w:rsidRPr="009D1372">
        <w:rPr>
          <w:rFonts w:ascii="Calibri" w:eastAsia="Calibri" w:hAnsi="Calibri" w:cs="Calibri"/>
          <w:b/>
          <w:bCs/>
          <w:color w:val="auto"/>
          <w:sz w:val="28"/>
          <w:szCs w:val="28"/>
        </w:rPr>
        <w:t xml:space="preserve">6. Creating a </w:t>
      </w:r>
      <w:proofErr w:type="gramStart"/>
      <w:r w:rsidRPr="009D1372">
        <w:rPr>
          <w:rFonts w:ascii="Calibri" w:eastAsia="Calibri" w:hAnsi="Calibri" w:cs="Calibri"/>
          <w:b/>
          <w:bCs/>
          <w:color w:val="auto"/>
          <w:sz w:val="28"/>
          <w:szCs w:val="28"/>
        </w:rPr>
        <w:t>Property</w:t>
      </w:r>
      <w:proofErr w:type="gramEnd"/>
    </w:p>
    <w:p w14:paraId="24572A59" w14:textId="77777777" w:rsidR="00CD63FE" w:rsidRPr="009D1372" w:rsidRDefault="00000000">
      <w:pPr>
        <w:pStyle w:val="ListParagraph"/>
        <w:numPr>
          <w:ilvl w:val="0"/>
          <w:numId w:val="2"/>
        </w:numPr>
        <w:spacing w:after="100" w:line="300" w:lineRule="auto"/>
      </w:pPr>
      <w:r w:rsidRPr="009D1372">
        <w:rPr>
          <w:rFonts w:ascii="Calibri" w:eastAsia="Calibri" w:hAnsi="Calibri" w:cs="Calibri"/>
          <w:sz w:val="24"/>
          <w:szCs w:val="24"/>
        </w:rPr>
        <w:t>Five steps: address, property details, price and terms, photos, review.</w:t>
      </w:r>
    </w:p>
    <w:p w14:paraId="3F006F40" w14:textId="77777777" w:rsidR="00CD63FE" w:rsidRPr="009D1372" w:rsidRDefault="00000000">
      <w:pPr>
        <w:pStyle w:val="ListParagraph"/>
        <w:numPr>
          <w:ilvl w:val="0"/>
          <w:numId w:val="2"/>
        </w:numPr>
        <w:spacing w:after="100" w:line="300" w:lineRule="auto"/>
      </w:pPr>
      <w:r w:rsidRPr="009D1372">
        <w:rPr>
          <w:rFonts w:ascii="Calibri" w:eastAsia="Calibri" w:hAnsi="Calibri" w:cs="Calibri"/>
          <w:sz w:val="24"/>
          <w:szCs w:val="24"/>
        </w:rPr>
        <w:t>The address is verified against Singapore’s official register, and publishing is blocked until everything checks out.</w:t>
      </w:r>
    </w:p>
    <w:p w14:paraId="0EB8B8B4" w14:textId="77777777" w:rsidR="00CD63FE" w:rsidRPr="009D1372" w:rsidRDefault="00000000">
      <w:pPr>
        <w:pStyle w:val="Heading1"/>
        <w:spacing w:before="320" w:after="120"/>
        <w:rPr>
          <w:color w:val="auto"/>
        </w:rPr>
      </w:pPr>
      <w:r w:rsidRPr="009D1372">
        <w:rPr>
          <w:rFonts w:ascii="Calibri" w:eastAsia="Calibri" w:hAnsi="Calibri" w:cs="Calibri"/>
          <w:b/>
          <w:bCs/>
          <w:color w:val="auto"/>
          <w:sz w:val="28"/>
          <w:szCs w:val="28"/>
        </w:rPr>
        <w:t>7. Location &amp; Nearby Amenities</w:t>
      </w:r>
    </w:p>
    <w:p w14:paraId="5F928BAF" w14:textId="77777777" w:rsidR="00CD63FE" w:rsidRPr="009D1372" w:rsidRDefault="00000000">
      <w:pPr>
        <w:pStyle w:val="ListParagraph"/>
        <w:numPr>
          <w:ilvl w:val="0"/>
          <w:numId w:val="2"/>
        </w:numPr>
        <w:spacing w:after="100" w:line="300" w:lineRule="auto"/>
      </w:pPr>
      <w:r w:rsidRPr="009D1372">
        <w:rPr>
          <w:rFonts w:ascii="Calibri" w:eastAsia="Calibri" w:hAnsi="Calibri" w:cs="Calibri"/>
          <w:sz w:val="24"/>
          <w:szCs w:val="24"/>
        </w:rPr>
        <w:t xml:space="preserve">MRT and LRT, schools, healthcare, hawker </w:t>
      </w:r>
      <w:proofErr w:type="spellStart"/>
      <w:r w:rsidRPr="009D1372">
        <w:rPr>
          <w:rFonts w:ascii="Calibri" w:eastAsia="Calibri" w:hAnsi="Calibri" w:cs="Calibri"/>
          <w:sz w:val="24"/>
          <w:szCs w:val="24"/>
        </w:rPr>
        <w:t>centres</w:t>
      </w:r>
      <w:proofErr w:type="spellEnd"/>
      <w:r w:rsidRPr="009D1372">
        <w:rPr>
          <w:rFonts w:ascii="Calibri" w:eastAsia="Calibri" w:hAnsi="Calibri" w:cs="Calibri"/>
          <w:sz w:val="24"/>
          <w:szCs w:val="24"/>
        </w:rPr>
        <w:t>, parks and community facilities — each a named place with a distance.</w:t>
      </w:r>
    </w:p>
    <w:p w14:paraId="14059E8E" w14:textId="77777777" w:rsidR="00CD63FE" w:rsidRPr="009D1372" w:rsidRDefault="00000000">
      <w:pPr>
        <w:pStyle w:val="ListParagraph"/>
        <w:numPr>
          <w:ilvl w:val="0"/>
          <w:numId w:val="2"/>
        </w:numPr>
        <w:spacing w:after="100" w:line="300" w:lineRule="auto"/>
      </w:pPr>
      <w:r w:rsidRPr="009D1372">
        <w:rPr>
          <w:rFonts w:ascii="Calibri" w:eastAsia="Calibri" w:hAnsi="Calibri" w:cs="Calibri"/>
          <w:sz w:val="24"/>
          <w:szCs w:val="24"/>
        </w:rPr>
        <w:t>It answers the tenant’s first question with specifics, from government data.</w:t>
      </w:r>
    </w:p>
    <w:p w14:paraId="6D7DD0A8" w14:textId="77777777" w:rsidR="009D1372" w:rsidRPr="009D1372" w:rsidRDefault="009D1372" w:rsidP="009D1372">
      <w:pPr>
        <w:pStyle w:val="ListParagraph"/>
        <w:spacing w:after="100" w:line="300" w:lineRule="auto"/>
        <w:ind w:left="431"/>
      </w:pPr>
    </w:p>
    <w:p w14:paraId="36A0693B" w14:textId="77777777" w:rsidR="00CD63FE" w:rsidRPr="009D1372" w:rsidRDefault="00000000">
      <w:pPr>
        <w:pStyle w:val="Heading1"/>
        <w:spacing w:before="320" w:after="120"/>
        <w:rPr>
          <w:color w:val="auto"/>
        </w:rPr>
      </w:pPr>
      <w:r w:rsidRPr="009D1372">
        <w:rPr>
          <w:rFonts w:ascii="Calibri" w:eastAsia="Calibri" w:hAnsi="Calibri" w:cs="Calibri"/>
          <w:b/>
          <w:bCs/>
          <w:color w:val="auto"/>
          <w:sz w:val="28"/>
          <w:szCs w:val="28"/>
        </w:rPr>
        <w:lastRenderedPageBreak/>
        <w:t>8. Enquiries &amp; Viewings</w:t>
      </w:r>
    </w:p>
    <w:p w14:paraId="42F1C663" w14:textId="77777777" w:rsidR="00CD63FE" w:rsidRPr="009D1372" w:rsidRDefault="00000000">
      <w:pPr>
        <w:pStyle w:val="ListParagraph"/>
        <w:numPr>
          <w:ilvl w:val="0"/>
          <w:numId w:val="2"/>
        </w:numPr>
        <w:spacing w:after="100" w:line="300" w:lineRule="auto"/>
      </w:pPr>
      <w:r w:rsidRPr="009D1372">
        <w:rPr>
          <w:rFonts w:ascii="Calibri" w:eastAsia="Calibri" w:hAnsi="Calibri" w:cs="Calibri"/>
          <w:sz w:val="24"/>
          <w:szCs w:val="24"/>
        </w:rPr>
        <w:t>One workflow: enquiry, follow-up, viewing, outcome — with the next action always shown.</w:t>
      </w:r>
    </w:p>
    <w:p w14:paraId="5054A885" w14:textId="77777777" w:rsidR="00CD63FE" w:rsidRPr="009D1372" w:rsidRDefault="00000000">
      <w:pPr>
        <w:pStyle w:val="ListParagraph"/>
        <w:numPr>
          <w:ilvl w:val="0"/>
          <w:numId w:val="2"/>
        </w:numPr>
        <w:spacing w:after="100" w:line="300" w:lineRule="auto"/>
      </w:pPr>
      <w:r w:rsidRPr="009D1372">
        <w:rPr>
          <w:rFonts w:ascii="Calibri" w:eastAsia="Calibri" w:hAnsi="Calibri" w:cs="Calibri"/>
          <w:sz w:val="24"/>
          <w:szCs w:val="24"/>
        </w:rPr>
        <w:t>Agents publish viewing slots, and can hand the conversation to WhatsApp without losing the record.</w:t>
      </w:r>
    </w:p>
    <w:p w14:paraId="5AD1C703" w14:textId="77777777" w:rsidR="00CD63FE" w:rsidRPr="009D1372" w:rsidRDefault="00000000">
      <w:pPr>
        <w:pStyle w:val="Heading1"/>
        <w:spacing w:before="320" w:after="120"/>
        <w:rPr>
          <w:color w:val="auto"/>
        </w:rPr>
      </w:pPr>
      <w:r w:rsidRPr="009D1372">
        <w:rPr>
          <w:rFonts w:ascii="Calibri" w:eastAsia="Calibri" w:hAnsi="Calibri" w:cs="Calibri"/>
          <w:b/>
          <w:bCs/>
          <w:color w:val="auto"/>
          <w:sz w:val="28"/>
          <w:szCs w:val="28"/>
        </w:rPr>
        <w:t>9. Performance &amp; Marketing</w:t>
      </w:r>
    </w:p>
    <w:p w14:paraId="3CCCAFFB" w14:textId="77777777" w:rsidR="00CD63FE" w:rsidRPr="009D1372" w:rsidRDefault="00000000">
      <w:pPr>
        <w:pStyle w:val="ListParagraph"/>
        <w:numPr>
          <w:ilvl w:val="0"/>
          <w:numId w:val="2"/>
        </w:numPr>
        <w:spacing w:after="100" w:line="300" w:lineRule="auto"/>
      </w:pPr>
      <w:r w:rsidRPr="009D1372">
        <w:rPr>
          <w:rFonts w:ascii="Calibri" w:eastAsia="Calibri" w:hAnsi="Calibri" w:cs="Calibri"/>
          <w:sz w:val="24"/>
          <w:szCs w:val="24"/>
        </w:rPr>
        <w:t>Shows which listings are working and which need a lift.</w:t>
      </w:r>
    </w:p>
    <w:p w14:paraId="13880D9F" w14:textId="77777777" w:rsidR="00CD63FE" w:rsidRPr="009D1372" w:rsidRDefault="00000000">
      <w:pPr>
        <w:pStyle w:val="ListParagraph"/>
        <w:numPr>
          <w:ilvl w:val="0"/>
          <w:numId w:val="2"/>
        </w:numPr>
        <w:spacing w:after="100" w:line="300" w:lineRule="auto"/>
      </w:pPr>
      <w:r w:rsidRPr="009D1372">
        <w:rPr>
          <w:rFonts w:ascii="Calibri" w:eastAsia="Calibri" w:hAnsi="Calibri" w:cs="Calibri"/>
          <w:sz w:val="24"/>
          <w:szCs w:val="24"/>
        </w:rPr>
        <w:t>Automatic refresh, a public agent page and a printable QR code keep the agent visible.</w:t>
      </w:r>
    </w:p>
    <w:p w14:paraId="657F53A4" w14:textId="77777777" w:rsidR="00CD63FE" w:rsidRPr="009D1372" w:rsidRDefault="00000000">
      <w:pPr>
        <w:pStyle w:val="Heading1"/>
        <w:spacing w:before="320" w:after="120"/>
        <w:rPr>
          <w:color w:val="auto"/>
        </w:rPr>
      </w:pPr>
      <w:r w:rsidRPr="009D1372">
        <w:rPr>
          <w:rFonts w:ascii="Calibri" w:eastAsia="Calibri" w:hAnsi="Calibri" w:cs="Calibri"/>
          <w:b/>
          <w:bCs/>
          <w:color w:val="auto"/>
          <w:sz w:val="28"/>
          <w:szCs w:val="28"/>
        </w:rPr>
        <w:t>10. Insights</w:t>
      </w:r>
    </w:p>
    <w:p w14:paraId="60B8B456" w14:textId="77777777" w:rsidR="00CD63FE" w:rsidRPr="009D1372" w:rsidRDefault="00000000">
      <w:pPr>
        <w:pStyle w:val="ListParagraph"/>
        <w:numPr>
          <w:ilvl w:val="0"/>
          <w:numId w:val="2"/>
        </w:numPr>
        <w:spacing w:after="100" w:line="300" w:lineRule="auto"/>
      </w:pPr>
      <w:r w:rsidRPr="009D1372">
        <w:rPr>
          <w:rFonts w:ascii="Calibri" w:eastAsia="Calibri" w:hAnsi="Calibri" w:cs="Calibri"/>
          <w:sz w:val="24"/>
          <w:szCs w:val="24"/>
        </w:rPr>
        <w:t xml:space="preserve">Rental transactions, project comparison and </w:t>
      </w:r>
      <w:proofErr w:type="spellStart"/>
      <w:r w:rsidRPr="009D1372">
        <w:rPr>
          <w:rFonts w:ascii="Calibri" w:eastAsia="Calibri" w:hAnsi="Calibri" w:cs="Calibri"/>
          <w:sz w:val="24"/>
          <w:szCs w:val="24"/>
        </w:rPr>
        <w:t>neighbourhood</w:t>
      </w:r>
      <w:proofErr w:type="spellEnd"/>
      <w:r w:rsidRPr="009D1372">
        <w:rPr>
          <w:rFonts w:ascii="Calibri" w:eastAsia="Calibri" w:hAnsi="Calibri" w:cs="Calibri"/>
          <w:sz w:val="24"/>
          <w:szCs w:val="24"/>
        </w:rPr>
        <w:t xml:space="preserve"> data, so pricing is backed by evidence.</w:t>
      </w:r>
    </w:p>
    <w:p w14:paraId="28EB2774" w14:textId="77777777" w:rsidR="00CD63FE" w:rsidRPr="009D1372" w:rsidRDefault="00000000">
      <w:pPr>
        <w:pStyle w:val="Heading1"/>
        <w:spacing w:before="320" w:after="120"/>
        <w:rPr>
          <w:color w:val="auto"/>
        </w:rPr>
      </w:pPr>
      <w:r w:rsidRPr="009D1372">
        <w:rPr>
          <w:rFonts w:ascii="Calibri" w:eastAsia="Calibri" w:hAnsi="Calibri" w:cs="Calibri"/>
          <w:b/>
          <w:bCs/>
          <w:color w:val="auto"/>
          <w:sz w:val="28"/>
          <w:szCs w:val="28"/>
        </w:rPr>
        <w:t>11. Client Report / PDF</w:t>
      </w:r>
    </w:p>
    <w:p w14:paraId="6055494E" w14:textId="77777777" w:rsidR="00CD63FE" w:rsidRPr="009D1372" w:rsidRDefault="00000000">
      <w:pPr>
        <w:pStyle w:val="ListParagraph"/>
        <w:numPr>
          <w:ilvl w:val="0"/>
          <w:numId w:val="2"/>
        </w:numPr>
        <w:spacing w:after="100" w:line="300" w:lineRule="auto"/>
      </w:pPr>
      <w:r w:rsidRPr="009D1372">
        <w:rPr>
          <w:rFonts w:ascii="Calibri" w:eastAsia="Calibri" w:hAnsi="Calibri" w:cs="Calibri"/>
          <w:sz w:val="24"/>
          <w:szCs w:val="24"/>
        </w:rPr>
        <w:t>A client-ready PDF with the property, pricing, comparables, market trend and location in one document.</w:t>
      </w:r>
    </w:p>
    <w:p w14:paraId="42EA3012" w14:textId="77777777" w:rsidR="00CD63FE" w:rsidRPr="009D1372" w:rsidRDefault="00000000">
      <w:pPr>
        <w:pStyle w:val="ListParagraph"/>
        <w:numPr>
          <w:ilvl w:val="0"/>
          <w:numId w:val="2"/>
        </w:numPr>
        <w:spacing w:after="100" w:line="300" w:lineRule="auto"/>
      </w:pPr>
      <w:r w:rsidRPr="009D1372">
        <w:rPr>
          <w:rFonts w:ascii="Calibri" w:eastAsia="Calibri" w:hAnsi="Calibri" w:cs="Calibri"/>
          <w:sz w:val="24"/>
          <w:szCs w:val="24"/>
        </w:rPr>
        <w:t>Each property gets an automatic analysis, marked as indicative, and anything unverified is labelled.</w:t>
      </w:r>
    </w:p>
    <w:p w14:paraId="2D42EA3F" w14:textId="77777777" w:rsidR="00CD63FE" w:rsidRPr="009D1372" w:rsidRDefault="00000000">
      <w:pPr>
        <w:pStyle w:val="Heading1"/>
        <w:spacing w:before="320" w:after="120"/>
        <w:rPr>
          <w:color w:val="auto"/>
        </w:rPr>
      </w:pPr>
      <w:r w:rsidRPr="009D1372">
        <w:rPr>
          <w:rFonts w:ascii="Calibri" w:eastAsia="Calibri" w:hAnsi="Calibri" w:cs="Calibri"/>
          <w:b/>
          <w:bCs/>
          <w:color w:val="auto"/>
          <w:sz w:val="28"/>
          <w:szCs w:val="28"/>
        </w:rPr>
        <w:t>12. Admin Portal</w:t>
      </w:r>
    </w:p>
    <w:p w14:paraId="7B214634" w14:textId="77777777" w:rsidR="00CD63FE" w:rsidRPr="009D1372" w:rsidRDefault="00000000">
      <w:pPr>
        <w:pStyle w:val="ListParagraph"/>
        <w:numPr>
          <w:ilvl w:val="0"/>
          <w:numId w:val="2"/>
        </w:numPr>
        <w:spacing w:after="100" w:line="300" w:lineRule="auto"/>
      </w:pPr>
      <w:r w:rsidRPr="009D1372">
        <w:rPr>
          <w:rFonts w:ascii="Calibri" w:eastAsia="Calibri" w:hAnsi="Calibri" w:cs="Calibri"/>
          <w:sz w:val="24"/>
          <w:szCs w:val="24"/>
        </w:rPr>
        <w:t>The control layer: agent verification, listing moderation, subscriptions and audit reports.</w:t>
      </w:r>
    </w:p>
    <w:p w14:paraId="468F387E" w14:textId="77777777" w:rsidR="00CD63FE" w:rsidRPr="009D1372" w:rsidRDefault="00000000">
      <w:pPr>
        <w:pStyle w:val="Heading1"/>
        <w:spacing w:before="320" w:after="120"/>
        <w:rPr>
          <w:color w:val="auto"/>
        </w:rPr>
      </w:pPr>
      <w:r w:rsidRPr="009D1372">
        <w:rPr>
          <w:rFonts w:ascii="Calibri" w:eastAsia="Calibri" w:hAnsi="Calibri" w:cs="Calibri"/>
          <w:b/>
          <w:bCs/>
          <w:color w:val="auto"/>
          <w:sz w:val="28"/>
          <w:szCs w:val="28"/>
        </w:rPr>
        <w:t>13. Platform</w:t>
      </w:r>
    </w:p>
    <w:p w14:paraId="7F77207F" w14:textId="77777777" w:rsidR="00CD63FE" w:rsidRPr="009D1372" w:rsidRDefault="00000000">
      <w:pPr>
        <w:pStyle w:val="ListParagraph"/>
        <w:numPr>
          <w:ilvl w:val="0"/>
          <w:numId w:val="2"/>
        </w:numPr>
        <w:spacing w:after="100" w:line="300" w:lineRule="auto"/>
      </w:pPr>
      <w:r w:rsidRPr="009D1372">
        <w:rPr>
          <w:rFonts w:ascii="Calibri" w:eastAsia="Calibri" w:hAnsi="Calibri" w:cs="Calibri"/>
          <w:sz w:val="24"/>
          <w:szCs w:val="24"/>
        </w:rPr>
        <w:t>A Demo Data switch for realistic demos, light and dark themes, and it works on desktop, tablet and mobile.</w:t>
      </w:r>
    </w:p>
    <w:p w14:paraId="1826A977" w14:textId="77777777" w:rsidR="00CD63FE" w:rsidRPr="009D1372" w:rsidRDefault="00000000">
      <w:pPr>
        <w:pStyle w:val="Heading1"/>
        <w:spacing w:before="320" w:after="120"/>
        <w:rPr>
          <w:color w:val="auto"/>
        </w:rPr>
      </w:pPr>
      <w:r w:rsidRPr="009D1372">
        <w:rPr>
          <w:rFonts w:ascii="Calibri" w:eastAsia="Calibri" w:hAnsi="Calibri" w:cs="Calibri"/>
          <w:b/>
          <w:bCs/>
          <w:color w:val="auto"/>
          <w:sz w:val="28"/>
          <w:szCs w:val="28"/>
        </w:rPr>
        <w:t>14. Closing</w:t>
      </w:r>
    </w:p>
    <w:p w14:paraId="1E40017D" w14:textId="77777777" w:rsidR="00CD63FE" w:rsidRPr="009D1372" w:rsidRDefault="00000000">
      <w:pPr>
        <w:pStyle w:val="ListParagraph"/>
        <w:numPr>
          <w:ilvl w:val="0"/>
          <w:numId w:val="2"/>
        </w:numPr>
        <w:spacing w:after="100" w:line="300" w:lineRule="auto"/>
      </w:pPr>
      <w:r w:rsidRPr="009D1372">
        <w:rPr>
          <w:rFonts w:ascii="Calibri" w:eastAsia="Calibri" w:hAnsi="Calibri" w:cs="Calibri"/>
          <w:sz w:val="24"/>
          <w:szCs w:val="24"/>
        </w:rPr>
        <w:t>Discovery, listing, follow-up, closing and reporting — the full rental journey in one platform.</w:t>
      </w:r>
    </w:p>
    <w:p w14:paraId="1885E849" w14:textId="77777777" w:rsidR="00CD63FE" w:rsidRPr="009D1372" w:rsidRDefault="00000000">
      <w:pPr>
        <w:pStyle w:val="Heading1"/>
        <w:spacing w:before="320" w:after="120"/>
        <w:rPr>
          <w:color w:val="auto"/>
        </w:rPr>
      </w:pPr>
      <w:r w:rsidRPr="009D1372">
        <w:rPr>
          <w:rFonts w:ascii="Calibri" w:eastAsia="Calibri" w:hAnsi="Calibri" w:cs="Calibri"/>
          <w:b/>
          <w:bCs/>
          <w:color w:val="auto"/>
          <w:sz w:val="28"/>
          <w:szCs w:val="28"/>
        </w:rPr>
        <w:t>Demo Order</w:t>
      </w:r>
    </w:p>
    <w:p w14:paraId="39A377B3" w14:textId="043A8AF5" w:rsidR="00CD63FE" w:rsidRPr="009D1372" w:rsidRDefault="00000000" w:rsidP="009D1372">
      <w:pPr>
        <w:spacing w:after="120" w:line="300" w:lineRule="auto"/>
      </w:pPr>
      <w:r w:rsidRPr="009D1372">
        <w:rPr>
          <w:rFonts w:ascii="Calibri" w:eastAsia="Calibri" w:hAnsi="Calibri" w:cs="Calibri"/>
          <w:sz w:val="24"/>
          <w:szCs w:val="24"/>
        </w:rPr>
        <w:t>Public home → Search → Property detail → Sign in as agent → Dashboard → Listings → Create listing → Nearby amenities → Enquiries → Viewings → Performance → Insights → Client report → Subscription &amp; CEA → Admin</w:t>
      </w:r>
    </w:p>
    <w:sectPr w:rsidR="00CD63FE" w:rsidRPr="009D1372">
      <w:pgSz w:w="11906" w:h="16838"/>
      <w:pgMar w:top="1296" w:right="1440" w:bottom="1296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664E2"/>
    <w:multiLevelType w:val="hybridMultilevel"/>
    <w:tmpl w:val="DA80F010"/>
    <w:lvl w:ilvl="0" w:tplc="35E87D14">
      <w:start w:val="1"/>
      <w:numFmt w:val="bullet"/>
      <w:lvlText w:val="●"/>
      <w:lvlJc w:val="left"/>
      <w:pPr>
        <w:ind w:left="720" w:hanging="360"/>
      </w:pPr>
    </w:lvl>
    <w:lvl w:ilvl="1" w:tplc="EF6E1668">
      <w:start w:val="1"/>
      <w:numFmt w:val="bullet"/>
      <w:lvlText w:val="○"/>
      <w:lvlJc w:val="left"/>
      <w:pPr>
        <w:ind w:left="1440" w:hanging="360"/>
      </w:pPr>
    </w:lvl>
    <w:lvl w:ilvl="2" w:tplc="19BC82E6">
      <w:start w:val="1"/>
      <w:numFmt w:val="bullet"/>
      <w:lvlText w:val="■"/>
      <w:lvlJc w:val="left"/>
      <w:pPr>
        <w:ind w:left="2160" w:hanging="360"/>
      </w:pPr>
    </w:lvl>
    <w:lvl w:ilvl="3" w:tplc="442CBAF8">
      <w:start w:val="1"/>
      <w:numFmt w:val="bullet"/>
      <w:lvlText w:val="●"/>
      <w:lvlJc w:val="left"/>
      <w:pPr>
        <w:ind w:left="2880" w:hanging="360"/>
      </w:pPr>
    </w:lvl>
    <w:lvl w:ilvl="4" w:tplc="46545742">
      <w:start w:val="1"/>
      <w:numFmt w:val="bullet"/>
      <w:lvlText w:val="○"/>
      <w:lvlJc w:val="left"/>
      <w:pPr>
        <w:ind w:left="3600" w:hanging="360"/>
      </w:pPr>
    </w:lvl>
    <w:lvl w:ilvl="5" w:tplc="D9820666">
      <w:start w:val="1"/>
      <w:numFmt w:val="bullet"/>
      <w:lvlText w:val="■"/>
      <w:lvlJc w:val="left"/>
      <w:pPr>
        <w:ind w:left="4320" w:hanging="360"/>
      </w:pPr>
    </w:lvl>
    <w:lvl w:ilvl="6" w:tplc="F3640C82">
      <w:start w:val="1"/>
      <w:numFmt w:val="bullet"/>
      <w:lvlText w:val="●"/>
      <w:lvlJc w:val="left"/>
      <w:pPr>
        <w:ind w:left="5040" w:hanging="360"/>
      </w:pPr>
    </w:lvl>
    <w:lvl w:ilvl="7" w:tplc="3BD838CA">
      <w:start w:val="1"/>
      <w:numFmt w:val="bullet"/>
      <w:lvlText w:val="●"/>
      <w:lvlJc w:val="left"/>
      <w:pPr>
        <w:ind w:left="5760" w:hanging="360"/>
      </w:pPr>
    </w:lvl>
    <w:lvl w:ilvl="8" w:tplc="27101D6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726C2A"/>
    <w:multiLevelType w:val="hybridMultilevel"/>
    <w:tmpl w:val="BB4279FA"/>
    <w:lvl w:ilvl="0" w:tplc="0A246FD0">
      <w:start w:val="1"/>
      <w:numFmt w:val="bullet"/>
      <w:lvlText w:val="•"/>
      <w:lvlJc w:val="left"/>
      <w:pPr>
        <w:ind w:left="431" w:hanging="288"/>
      </w:pPr>
    </w:lvl>
    <w:lvl w:ilvl="1" w:tplc="06DA1614">
      <w:numFmt w:val="decimal"/>
      <w:lvlText w:val=""/>
      <w:lvlJc w:val="left"/>
    </w:lvl>
    <w:lvl w:ilvl="2" w:tplc="3C282714">
      <w:numFmt w:val="decimal"/>
      <w:lvlText w:val=""/>
      <w:lvlJc w:val="left"/>
    </w:lvl>
    <w:lvl w:ilvl="3" w:tplc="A3BC0A82">
      <w:numFmt w:val="decimal"/>
      <w:lvlText w:val=""/>
      <w:lvlJc w:val="left"/>
    </w:lvl>
    <w:lvl w:ilvl="4" w:tplc="74C29E7C">
      <w:numFmt w:val="decimal"/>
      <w:lvlText w:val=""/>
      <w:lvlJc w:val="left"/>
    </w:lvl>
    <w:lvl w:ilvl="5" w:tplc="97449A9A">
      <w:numFmt w:val="decimal"/>
      <w:lvlText w:val=""/>
      <w:lvlJc w:val="left"/>
    </w:lvl>
    <w:lvl w:ilvl="6" w:tplc="9C5CFACC">
      <w:numFmt w:val="decimal"/>
      <w:lvlText w:val=""/>
      <w:lvlJc w:val="left"/>
    </w:lvl>
    <w:lvl w:ilvl="7" w:tplc="179614A6">
      <w:numFmt w:val="decimal"/>
      <w:lvlText w:val=""/>
      <w:lvlJc w:val="left"/>
    </w:lvl>
    <w:lvl w:ilvl="8" w:tplc="6E7E6C6A">
      <w:numFmt w:val="decimal"/>
      <w:lvlText w:val=""/>
      <w:lvlJc w:val="left"/>
    </w:lvl>
  </w:abstractNum>
  <w:num w:numId="1" w16cid:durableId="107745575">
    <w:abstractNumId w:val="0"/>
    <w:lvlOverride w:ilvl="0">
      <w:startOverride w:val="1"/>
    </w:lvlOverride>
  </w:num>
  <w:num w:numId="2" w16cid:durableId="194957712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63FE"/>
    <w:rsid w:val="009D1372"/>
    <w:rsid w:val="00C924C0"/>
    <w:rsid w:val="00CD6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FABF8"/>
  <w15:docId w15:val="{E94BB650-E00A-4F9B-A828-1AA7DC47F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380</Words>
  <Characters>2171</Characters>
  <Application>Microsoft Office Word</Application>
  <DocSecurity>0</DocSecurity>
  <Lines>18</Lines>
  <Paragraphs>5</Paragraphs>
  <ScaleCrop>false</ScaleCrop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V-RENT Client Demo Flow</dc:title>
  <dc:creator>V-RENT</dc:creator>
  <dc:description>Speaking notes for a live product demonstration</dc:description>
  <cp:lastModifiedBy>Ram prasanth</cp:lastModifiedBy>
  <cp:revision>2</cp:revision>
  <dcterms:created xsi:type="dcterms:W3CDTF">2026-09-20T08:18:00Z</dcterms:created>
  <dcterms:modified xsi:type="dcterms:W3CDTF">2026-09-20T08:22:00Z</dcterms:modified>
</cp:coreProperties>
</file>