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pPr>
        <w:spacing w:after="200" w:before="0"/>
        <w:jc w:val="center"/>
      </w:pPr>
      <w:r>
        <w:rPr>
          <w:rFonts w:ascii="Arial" w:cs="Arial" w:eastAsia="Arial" w:hAnsi="Arial"/>
          <w:b/>
          <w:bCs/>
          <w:color w:val="E8650A"/>
          <w:sz w:val="72"/>
          <w:szCs w:val="72"/>
        </w:rPr>
        <w:t xml:space="preserve">BASADOS</w:t>
      </w:r>
    </w:p>
    <w:p>
      <w:pPr>
        <w:spacing w:after="160" w:before="0"/>
        <w:jc w:val="center"/>
      </w:pPr>
      <w:r>
        <w:rPr>
          <w:rFonts w:ascii="Arial" w:cs="Arial" w:eastAsia="Arial" w:hAnsi="Arial"/>
          <w:color w:val="404040"/>
          <w:sz w:val="32"/>
          <w:szCs w:val="32"/>
        </w:rPr>
        <w:t xml:space="preserve">Plataforma de Planificación Inteligente de Asados</w:t>
      </w:r>
    </w:p>
    <w:p>
      <w:r>
        <w:t xml:space="preserve"/>
      </w:r>
    </w:p>
    <w:p>
      <w:pPr>
        <w:spacing w:after="120" w:before="0"/>
        <w:jc w:val="center"/>
      </w:pPr>
      <w:r>
        <w:rPr>
          <w:rFonts w:ascii="Arial" w:cs="Arial" w:eastAsia="Arial" w:hAnsi="Arial"/>
          <w:b/>
          <w:bCs/>
          <w:color w:val="404040"/>
          <w:sz w:val="40"/>
          <w:szCs w:val="40"/>
        </w:rPr>
        <w:t xml:space="preserve">MANUAL DE USUARIO</w:t>
      </w:r>
    </w:p>
    <w:p>
      <w:pPr>
        <w:spacing w:after="120" w:before="0"/>
        <w:jc w:val="center"/>
      </w:pPr>
      <w:r>
        <w:rPr>
          <w:rFonts w:ascii="Arial" w:cs="Arial" w:eastAsia="Arial" w:hAnsi="Arial"/>
          <w:color w:val="666666"/>
          <w:sz w:val="22"/>
          <w:szCs w:val="22"/>
        </w:rPr>
        <w:t xml:space="preserve">Versión 1.0  ·  Junio 2026</w:t>
      </w:r>
    </w:p>
    <w:p>
      <w:r>
        <w:t xml:space="preserve"/>
      </w:r>
    </w:p>
    <w:p>
      <w:r>
        <w:t xml:space="preserve"/>
      </w:r>
    </w:p>
    <w:p>
      <w:pPr>
        <w:jc w:val="center"/>
      </w:pPr>
      <w:r>
        <w:rPr>
          <w:rFonts w:ascii="Arial" w:cs="Arial" w:eastAsia="Arial" w:hAnsi="Arial"/>
          <w:color w:val="404040"/>
          <w:sz w:val="22"/>
          <w:szCs w:val="22"/>
        </w:rPr>
        <w:t xml:space="preserve">Rodrigo Ampuero Orellana  ·  Joaquín Meneses Lillo  ·  Luis Sánchez Hidalgo</w:t>
      </w:r>
    </w:p>
    <w:p>
      <w:pPr>
        <w:spacing w:before="80"/>
        <w:jc w:val="center"/>
      </w:pPr>
      <w:r>
        <w:rPr>
          <w:rFonts w:ascii="Arial" w:cs="Arial" w:eastAsia="Arial" w:hAnsi="Arial"/>
          <w:color w:val="888888"/>
          <w:sz w:val="20"/>
          <w:szCs w:val="20"/>
        </w:rPr>
        <w:t xml:space="preserve">Duoc UC – Escuela de Informática y Telecomunicaciones</w:t>
      </w:r>
    </w:p>
    <w:p>
      <w:pPr>
        <w:spacing w:before="80"/>
        <w:jc w:val="center"/>
      </w:pPr>
      <w:r>
        <w:rPr>
          <w:rFonts w:ascii="Arial" w:cs="Arial" w:eastAsia="Arial" w:hAnsi="Arial"/>
          <w:color w:val="888888"/>
          <w:sz w:val="20"/>
          <w:szCs w:val="20"/>
        </w:rPr>
        <w:t xml:space="preserve">Taller Aplicado de Programación – TPY1101</w:t>
      </w:r>
    </w:p>
    <w:p>
      <w:r>
        <w:t xml:space="preserve"/>
      </w:r>
    </w:p>
    <w:p>
      <w:r>
        <w:t xml:space="preserve"/>
      </w:r>
    </w:p>
    <w:p>
      <w:r>
        <w:br w:type="page"/>
      </w:r>
    </w:p>
    <w:p>
      <w:pPr>
        <w:pStyle w:val="Heading1"/>
        <w:spacing w:after="160" w:before="320"/>
      </w:pPr>
      <w:r>
        <w:rPr>
          <w:rFonts w:ascii="Arial" w:cs="Arial" w:eastAsia="Arial" w:hAnsi="Arial"/>
          <w:b/>
          <w:bCs/>
          <w:color w:val="E8650A"/>
          <w:sz w:val="32"/>
          <w:szCs w:val="32"/>
        </w:rPr>
        <w:t xml:space="preserve">Hoja de Control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Campo</w:t>
            </w:r>
          </w:p>
        </w:tc>
        <w:tc>
          <w:tcPr>
            <w:tcW w:type="dxa" w:w="702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Detalle</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Proyecto</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BASADOS – Plataforma de Planificación Inteligente de Asados</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Entregable</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Manual de Usuario</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Autores</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Rodrigo Ampuero Orellana · Joaquín Meneses Lillo · Luis Sánchez Hidalgo</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Versión / Edición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Fecha Versión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Junio 2026</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Aprobado por</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Fabián Saldaño – Duoc UC</w:t>
            </w:r>
          </w:p>
        </w:tc>
      </w:tr>
      <w:tr>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Fecha Aprobación</w:t>
            </w:r>
          </w:p>
        </w:tc>
        <w:tc>
          <w:tcPr>
            <w:tcW w:type="dxa" w:w="70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Junio 2026</w:t>
            </w:r>
          </w:p>
        </w:tc>
      </w:tr>
    </w:tbl>
    <w:p>
      <w:r>
        <w:t xml:space="preserve"/>
      </w:r>
    </w:p>
    <w:p>
      <w:pPr>
        <w:pStyle w:val="Heading2"/>
        <w:spacing w:after="120" w:before="240"/>
      </w:pPr>
      <w:r>
        <w:rPr>
          <w:rFonts w:ascii="Arial" w:cs="Arial" w:eastAsia="Arial" w:hAnsi="Arial"/>
          <w:b/>
          <w:bCs/>
          <w:color w:val="404040"/>
          <w:sz w:val="26"/>
          <w:szCs w:val="26"/>
        </w:rPr>
        <w:t xml:space="preserve">Registro de Cambios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3510"/>
        <w:gridCol w:w="2340"/>
        <w:gridCol w:w="2106"/>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Versión</w:t>
            </w:r>
          </w:p>
        </w:tc>
        <w:tc>
          <w:tcPr>
            <w:tcW w:type="dxa" w:w="351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Causa del Cambio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Responsable</w:t>
            </w:r>
          </w:p>
        </w:tc>
        <w:tc>
          <w:tcPr>
            <w:tcW w:type="dxa" w:w="210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Fecha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1.0</w:t>
            </w:r>
          </w:p>
        </w:tc>
        <w:tc>
          <w:tcPr>
            <w:tcW w:type="dxa" w:w="351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Creación inicial del Manual de Usuario – EP3</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Rodrigo Ampuero</w:t>
            </w:r>
          </w:p>
        </w:tc>
        <w:tc>
          <w:tcPr>
            <w:tcW w:type="dxa" w:w="210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Junio 2026</w:t>
            </w:r>
          </w:p>
        </w:tc>
      </w:tr>
    </w:tbl>
    <w:p>
      <w:r>
        <w:br w:type="page"/>
      </w:r>
    </w:p>
    <w:p>
      <w:pPr>
        <w:pStyle w:val="Heading1"/>
        <w:spacing w:after="160" w:before="320"/>
      </w:pPr>
      <w:r>
        <w:rPr>
          <w:rFonts w:ascii="Arial" w:cs="Arial" w:eastAsia="Arial" w:hAnsi="Arial"/>
          <w:b/>
          <w:bCs/>
          <w:color w:val="E8650A"/>
          <w:sz w:val="32"/>
          <w:szCs w:val="32"/>
        </w:rPr>
        <w:t xml:space="preserve">1. Descripción del Manual de Usuario</w:t>
      </w:r>
    </w:p>
    <w:p>
      <w:r>
        <w:t xml:space="preserve"/>
      </w:r>
    </w:p>
    <w:p>
      <w:pPr>
        <w:pStyle w:val="Heading2"/>
        <w:spacing w:after="120" w:before="240"/>
      </w:pPr>
      <w:r>
        <w:rPr>
          <w:rFonts w:ascii="Arial" w:cs="Arial" w:eastAsia="Arial" w:hAnsi="Arial"/>
          <w:b/>
          <w:bCs/>
          <w:color w:val="404040"/>
          <w:sz w:val="26"/>
          <w:szCs w:val="26"/>
        </w:rPr>
        <w:t xml:space="preserve">1.1 Objetivo</w:t>
      </w:r>
    </w:p>
    <w:p>
      <w:pPr>
        <w:spacing w:after="80" w:before="80"/>
      </w:pPr>
      <w:r>
        <w:rPr>
          <w:rFonts w:ascii="Arial" w:cs="Arial" w:eastAsia="Arial" w:hAnsi="Arial"/>
          <w:b w:val="false"/>
          <w:bCs w:val="false"/>
          <w:sz w:val="22"/>
          <w:szCs w:val="22"/>
        </w:rPr>
        <w:t xml:space="preserve">El presente Manual de Usuario describe en detalle las funcionalidades de la plataforma BASADOS, proporcionando guías paso a paso para que los usuarios puedan utilizar el sistema de manera autónoma y eficiente.</w:t>
      </w:r>
    </w:p>
    <w:p>
      <w:pPr>
        <w:spacing w:after="80" w:before="80"/>
      </w:pPr>
      <w:r>
        <w:rPr>
          <w:rFonts w:ascii="Arial" w:cs="Arial" w:eastAsia="Arial" w:hAnsi="Arial"/>
          <w:b w:val="false"/>
          <w:bCs w:val="false"/>
          <w:sz w:val="22"/>
          <w:szCs w:val="22"/>
        </w:rPr>
        <w:t xml:space="preserve">BASADOS es una plataforma web que permite planificar asados de forma inteligente, facilitando la selección de productos con precios reales de supermercados, la contratación opcional de un maestro asador, el reparto automático de costos entre participantes y el envío de notificaciones por correo electrónico y WhatsApp.</w:t>
      </w:r>
    </w:p>
    <w:p>
      <w:r>
        <w:t xml:space="preserve"/>
      </w:r>
    </w:p>
    <w:p>
      <w:pPr>
        <w:pStyle w:val="Heading2"/>
        <w:spacing w:after="120" w:before="240"/>
      </w:pPr>
      <w:r>
        <w:rPr>
          <w:rFonts w:ascii="Arial" w:cs="Arial" w:eastAsia="Arial" w:hAnsi="Arial"/>
          <w:b/>
          <w:bCs/>
          <w:color w:val="404040"/>
          <w:sz w:val="26"/>
          <w:szCs w:val="26"/>
        </w:rPr>
        <w:t xml:space="preserve">1.2 Alcance</w:t>
      </w:r>
    </w:p>
    <w:p>
      <w:pPr>
        <w:spacing w:after="80" w:before="80"/>
      </w:pPr>
      <w:r>
        <w:rPr>
          <w:rFonts w:ascii="Arial" w:cs="Arial" w:eastAsia="Arial" w:hAnsi="Arial"/>
          <w:b w:val="false"/>
          <w:bCs w:val="false"/>
          <w:sz w:val="22"/>
          <w:szCs w:val="22"/>
        </w:rPr>
        <w:t xml:space="preserve">Este manual cubre todos los módulos del sistema disponibles para usuarios registrados, usuarios no registrados y administradores. A continuación se detallan los módulos documentados: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Módulo</w:t>
            </w:r>
          </w:p>
        </w:tc>
        <w:tc>
          <w:tcPr>
            <w:tcW w:type="dxa" w:w="62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Funcionalidades cubiertas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Autenticación</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Registro de usuario, inicio de sesión, logout y restricciones por rol.</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Dashboard</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Visualización, gestión y acceso al detalle de eventos creados.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Wizard de Creación de Evento</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Flujo de 5 pasos: catálogo → maestro asador → configuración → cotización → reparto.</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Catálogo de Productos</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Filtrado por categoría/subcategoría, búsqueda, selección y ajuste de cantidades.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Verificación de Edad</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Modal de edad, restricción automática de alcohol en menores de 18 años.</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Maestro Asador</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Selección opcional de servicio de asador con tarifa calculada por participantes.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Cotización</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Comparación de precios entre Lider, Tottus y Jumbo con recomendación IA.</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Reparto de Costos</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División automática del costo total entre participantes.</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Perfil de Usuario</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Visualización y edición de datos personales, badge de mayoría de edad.</w:t>
            </w:r>
          </w:p>
        </w:tc>
      </w:tr>
      <w:tr>
        <w:tc>
          <w:tcPr>
            <w:tcW w:type="dxa" w:w="312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Notificaciones y PDF</w:t>
            </w:r>
          </w:p>
        </w:tc>
        <w:tc>
          <w:tcPr>
            <w:tcW w:type="dxa" w:w="62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Envío de resumen por correo/WhatsApp y descarga directa de PDF.</w:t>
            </w:r>
          </w:p>
        </w:tc>
      </w:tr>
      <w:tr>
        <w:tc>
          <w:tcPr>
            <w:tcW w:type="dxa" w:w="312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Panel Administrador</w:t>
            </w:r>
          </w:p>
        </w:tc>
        <w:tc>
          <w:tcPr>
            <w:tcW w:type="dxa" w:w="62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Acceso exclusivo por rol admin con métricas de usuarios, eventos y productos.</w:t>
            </w:r>
          </w:p>
        </w:tc>
      </w:tr>
    </w:tbl>
    <w:p>
      <w:r>
        <w:t xml:space="preserve"/>
      </w:r>
    </w:p>
    <w:p>
      <w:pPr>
        <w:spacing w:after="80" w:before="80"/>
      </w:pPr>
      <w:r>
        <w:rPr>
          <w:rFonts w:ascii="Arial" w:cs="Arial" w:eastAsia="Arial" w:hAnsi="Arial"/>
          <w:b/>
          <w:bCs/>
          <w:sz w:val="22"/>
          <w:szCs w:val="22"/>
        </w:rPr>
        <w:t xml:space="preserve">El sistema está dirigido a tres tipos de usuarios:</w:t>
      </w:r>
    </w:p>
    <w:p>
      <w:pPr>
        <w:pStyle w:val="ListParagraph"/>
        <w:numPr>
          <w:ilvl w:val="0"/>
          <w:numId w:val="2"/>
        </w:numPr>
        <w:spacing w:after="60" w:before="60"/>
      </w:pPr>
      <w:r>
        <w:rPr>
          <w:rFonts w:ascii="Arial" w:cs="Arial" w:eastAsia="Arial" w:hAnsi="Arial"/>
          <w:sz w:val="22"/>
          <w:szCs w:val="22"/>
        </w:rPr>
        <w:t xml:space="preserve">Usuario no registrado: puede ver la página de inicio y registrarse.</w:t>
      </w:r>
    </w:p>
    <w:p>
      <w:pPr>
        <w:pStyle w:val="ListParagraph"/>
        <w:numPr>
          <w:ilvl w:val="0"/>
          <w:numId w:val="2"/>
        </w:numPr>
        <w:spacing w:after="60" w:before="60"/>
      </w:pPr>
      <w:r>
        <w:rPr>
          <w:rFonts w:ascii="Arial" w:cs="Arial" w:eastAsia="Arial" w:hAnsi="Arial"/>
          <w:sz w:val="22"/>
          <w:szCs w:val="22"/>
        </w:rPr>
        <w:t xml:space="preserve">Usuario registrado: puede crear eventos, explorar el catálogo, contratar asador, repartir costos y descargar resúmenes.</w:t>
      </w:r>
    </w:p>
    <w:p>
      <w:pPr>
        <w:pStyle w:val="ListParagraph"/>
        <w:numPr>
          <w:ilvl w:val="0"/>
          <w:numId w:val="2"/>
        </w:numPr>
        <w:spacing w:after="60" w:before="60"/>
      </w:pPr>
      <w:r>
        <w:rPr>
          <w:rFonts w:ascii="Arial" w:cs="Arial" w:eastAsia="Arial" w:hAnsi="Arial"/>
          <w:sz w:val="22"/>
          <w:szCs w:val="22"/>
        </w:rPr>
        <w:t xml:space="preserve">Administrador: accede al panel de estadísticas de la plataforma con métricas de usuarios, eventos y productos.</w:t>
      </w:r>
    </w:p>
    <w:p>
      <w:r>
        <w:br w:type="page"/>
      </w:r>
    </w:p>
    <w:p>
      <w:pPr>
        <w:pStyle w:val="Heading1"/>
        <w:spacing w:after="160" w:before="320"/>
      </w:pPr>
      <w:r>
        <w:rPr>
          <w:rFonts w:ascii="Arial" w:cs="Arial" w:eastAsia="Arial" w:hAnsi="Arial"/>
          <w:b/>
          <w:bCs/>
          <w:color w:val="E8650A"/>
          <w:sz w:val="32"/>
          <w:szCs w:val="32"/>
        </w:rPr>
        <w:t xml:space="preserve">2. Módulos del Sistema</w:t>
      </w:r>
    </w:p>
    <w:p>
      <w:pPr>
        <w:pStyle w:val="Heading2"/>
        <w:spacing w:after="120" w:before="240"/>
      </w:pPr>
      <w:r>
        <w:rPr>
          <w:rFonts w:ascii="Arial" w:cs="Arial" w:eastAsia="Arial" w:hAnsi="Arial"/>
          <w:b/>
          <w:bCs/>
          <w:color w:val="404040"/>
          <w:sz w:val="26"/>
          <w:szCs w:val="26"/>
        </w:rPr>
        <w:t xml:space="preserve">2.1 Módulo de Autenticación</w:t>
      </w:r>
    </w:p>
    <w:p>
      <w:pPr>
        <w:spacing w:after="80" w:before="80"/>
      </w:pPr>
      <w:r>
        <w:rPr>
          <w:rFonts w:ascii="Arial" w:cs="Arial" w:eastAsia="Arial" w:hAnsi="Arial"/>
          <w:b w:val="false"/>
          <w:bCs w:val="false"/>
          <w:sz w:val="22"/>
          <w:szCs w:val="22"/>
        </w:rPr>
        <w:t xml:space="preserve">Permite a los usuarios registrarse en la plataforma, iniciar sesión con sus credenciales y cerrar sesión de forma segura. La autenticación se gestiona mediante Supabase Auth con tokens JWT.</w:t>
      </w:r>
    </w:p>
    <w:p>
      <w:pPr>
        <w:spacing w:after="80" w:before="80"/>
      </w:pPr>
      <w:r>
        <w:rPr>
          <w:rFonts w:ascii="Arial" w:cs="Arial" w:eastAsia="Arial" w:hAnsi="Arial"/>
          <w:b w:val="false"/>
          <w:bCs w:val="false"/>
          <w:sz w:val="22"/>
          <w:szCs w:val="22"/>
        </w:rPr>
        <w:t xml:space="preserve">Usuarios que lo utilizan: visitantes (registro) y usuarios registrados (login/logout).</w:t>
      </w:r>
    </w:p>
    <w:p>
      <w:r>
        <w:t xml:space="preserve"/>
      </w:r>
    </w:p>
    <w:p>
      <w:pPr>
        <w:pStyle w:val="Heading3"/>
        <w:spacing w:after="100" w:before="200"/>
      </w:pPr>
      <w:r>
        <w:rPr>
          <w:rFonts w:ascii="Arial" w:cs="Arial" w:eastAsia="Arial" w:hAnsi="Arial"/>
          <w:b/>
          <w:bCs/>
          <w:color w:val="404040"/>
          <w:sz w:val="22"/>
          <w:szCs w:val="22"/>
        </w:rPr>
        <w:t xml:space="preserve">2.1.1 Registro de Usuario</w:t>
      </w:r>
    </w:p>
    <w:p>
      <w:pPr>
        <w:spacing w:after="80" w:before="80"/>
      </w:pPr>
      <w:r>
        <w:rPr>
          <w:rFonts w:ascii="Arial" w:cs="Arial" w:eastAsia="Arial" w:hAnsi="Arial"/>
          <w:b w:val="false"/>
          <w:bCs w:val="false"/>
          <w:sz w:val="22"/>
          <w:szCs w:val="22"/>
        </w:rPr>
        <w:t xml:space="preserve">Para crear una cuenta nueva en BASADOS: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Ingresar a la página de inicio (/) y hacer clic en 'Registrarse'.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muestra el formulario de registro.</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Completar los campos: nombre, correo electrónico, contraseña (mínimo 6 caracteres) y fecha de nacimiento.</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 campos se validan en tiempo real.</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el botón 'Registrarse'.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crea la cuenta y redirige a /login con el mensaje “Revisa tu email para confirmar tu cuenta”.</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el correo ya está registrado, el sistema muestra el mensaje: “Este correo ya está registrado. Intenta iniciar sesión.”</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formulario permanece visible para corregir el dato.</w:t>
            </w:r>
          </w:p>
        </w:tc>
      </w:tr>
    </w:tbl>
    <w:p>
      <w:r>
        <w:t xml:space="preserve"/>
      </w:r>
    </w:p>
    <w:p>
      <w:pPr>
        <w:spacing w:after="80" w:before="80"/>
      </w:pPr>
      <w:r>
        <w:rPr>
          <w:rFonts w:ascii="Arial" w:cs="Arial" w:eastAsia="Arial" w:hAnsi="Arial"/>
          <w:b w:val="false"/>
          <w:bCs w:val="false"/>
          <w:sz w:val="22"/>
          <w:szCs w:val="22"/>
        </w:rPr>
        <w:t xml:space="preserve">Nota: la fecha de nacimiento es obligatoria y debe corresponder a una persona de entre 14 y 100 años — el sistema rechaza fechas fuera de ese rango (incluyendo la fecha del día). Usuarios menores de 18 años verán restringidos los productos alcohólicos automáticamente. El sistema también valida que el correo ingresado tenga un dominio válido.</w:t>
      </w:r>
    </w:p>
    <w:p>
      <w:r>
        <w:t xml:space="preserve"/>
      </w:r>
    </w:p>
    <w:p>
      <w:pPr>
        <w:pStyle w:val="Heading3"/>
        <w:spacing w:after="100" w:before="200"/>
      </w:pPr>
      <w:r>
        <w:rPr>
          <w:rFonts w:ascii="Arial" w:cs="Arial" w:eastAsia="Arial" w:hAnsi="Arial"/>
          <w:b/>
          <w:bCs/>
          <w:color w:val="404040"/>
          <w:sz w:val="22"/>
          <w:szCs w:val="22"/>
        </w:rPr>
        <w:t xml:space="preserve">2.1.2 Inicio de Sesión</w:t>
      </w:r>
    </w:p>
    <w:p>
      <w:pPr>
        <w:spacing w:after="80" w:before="80"/>
      </w:pPr>
      <w:r>
        <w:rPr>
          <w:rFonts w:ascii="Arial" w:cs="Arial" w:eastAsia="Arial" w:hAnsi="Arial"/>
          <w:b w:val="false"/>
          <w:bCs w:val="false"/>
          <w:sz w:val="22"/>
          <w:szCs w:val="22"/>
        </w:rPr>
        <w:t xml:space="preserve">Para acceder a una cuenta existente: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Ingresar a /login o hacer clic en 'Iniciar Sesión' desde el navbar.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muestra el formulario de login.</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Ingresar correo electrónico y contraseña.</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 campos son validados antes de enviar.</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'Iniciar Sesión'.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autentica al usuario y redirige al dashboard.</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las credenciales son incorrectas, aparece el mensaje: 'Contraseña incorrecta'.</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no redirige y permite reintentar.</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el usuario tiene rol 'admin', el sistema muestra el navbar de administrador con acceso al panel.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Redirige a /admin (panel de administración exclusivo). El dashboard es exclusivo de usuarios con rol normal.</w:t>
            </w:r>
          </w:p>
        </w:tc>
      </w:tr>
    </w:tbl>
    <w:p>
      <w:r>
        <w:t xml:space="preserve"/>
      </w:r>
    </w:p>
    <w:p>
      <w:pPr>
        <w:pStyle w:val="Heading3"/>
        <w:spacing w:after="100" w:before="200"/>
      </w:pPr>
      <w:r>
        <w:rPr>
          <w:rFonts w:ascii="Arial" w:cs="Arial" w:eastAsia="Arial" w:hAnsi="Arial"/>
          <w:b/>
          <w:bCs/>
          <w:color w:val="404040"/>
          <w:sz w:val="22"/>
          <w:szCs w:val="22"/>
        </w:rPr>
        <w:t xml:space="preserve">2.1.3 Cierre de Sesión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'Cerrar sesión' desde el navbar o el perfil.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cierra la sesión y redirige a la página de inicio.</w:t>
            </w:r>
          </w:p>
        </w:tc>
      </w:tr>
    </w:tbl>
    <w:p>
      <w:r>
        <w:br w:type="page"/>
      </w:r>
    </w:p>
    <w:p>
      <w:pPr>
        <w:pStyle w:val="Heading2"/>
        <w:spacing w:after="120" w:before="240"/>
      </w:pPr>
      <w:r>
        <w:rPr>
          <w:rFonts w:ascii="Arial" w:cs="Arial" w:eastAsia="Arial" w:hAnsi="Arial"/>
          <w:b/>
          <w:bCs/>
          <w:color w:val="404040"/>
          <w:sz w:val="26"/>
          <w:szCs w:val="26"/>
        </w:rPr>
        <w:t xml:space="preserve">2.2 Módulo Dashboard</w:t>
      </w:r>
    </w:p>
    <w:p>
      <w:pPr>
        <w:spacing w:after="80" w:before="80"/>
      </w:pPr>
      <w:r>
        <w:rPr>
          <w:rFonts w:ascii="Arial" w:cs="Arial" w:eastAsia="Arial" w:hAnsi="Arial"/>
          <w:b w:val="false"/>
          <w:bCs w:val="false"/>
          <w:sz w:val="22"/>
          <w:szCs w:val="22"/>
        </w:rPr>
        <w:t xml:space="preserve">El dashboard es la pantalla principal del usuario autenticado. Muestra todos los eventos de asado creados y permite acceder al detalle de cada uno o iniciar la creación de un nuevo evento.</w:t>
      </w:r>
    </w:p>
    <w:p>
      <w:pPr>
        <w:spacing w:after="80" w:before="80"/>
      </w:pPr>
      <w:r>
        <w:rPr>
          <w:rFonts w:ascii="Arial" w:cs="Arial" w:eastAsia="Arial" w:hAnsi="Arial"/>
          <w:b w:val="false"/>
          <w:bCs w:val="false"/>
          <w:sz w:val="22"/>
          <w:szCs w:val="22"/>
        </w:rPr>
        <w:t xml:space="preserve">Usuarios que lo utilizan: usuarios registrados.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Iniciar sesión y acceder a /dashboard.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muestra la lista de eventos del usuario ordenados por fecha de creación.</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no hay eventos, el sistema muestra el mensaje 'No tienes eventos aún' con un botón para crear el primero.</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Pantalla vacía con llamada a la acción.</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sobre un evento para ver su detalle.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Redirige a la página de detalle del evento (/event/:id).</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'Crear nuevo evento'.</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Inicia el wizard de creación de evento.</w:t>
            </w:r>
          </w:p>
        </w:tc>
      </w:tr>
    </w:tbl>
    <w:p>
      <w:r>
        <w:t xml:space="preserve"/>
      </w:r>
    </w:p>
    <w:p>
      <w:pPr>
        <w:spacing w:after="80" w:before="80"/>
      </w:pPr>
      <w:r>
        <w:rPr>
          <w:rFonts w:ascii="Arial" w:cs="Arial" w:eastAsia="Arial" w:hAnsi="Arial"/>
          <w:b w:val="false"/>
          <w:bCs w:val="false"/>
          <w:sz w:val="22"/>
          <w:szCs w:val="22"/>
        </w:rPr>
        <w:t xml:space="preserve">Nota: pendiente de verificación en código si los eventos en estado BORRADOR aparecen o no en la lista del dashboard.</w:t>
      </w:r>
    </w:p>
    <w:p>
      <w:r>
        <w:br w:type="page"/>
      </w:r>
    </w:p>
    <w:p>
      <w:pPr>
        <w:pStyle w:val="Heading2"/>
        <w:spacing w:after="120" w:before="240"/>
      </w:pPr>
      <w:r>
        <w:rPr>
          <w:rFonts w:ascii="Arial" w:cs="Arial" w:eastAsia="Arial" w:hAnsi="Arial"/>
          <w:b/>
          <w:bCs/>
          <w:color w:val="404040"/>
          <w:sz w:val="26"/>
          <w:szCs w:val="26"/>
        </w:rPr>
        <w:t xml:space="preserve">2.3 Módulo Wizard de Creación de Evento</w:t>
      </w:r>
    </w:p>
    <w:p>
      <w:pPr>
        <w:spacing w:after="80" w:before="80"/>
      </w:pPr>
      <w:r>
        <w:rPr>
          <w:rFonts w:ascii="Arial" w:cs="Arial" w:eastAsia="Arial" w:hAnsi="Arial"/>
          <w:b w:val="false"/>
          <w:bCs w:val="false"/>
          <w:sz w:val="22"/>
          <w:szCs w:val="22"/>
        </w:rPr>
        <w:t xml:space="preserve">El wizard es el corazón de BASADOS. Guía al usuario a través de 5 pasos para planificar su asado: selección de productos, maestro asador, configuración del evento, cotización entre supermercados y reparto de costos.</w:t>
      </w:r>
    </w:p>
    <w:p>
      <w:pPr>
        <w:spacing w:after="80" w:before="80"/>
      </w:pPr>
      <w:r>
        <w:rPr>
          <w:rFonts w:ascii="Arial" w:cs="Arial" w:eastAsia="Arial" w:hAnsi="Arial"/>
          <w:b w:val="false"/>
          <w:bCs w:val="false"/>
          <w:sz w:val="22"/>
          <w:szCs w:val="22"/>
        </w:rPr>
        <w:t xml:space="preserve">Usuarios que lo utilizan: usuarios registrados e invitados. El usuario no registrado puede navegar hasta el paso de cotización; solo al intentar guardar el evento se le solicita iniciar sesión.</w:t>
      </w:r>
    </w:p>
    <w:p>
      <w:pPr>
        <w:pStyle w:val="Heading3"/>
        <w:spacing w:after="100" w:before="200"/>
      </w:pPr>
      <w:r>
        <w:rPr>
          <w:rFonts w:ascii="Arial" w:cs="Arial" w:eastAsia="Arial" w:hAnsi="Arial"/>
          <w:b/>
          <w:bCs/>
          <w:color w:val="404040"/>
          <w:sz w:val="22"/>
          <w:szCs w:val="22"/>
        </w:rPr>
        <w:t xml:space="preserve">Paso 0 – Contexto inicial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'Crear evento' desde el dashboard.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muestra un modal solicitando el contexto: número de asistentes, tipo de asado y presupuesto aproximado.</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Completar los campos del contexto y presionar 'Comenzar a planificar'.</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valida que el número de asistentes esté ingresado y avanza al paso 1.</w:t>
            </w:r>
          </w:p>
        </w:tc>
      </w:tr>
    </w:tbl>
    <w:p>
      <w:r>
        <w:t xml:space="preserve"/>
      </w:r>
    </w:p>
    <w:p>
      <w:pPr>
        <w:pStyle w:val="Heading3"/>
        <w:spacing w:after="100" w:before="200"/>
      </w:pPr>
      <w:r>
        <w:rPr>
          <w:rFonts w:ascii="Arial" w:cs="Arial" w:eastAsia="Arial" w:hAnsi="Arial"/>
          <w:b/>
          <w:bCs/>
          <w:color w:val="404040"/>
          <w:sz w:val="22"/>
          <w:szCs w:val="22"/>
        </w:rPr>
        <w:t xml:space="preserve">Paso 1 – Catálogo de Productos</w:t>
      </w:r>
    </w:p>
    <w:p>
      <w:pPr>
        <w:spacing w:after="80" w:before="80"/>
      </w:pPr>
      <w:r>
        <w:rPr>
          <w:rFonts w:ascii="Arial" w:cs="Arial" w:eastAsia="Arial" w:hAnsi="Arial"/>
          <w:b w:val="false"/>
          <w:bCs w:val="false"/>
          <w:sz w:val="22"/>
          <w:szCs w:val="22"/>
        </w:rPr>
        <w:t xml:space="preserve">Ver sección 2.4 – Módulo Catálogo de Productos para el detalle de este paso.</w:t>
      </w:r>
    </w:p>
    <w:p>
      <w:r>
        <w:t xml:space="preserve"/>
      </w:r>
    </w:p>
    <w:p>
      <w:pPr>
        <w:pStyle w:val="Heading3"/>
        <w:spacing w:after="100" w:before="200"/>
      </w:pPr>
      <w:r>
        <w:rPr>
          <w:rFonts w:ascii="Arial" w:cs="Arial" w:eastAsia="Arial" w:hAnsi="Arial"/>
          <w:b/>
          <w:bCs/>
          <w:color w:val="404040"/>
          <w:sz w:val="22"/>
          <w:szCs w:val="22"/>
        </w:rPr>
        <w:t xml:space="preserve">Paso 2 – Maestro Asador</w:t>
      </w:r>
    </w:p>
    <w:p>
      <w:pPr>
        <w:spacing w:after="80" w:before="80"/>
      </w:pPr>
      <w:r>
        <w:rPr>
          <w:rFonts w:ascii="Arial" w:cs="Arial" w:eastAsia="Arial" w:hAnsi="Arial"/>
          <w:b w:val="false"/>
          <w:bCs w:val="false"/>
          <w:sz w:val="22"/>
          <w:szCs w:val="22"/>
        </w:rPr>
        <w:t xml:space="preserve">Ver sección 2.5 – Módulo Maestro Asador para el detalle de este paso.</w:t>
      </w:r>
    </w:p>
    <w:p>
      <w:r>
        <w:t xml:space="preserve"/>
      </w:r>
    </w:p>
    <w:p>
      <w:pPr>
        <w:pStyle w:val="Heading3"/>
        <w:spacing w:after="100" w:before="200"/>
      </w:pPr>
      <w:r>
        <w:rPr>
          <w:rFonts w:ascii="Arial" w:cs="Arial" w:eastAsia="Arial" w:hAnsi="Arial"/>
          <w:b/>
          <w:bCs/>
          <w:color w:val="404040"/>
          <w:sz w:val="22"/>
          <w:szCs w:val="22"/>
        </w:rPr>
        <w:t xml:space="preserve">Paso 3 – Configuración del Evento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Completar el nombre del evento (obligatorio).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valida que el campo no esté vacío.</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Ingresar fecha y dirección del asado (opcionales).</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guarda los datos en el borrador.</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Agregar participantes escribiendo su nombre y presionando 'Agregar'.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participante aparece en la lista con un monto de aporte inicial de $0.</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organizador no puede eliminarse de la lista.</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muestra el mensaje 'El organizador siempre participa'.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'Continuar'.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avanza al paso de cotización.</w:t>
            </w:r>
          </w:p>
        </w:tc>
      </w:tr>
    </w:tbl>
    <w:p>
      <w:r>
        <w:t xml:space="preserve"/>
      </w:r>
    </w:p>
    <w:p>
      <w:pPr>
        <w:pStyle w:val="Heading3"/>
        <w:spacing w:after="100" w:before="200"/>
      </w:pPr>
      <w:r>
        <w:rPr>
          <w:rFonts w:ascii="Arial" w:cs="Arial" w:eastAsia="Arial" w:hAnsi="Arial"/>
          <w:b/>
          <w:bCs/>
          <w:color w:val="404040"/>
          <w:sz w:val="22"/>
          <w:szCs w:val="22"/>
        </w:rPr>
        <w:t xml:space="preserve">Paso 4 – Cotización entre Supermercados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Visualizar el resumen de precios por comercio (Lider, Tottus, Jumbo).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muestra el total por comercio, ordenado de menor a mayor.</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panel de IA muestra la recomendación sobre dónde comprar y si conviene dividir la compra.</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Recomendación en lenguaje natural basada en los precios reales.</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'Usar esta cotización' para seleccionar el supermercado activo.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cotización queda marcada para el reparto.</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'Continuar'.</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avanza al paso de reparto.</w:t>
            </w:r>
          </w:p>
        </w:tc>
      </w:tr>
    </w:tbl>
    <w:p>
      <w:r>
        <w:t xml:space="preserve"/>
      </w:r>
    </w:p>
    <w:p>
      <w:pPr>
        <w:pStyle w:val="Heading3"/>
        <w:spacing w:after="100" w:before="200"/>
      </w:pPr>
      <w:r>
        <w:rPr>
          <w:rFonts w:ascii="Arial" w:cs="Arial" w:eastAsia="Arial" w:hAnsi="Arial"/>
          <w:b/>
          <w:bCs/>
          <w:color w:val="404040"/>
          <w:sz w:val="22"/>
          <w:szCs w:val="22"/>
        </w:rPr>
        <w:t xml:space="preserve">Paso 5 – Reparto de Costos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 el desglose de costos: total de productos, costo del asador (si fue contratado) y total a repartir.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calcula automáticamente el monto por persona.</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se desea modificar un aporte manual, editar el monto del participante.</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recalcula los montos restantes.</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'Confirmar y guardar evento'.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guarda el evento en estado CONFIRMADO y redirige al detalle del evento.</w:t>
            </w:r>
          </w:p>
        </w:tc>
      </w:tr>
    </w:tbl>
    <w:p>
      <w:r>
        <w:br w:type="page"/>
      </w:r>
    </w:p>
    <w:p>
      <w:pPr>
        <w:pStyle w:val="Heading2"/>
        <w:spacing w:after="120" w:before="240"/>
      </w:pPr>
      <w:r>
        <w:rPr>
          <w:rFonts w:ascii="Arial" w:cs="Arial" w:eastAsia="Arial" w:hAnsi="Arial"/>
          <w:b/>
          <w:bCs/>
          <w:color w:val="404040"/>
          <w:sz w:val="26"/>
          <w:szCs w:val="26"/>
        </w:rPr>
        <w:t xml:space="preserve">2.4 Módulo Catálogo de Productos</w:t>
      </w:r>
    </w:p>
    <w:p>
      <w:pPr>
        <w:spacing w:after="80" w:before="80"/>
      </w:pPr>
      <w:r>
        <w:rPr>
          <w:rFonts w:ascii="Arial" w:cs="Arial" w:eastAsia="Arial" w:hAnsi="Arial"/>
          <w:b w:val="false"/>
          <w:bCs w:val="false"/>
          <w:sz w:val="22"/>
          <w:szCs w:val="22"/>
        </w:rPr>
        <w:t xml:space="preserve">El catálogo muestra más de 5.600 productos reales con precios vigentes de Lider, Tottus y Jumbo. Los productos están organizados en categorías y subcategorías, con filtros y búsqueda en tiempo real.</w:t>
      </w:r>
    </w:p>
    <w:p>
      <w:pPr>
        <w:spacing w:after="80" w:before="80"/>
      </w:pPr>
      <w:r>
        <w:rPr>
          <w:rFonts w:ascii="Arial" w:cs="Arial" w:eastAsia="Arial" w:hAnsi="Arial"/>
          <w:b w:val="false"/>
          <w:bCs w:val="false"/>
          <w:sz w:val="22"/>
          <w:szCs w:val="22"/>
        </w:rPr>
        <w:t xml:space="preserve">Usuarios que lo utilizan: usuarios registrados (dentro del wizard).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el paso 1 del wizard, visualizar el catálogo con todos los productos en el tab 'Todos'.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 muestran todos los productos con nombre, precio, calorías y unidad (/kg, /lata, /botella).</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un tab de categoría: Proteínas, Bebestibles, Ensaladas o Insumos.</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filtra los productos según la categoría seleccionada.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Seleccionar un subfiltro de tipo (por ejemplo: Vacuno, Cerdo, Cerveza, Vino).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muestra solo los productos del tipo seleccionado.</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Escribir en el campo de búsqueda para filtrar por nombre.</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filtra en tiempo real los productos que coincidan con el texto.</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Seleccionar el ordenamiento: precio menor a mayor, mayor a menor o sin orden.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Los productos se reorganizan según el criterio.</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'Incluir en el evento' en la tarjeta del producto.</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tarjeta se marca con borde destacado y aparece el selector de cantidad.</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Usar los botones + y – para ajustar la cantidad.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resumen lateral actualiza el subtotal en tiempo real.</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'Continuar' con al menos un producto seleccionado.</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avanza al paso del maestro asador.</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se intenta continuar sin seleccionar productos, el sistema muestra: 'Selecciona al menos un producto'.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wizard no avanza.</w:t>
            </w:r>
          </w:p>
        </w:tc>
      </w:tr>
    </w:tbl>
    <w:p>
      <w:r>
        <w:t xml:space="preserve"/>
      </w:r>
    </w:p>
    <w:p>
      <w:pPr>
        <w:pStyle w:val="Heading3"/>
        <w:spacing w:after="100" w:before="200"/>
      </w:pPr>
      <w:r>
        <w:rPr>
          <w:rFonts w:ascii="Arial" w:cs="Arial" w:eastAsia="Arial" w:hAnsi="Arial"/>
          <w:b/>
          <w:bCs/>
          <w:color w:val="404040"/>
          <w:sz w:val="22"/>
          <w:szCs w:val="22"/>
        </w:rPr>
        <w:t xml:space="preserve">Verificación de Edad para Productos Alcohólicos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 incluir un producto alcohólico (cerveza, vino, destilado) y presionar 'Continuar', si el usuario no tiene fecha de nacimiento registrada, aparece el modal de verificación.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Modal solicita fecha de nacimiento.</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Ingresar la fecha de nacimiento y presionar 'Verificar'.</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es mayor de 18: avanza con el alcohol. Si es menor: el alcohol se elimina de la selección y aparece un aviso amarillo.</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el usuario ya tiene fecha de nacimiento registrada en su perfil, el modal no aparece.</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usa la fecha guardada automáticamente.</w:t>
            </w:r>
          </w:p>
        </w:tc>
      </w:tr>
    </w:tbl>
    <w:p>
      <w:r>
        <w:br w:type="page"/>
      </w:r>
    </w:p>
    <w:p>
      <w:pPr>
        <w:pStyle w:val="Heading2"/>
        <w:spacing w:after="120" w:before="240"/>
      </w:pPr>
      <w:r>
        <w:rPr>
          <w:rFonts w:ascii="Arial" w:cs="Arial" w:eastAsia="Arial" w:hAnsi="Arial"/>
          <w:b/>
          <w:bCs/>
          <w:color w:val="404040"/>
          <w:sz w:val="26"/>
          <w:szCs w:val="26"/>
        </w:rPr>
        <w:t xml:space="preserve">2.5 Módulo Maestro Asador</w:t>
      </w:r>
    </w:p>
    <w:p>
      <w:pPr>
        <w:spacing w:after="80" w:before="80"/>
      </w:pPr>
      <w:r>
        <w:rPr>
          <w:rFonts w:ascii="Arial" w:cs="Arial" w:eastAsia="Arial" w:hAnsi="Arial"/>
          <w:b w:val="false"/>
          <w:bCs w:val="false"/>
          <w:sz w:val="22"/>
          <w:szCs w:val="22"/>
        </w:rPr>
        <w:t xml:space="preserve">Permite al usuario contratar opcionalmente a un profesional asador para el evento. El módulo muestra un catálogo de maestros disponibles con su perfil, calificación y tarifa calculada según los participantes del evento.</w:t>
      </w:r>
    </w:p>
    <w:p>
      <w:pPr>
        <w:spacing w:after="80" w:before="80"/>
      </w:pPr>
      <w:r>
        <w:rPr>
          <w:rFonts w:ascii="Arial" w:cs="Arial" w:eastAsia="Arial" w:hAnsi="Arial"/>
          <w:b w:val="false"/>
          <w:bCs w:val="false"/>
          <w:sz w:val="22"/>
          <w:szCs w:val="22"/>
        </w:rPr>
        <w:t xml:space="preserve">Usuarios que lo utilizan: usuarios registrados (dentro del wizard, paso 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En el paso 2 del wizard, elegir entre 'Sí, quiero un maestro asador' o 'No, lo hacemos nosotros'.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elige No: avanza a configuración sin costo adicional de asador.</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 elegir Sí, el sistema muestra el catálogo de maestros con nombre, calificación, zonas de cobertura y tarifa.</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 muestran todos los maestros disponibles.</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'Contratar para el evento' en la tarjeta del maestro elegido.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 tarjeta se marca como seleccionada y aparece el resumen en el panel lateral.</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costo del asador se calcula como: tarifa base + (tarifa por persona × cantidad de asistentes).</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valor se actualiza automáticamente según los participantes configurados.</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'Continuar'.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avanza a la configuración del evento con el asador registrado.</w:t>
            </w:r>
          </w:p>
        </w:tc>
      </w:tr>
    </w:tbl>
    <w:p>
      <w:r>
        <w:t xml:space="preserve"/>
      </w:r>
    </w:p>
    <w:p>
      <w:pPr>
        <w:spacing w:after="80" w:before="80"/>
      </w:pPr>
      <w:r>
        <w:rPr>
          <w:rFonts w:ascii="Arial" w:cs="Arial" w:eastAsia="Arial" w:hAnsi="Arial"/>
          <w:b w:val="false"/>
          <w:bCs w:val="false"/>
          <w:sz w:val="22"/>
          <w:szCs w:val="22"/>
        </w:rPr>
        <w:t xml:space="preserve">El costo del asador se mostrará separado del costo de productos en el reparto y en el PDF de resumen.</w:t>
      </w:r>
    </w:p>
    <w:p>
      <w:r>
        <w:br w:type="page"/>
      </w:r>
    </w:p>
    <w:p>
      <w:pPr>
        <w:pStyle w:val="Heading2"/>
        <w:spacing w:after="120" w:before="240"/>
      </w:pPr>
      <w:r>
        <w:rPr>
          <w:rFonts w:ascii="Arial" w:cs="Arial" w:eastAsia="Arial" w:hAnsi="Arial"/>
          <w:b/>
          <w:bCs/>
          <w:color w:val="404040"/>
          <w:sz w:val="26"/>
          <w:szCs w:val="26"/>
        </w:rPr>
        <w:t xml:space="preserve">2.6 Módulo Perfil de Usuario</w:t>
      </w:r>
    </w:p>
    <w:p>
      <w:pPr>
        <w:spacing w:after="80" w:before="80"/>
      </w:pPr>
      <w:r>
        <w:rPr>
          <w:rFonts w:ascii="Arial" w:cs="Arial" w:eastAsia="Arial" w:hAnsi="Arial"/>
          <w:b w:val="false"/>
          <w:bCs w:val="false"/>
          <w:sz w:val="22"/>
          <w:szCs w:val="22"/>
        </w:rPr>
        <w:t xml:space="preserve">El perfil muestra los datos personales del usuario autenticado y permite editar el nombre. También refleja el estado de mayoría de edad y el rol del usuario dentro de la plataforma.</w:t>
      </w:r>
    </w:p>
    <w:p>
      <w:pPr>
        <w:spacing w:after="80" w:before="80"/>
      </w:pPr>
      <w:r>
        <w:rPr>
          <w:rFonts w:ascii="Arial" w:cs="Arial" w:eastAsia="Arial" w:hAnsi="Arial"/>
          <w:b w:val="false"/>
          <w:bCs w:val="false"/>
          <w:sz w:val="22"/>
          <w:szCs w:val="22"/>
        </w:rPr>
        <w:t xml:space="preserve">Usuarios que lo utilizan: usuarios registrados.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Acceder a /profile desde el navbar (ícono de usuario).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muestra nombre, correo, fecha de nacimiento, edad y badge de mayoría de edad.</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Badge verde 'Mayor de edad': el usuario tiene 18 años o más y puede ver productos con alcohol.</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Visible junto a la fecha de nacimiento.</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Badge amarillo 'Menor de edad – alcohol restringido': el usuario tiene menos de 18 años.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restringe automáticamente los productos alcohólicos.</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el ícono de lápiz junto al nombre para editar.</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Aparece un campo de texto con el nombre actual.</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Escribir el nuevo nombre y presionar ✓ (o Enter) para confirmar.</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actualiza el nombre en Supabase y lo refleja en el navbar sin necesidad de recargar.</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se presiona ✗, el cambio se cancela.</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nombre vuelve al valor original.</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'Cerrar sesión' para salir de la cuenta.</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cierra la sesión y redirige al home.</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Hacer clic en “Cambiar contraseña”, ingresar la contraseña actual y la nueva (mínimo 6 caracteres), y confirmar.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El sistema actualiza la contraseña en Supabase Auth y muestra confirmación.</w:t>
            </w:r>
          </w:p>
        </w:tc>
      </w:tr>
    </w:tbl>
    <w:p>
      <w:r>
        <w:br w:type="page"/>
      </w:r>
    </w:p>
    <w:p>
      <w:pPr>
        <w:pStyle w:val="Heading2"/>
        <w:spacing w:after="120" w:before="240"/>
      </w:pPr>
      <w:r>
        <w:rPr>
          <w:rFonts w:ascii="Arial" w:cs="Arial" w:eastAsia="Arial" w:hAnsi="Arial"/>
          <w:b/>
          <w:bCs/>
          <w:color w:val="404040"/>
          <w:sz w:val="26"/>
          <w:szCs w:val="26"/>
        </w:rPr>
        <w:t xml:space="preserve">2.7 Módulo Notificaciones y Descarga de PDF</w:t>
      </w:r>
    </w:p>
    <w:p>
      <w:pPr>
        <w:spacing w:after="80" w:before="80"/>
      </w:pPr>
      <w:r>
        <w:rPr>
          <w:rFonts w:ascii="Arial" w:cs="Arial" w:eastAsia="Arial" w:hAnsi="Arial"/>
          <w:b w:val="false"/>
          <w:bCs w:val="false"/>
          <w:sz w:val="22"/>
          <w:szCs w:val="22"/>
        </w:rPr>
        <w:t xml:space="preserve">Desde el detalle de un evento, el usuario puede enviar un resumen completo a todos los participantes por correo electrónico y WhatsApp, y también descargar directamente un PDF del resumen.</w:t>
      </w:r>
    </w:p>
    <w:p>
      <w:pPr>
        <w:spacing w:after="80" w:before="80"/>
      </w:pPr>
      <w:r>
        <w:rPr>
          <w:rFonts w:ascii="Arial" w:cs="Arial" w:eastAsia="Arial" w:hAnsi="Arial"/>
          <w:b w:val="false"/>
          <w:bCs w:val="false"/>
          <w:sz w:val="22"/>
          <w:szCs w:val="22"/>
        </w:rPr>
        <w:t xml:space="preserve">Usuarios que lo utilizan: usuarios registrados (desde el detalle del evento).</w:t>
      </w:r>
    </w:p>
    <w:p>
      <w:r>
        <w:t xml:space="preserve"/>
      </w:r>
    </w:p>
    <w:p>
      <w:pPr>
        <w:pStyle w:val="Heading3"/>
        <w:spacing w:after="100" w:before="200"/>
      </w:pPr>
      <w:r>
        <w:rPr>
          <w:rFonts w:ascii="Arial" w:cs="Arial" w:eastAsia="Arial" w:hAnsi="Arial"/>
          <w:b/>
          <w:bCs/>
          <w:color w:val="404040"/>
          <w:sz w:val="22"/>
          <w:szCs w:val="22"/>
        </w:rPr>
        <w:t xml:space="preserve">2.7.1 Envío de Resumen por Correo y WhatsApp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Acceder al detalle del evento desde el dashboard.</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muestra el detalle completo: productos, participantes, cotización y costos.</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'Enviar resumen' en la pestaña correspondiente.</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genera un PDF personalizado por participante y lo envía por correo con el PDF adjunto.</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Simultáneamente, se envía un mensaje de WhatsApp a los participantes con número registrado.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Meta WhatsApp API entrega el mensaje al número del participante.</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el backend no está activo, el sistema muestra: 'Error al enviar resumen del evento'.</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botón vuelve a quedar disponible para reintentar.</w:t>
            </w:r>
          </w:p>
        </w:tc>
      </w:tr>
    </w:tbl>
    <w:p>
      <w:r>
        <w:t xml:space="preserve"/>
      </w:r>
    </w:p>
    <w:p>
      <w:pPr>
        <w:pStyle w:val="Heading3"/>
        <w:spacing w:after="100" w:before="200"/>
      </w:pPr>
      <w:r>
        <w:rPr>
          <w:rFonts w:ascii="Arial" w:cs="Arial" w:eastAsia="Arial" w:hAnsi="Arial"/>
          <w:b/>
          <w:bCs/>
          <w:color w:val="404040"/>
          <w:sz w:val="22"/>
          <w:szCs w:val="22"/>
        </w:rPr>
        <w:t xml:space="preserve">2.7.2 Descarga Directa del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Acceder al detalle del evento.</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muestra el detalle del evento con el badge de estado.</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el botón 'Descargar PDF' junto al badge de estado del evento.</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botón muestra 'Generando...' mientras procesa.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navegador descarga automáticamente el archivo PDF.</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archivo se nombra: resumen-NombreDelEvento.pdf</w:t>
            </w:r>
          </w:p>
        </w:tc>
      </w:tr>
    </w:tbl>
    <w:p>
      <w:r>
        <w:t xml:space="preserve"/>
      </w:r>
    </w:p>
    <w:p>
      <w:pPr>
        <w:spacing w:after="80" w:before="80"/>
      </w:pPr>
      <w:r>
        <w:rPr>
          <w:rFonts w:ascii="Arial" w:cs="Arial" w:eastAsia="Arial" w:hAnsi="Arial"/>
          <w:b w:val="false"/>
          <w:bCs w:val="false"/>
          <w:sz w:val="22"/>
          <w:szCs w:val="22"/>
        </w:rPr>
        <w:t xml:space="preserve">El PDF incluye: logo BASADOS, nombre del evento, fecha, dirección, organizador, lista de productos con cantidades y precios, costo del asador (si aplica), total general y costo por persona.</w:t>
      </w:r>
    </w:p>
    <w:p>
      <w:r>
        <w:br w:type="page"/>
      </w:r>
    </w:p>
    <w:p>
      <w:pPr>
        <w:pStyle w:val="Heading2"/>
        <w:spacing w:after="120" w:before="240"/>
      </w:pPr>
      <w:r>
        <w:rPr>
          <w:rFonts w:ascii="Arial" w:cs="Arial" w:eastAsia="Arial" w:hAnsi="Arial"/>
          <w:b/>
          <w:bCs/>
          <w:color w:val="404040"/>
          <w:sz w:val="26"/>
          <w:szCs w:val="26"/>
        </w:rPr>
        <w:t xml:space="preserve">2.8 Módulo Panel de Administración</w:t>
      </w:r>
    </w:p>
    <w:p>
      <w:pPr>
        <w:spacing w:after="80" w:before="80"/>
      </w:pPr>
      <w:r>
        <w:rPr>
          <w:rFonts w:ascii="Arial" w:cs="Arial" w:eastAsia="Arial" w:hAnsi="Arial"/>
          <w:b w:val="false"/>
          <w:bCs w:val="false"/>
          <w:sz w:val="22"/>
          <w:szCs w:val="22"/>
        </w:rPr>
        <w:t xml:space="preserve">El panel de administración es una sección exclusiva para usuarios con rol 'admin'. Muestra métricas reales de la plataforma y un acceso directo al dashboard de Supabase.</w:t>
      </w:r>
    </w:p>
    <w:p>
      <w:pPr>
        <w:spacing w:after="80" w:before="80"/>
      </w:pPr>
      <w:r>
        <w:rPr>
          <w:rFonts w:ascii="Arial" w:cs="Arial" w:eastAsia="Arial" w:hAnsi="Arial"/>
          <w:b w:val="false"/>
          <w:bCs w:val="false"/>
          <w:sz w:val="22"/>
          <w:szCs w:val="22"/>
        </w:rPr>
        <w:t xml:space="preserve">Usuarios que lo utilizan: administradores del sistema.</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5616"/>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 del usuario</w:t>
            </w:r>
          </w:p>
        </w:tc>
        <w:tc>
          <w:tcPr>
            <w:tcW w:type="dxa" w:w="2340"/>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sistema</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Iniciar sesión con una cuenta de rol 'admin'.</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muestra el navbar diferenciado con badge 'Panel Admin' y acceso a estadísticas.</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Acceder a /admin desde el navbar de administrador.</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valida el rol en el backend y retorna las métricas.</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Visualizar las métricas en el panel:</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sistema muestra tres tarjetas de resumen y dos gráficos de barras.</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Tarjeta 'Usuarios registrados': muestra el total de cuentas en el sistema.</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Número en tiempo real desde la base de datos.</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Tarjeta 'Eventos totales': suma de todos los eventos en todos los estados.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Incluye borradores, planificados, confirmados y finalizados.</w:t>
            </w:r>
          </w:p>
        </w:tc>
      </w:tr>
      <w:tr>
        <w:tc>
          <w:tcPr>
            <w:tcW w:type="dxa" w:w="140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6</w:t>
            </w:r>
          </w:p>
        </w:tc>
        <w:tc>
          <w:tcPr>
            <w:tcW w:type="dxa" w:w="56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Tarjeta ‘Maestros pendientes’: solicitudes de Maestro Asador que esperan aprobación del administrador.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20"/>
                <w:szCs w:val="20"/>
              </w:rPr>
              <w:t xml:space="preserve">Número en tiempo real. Si hay solicitudes pendientes, el contador se muestra destacado.</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Gráfico 'Eventos por estado': barras proporcionales por estado (BORRADOR, PLANIFICANDO, CONFIRMADO, FINALIZADO).</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Cada barra tiene un badge con el conteo exacto.</w:t>
            </w:r>
          </w:p>
        </w:tc>
      </w:tr>
      <w:tr>
        <w:tc>
          <w:tcPr>
            <w:tcW w:type="dxa" w:w="1404"/>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5616"/>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Gráfico 'Productos más seleccionados': top 10 de productos que más veces han sido agregados en eventos.</w:t>
            </w:r>
          </w:p>
        </w:tc>
        <w:tc>
          <w:tcPr>
            <w:tcW w:type="dxa" w:w="234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Barras proporcionales con el conteo de veces seleccionado.</w:t>
            </w:r>
          </w:p>
        </w:tc>
      </w:tr>
      <w:tr>
        <w:tc>
          <w:tcPr>
            <w:tcW w:type="dxa" w:w="1404"/>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8</w:t>
            </w:r>
          </w:p>
        </w:tc>
        <w:tc>
          <w:tcPr>
            <w:tcW w:type="dxa" w:w="5616"/>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Hacer clic en 'Abrir Supabase Dashboard' para acceder a la consola de administración de la base de datos.</w:t>
            </w:r>
          </w:p>
        </w:tc>
        <w:tc>
          <w:tcPr>
            <w:tcW w:type="dxa" w:w="234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 abre el dashboard de Supabase en una nueva pestaña.</w:t>
            </w:r>
          </w:p>
        </w:tc>
      </w:tr>
    </w:tbl>
    <w:p>
      <w:r>
        <w:t xml:space="preserve"/>
      </w:r>
    </w:p>
    <w:p>
      <w:pPr>
        <w:spacing w:after="80" w:before="80"/>
      </w:pPr>
      <w:r>
        <w:rPr>
          <w:rFonts w:ascii="Arial" w:cs="Arial" w:eastAsia="Arial" w:hAnsi="Arial"/>
          <w:b w:val="false"/>
          <w:bCs w:val="false"/>
          <w:sz w:val="22"/>
          <w:szCs w:val="22"/>
        </w:rPr>
        <w:t xml:space="preserve">Si un usuario sin rol admin intenta acceder a /admin directamente, el sistema lo redirige automáticamente al dashboard de usuario.</w:t>
      </w:r>
    </w:p>
    <w:p>
      <w:pPr>
        <w:pStyle w:val="Heading3"/>
        <w:spacing w:after="100" w:before="200"/>
      </w:pPr>
      <w:r>
        <w:rPr>
          <w:rFonts w:ascii="Arial" w:cs="Arial" w:eastAsia="Arial" w:hAnsi="Arial"/>
          <w:b/>
          <w:bCs/>
          <w:color w:val="404040"/>
          <w:sz w:val="24"/>
          <w:szCs w:val="24"/>
        </w:rPr>
        <w:t xml:space="preserve">2.8.1 Gestión de Maestros Asadores</w:t>
      </w:r>
    </w:p>
    <w:p>
      <w:pPr>
        <w:spacing w:after="80" w:before="80"/>
      </w:pPr>
      <w:r>
        <w:rPr>
          <w:rFonts w:ascii="Arial" w:cs="Arial" w:eastAsia="Arial" w:hAnsi="Arial"/>
          <w:b w:val="false"/>
          <w:bCs w:val="false"/>
          <w:sz w:val="22"/>
          <w:szCs w:val="22"/>
        </w:rPr>
        <w:t xml:space="preserve">El panel de administración incluye una sección exclusiva para gestionar las solicitudes de inscripción como Maestro Asador. Los postulantes se inscriben desde /inscripcion-asador y quedan en estado Pendiente hasta que el administrador actúa.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4"/>
        <w:gridCol w:w="5616"/>
        <w:gridCol w:w="2340"/>
      </w:tblGrid>
      <w:tr>
        <w:tc>
          <w:tcPr>
            <w:tcW w:type="dxa" w:w="1404"/>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Paso</w:t>
            </w:r>
          </w:p>
        </w:tc>
        <w:tc>
          <w:tcPr>
            <w:tcW w:type="dxa" w:w="5616"/>
            <w:shd w:fill="404040" w:val="clear"/>
            <w:tcMar>
              <w:top w:type="dxa" w:w="80"/>
              <w:left w:type="dxa" w:w="120"/>
              <w:bottom w:type="dxa" w:w="80"/>
              <w:right w:type="dxa" w:w="120"/>
            </w:tcMar>
          </w:tcPr>
          <w:p>
            <w:r>
              <w:rPr>
                <w:rFonts w:ascii="Arial" w:cs="Arial" w:eastAsia="Arial" w:hAnsi="Arial"/>
                <w:b/>
                <w:bCs/>
                <w:color w:val="FFFFFF"/>
                <w:sz w:val="20"/>
                <w:szCs w:val="20"/>
              </w:rPr>
              <w:t>Acción del usuario</w:t>
            </w:r>
          </w:p>
        </w:tc>
        <w:tc>
          <w:tcPr>
            <w:tcW w:type="dxa" w:w="2340"/>
            <w:shd w:fill="404040" w:val="clear"/>
            <w:tcMar>
              <w:top w:type="dxa" w:w="80"/>
              <w:left w:type="dxa" w:w="120"/>
              <w:bottom w:type="dxa" w:w="80"/>
              <w:right w:type="dxa" w:w="120"/>
            </w:tcMar>
          </w:tcPr>
          <w:p>
            <w:r>
              <w:rPr>
                <w:rFonts w:ascii="Arial" w:cs="Arial" w:eastAsia="Arial" w:hAnsi="Arial"/>
                <w:b/>
                <w:bCs/>
                <w:color w:val="FFFFFF"/>
                <w:sz w:val="20"/>
                <w:szCs w:val="20"/>
              </w:rPr>
              <w:t>Resultado del sistema</w:t>
            </w:r>
          </w:p>
        </w:tc>
      </w:tr>
      <w:tr>
        <w:tc>
          <w:tcPr>
            <w:tcW w:type="dxa" w:w="1404"/>
            <w:shd w:fill="FFFFFF" w:val="clear"/>
            <w:tcMar>
              <w:top w:type="dxa" w:w="80"/>
              <w:left w:type="dxa" w:w="120"/>
              <w:bottom w:type="dxa" w:w="80"/>
              <w:right w:type="dxa" w:w="120"/>
            </w:tcMar>
          </w:tcPr>
          <w:p>
            <w:pPr>
              <w:jc w:val="center"/>
            </w:pPr>
            <w:r>
              <w:rPr>
                <w:rFonts w:ascii="Arial" w:cs="Arial" w:eastAsia="Arial" w:hAnsi="Arial"/>
                <w:sz w:val="20"/>
                <w:szCs w:val="20"/>
              </w:rPr>
              <w:t>1</w:t>
            </w:r>
          </w:p>
        </w:tc>
        <w:tc>
          <w:tcPr>
            <w:tcW w:type="dxa" w:w="5616"/>
            <w:shd w:fill="FFFFFF" w:val="clear"/>
            <w:tcMar>
              <w:top w:type="dxa" w:w="80"/>
              <w:left w:type="dxa" w:w="120"/>
              <w:bottom w:type="dxa" w:w="80"/>
              <w:right w:type="dxa" w:w="120"/>
            </w:tcMar>
          </w:tcPr>
          <w:p>
            <w:r>
              <w:rPr>
                <w:rFonts w:ascii="Arial" w:cs="Arial" w:eastAsia="Arial" w:hAnsi="Arial"/>
                <w:sz w:val="20"/>
                <w:szCs w:val="20"/>
              </w:rPr>
              <w:t xml:space="preserve">En el panel admin, desplazarse a la sección “Solicitudes de Maestro Asador pendientes”.</w:t>
            </w:r>
          </w:p>
        </w:tc>
        <w:tc>
          <w:tcPr>
            <w:tcW w:type="dxa" w:w="2340"/>
            <w:shd w:fill="FFFFFF" w:val="clear"/>
            <w:tcMar>
              <w:top w:type="dxa" w:w="80"/>
              <w:left w:type="dxa" w:w="120"/>
              <w:bottom w:type="dxa" w:w="80"/>
              <w:right w:type="dxa" w:w="120"/>
            </w:tcMar>
          </w:tcPr>
          <w:p>
            <w:r>
              <w:rPr>
                <w:rFonts w:ascii="Arial" w:cs="Arial" w:eastAsia="Arial" w:hAnsi="Arial"/>
                <w:sz w:val="20"/>
                <w:szCs w:val="20"/>
              </w:rPr>
              <w:t xml:space="preserve">El sistema muestra las tarjetas de postulantes en estado Pendiente con su información completa.</w:t>
            </w:r>
          </w:p>
        </w:tc>
      </w:tr>
      <w:tr>
        <w:tc>
          <w:tcPr>
            <w:tcW w:type="dxa" w:w="1404"/>
            <w:shd w:fill="F2F2F2" w:val="clear"/>
            <w:tcMar>
              <w:top w:type="dxa" w:w="80"/>
              <w:left w:type="dxa" w:w="120"/>
              <w:bottom w:type="dxa" w:w="80"/>
              <w:right w:type="dxa" w:w="120"/>
            </w:tcMar>
          </w:tcPr>
          <w:p>
            <w:pPr>
              <w:jc w:val="center"/>
            </w:pPr>
            <w:r>
              <w:rPr>
                <w:rFonts w:ascii="Arial" w:cs="Arial" w:eastAsia="Arial" w:hAnsi="Arial"/>
                <w:sz w:val="20"/>
                <w:szCs w:val="20"/>
              </w:rPr>
              <w:t>2</w:t>
            </w:r>
          </w:p>
        </w:tc>
        <w:tc>
          <w:tcPr>
            <w:tcW w:type="dxa" w:w="5616"/>
            <w:shd w:fill="F2F2F2" w:val="clear"/>
            <w:tcMar>
              <w:top w:type="dxa" w:w="80"/>
              <w:left w:type="dxa" w:w="120"/>
              <w:bottom w:type="dxa" w:w="80"/>
              <w:right w:type="dxa" w:w="120"/>
            </w:tcMar>
          </w:tcPr>
          <w:p>
            <w:r>
              <w:rPr>
                <w:rFonts w:ascii="Arial" w:cs="Arial" w:eastAsia="Arial" w:hAnsi="Arial"/>
                <w:sz w:val="20"/>
                <w:szCs w:val="20"/>
              </w:rPr>
              <w:t xml:space="preserve">Revisar el perfil del postulante: nombre, experiencia, tarifa, zonas, redes sociales y descripción.</w:t>
            </w:r>
          </w:p>
        </w:tc>
        <w:tc>
          <w:tcPr>
            <w:tcW w:type="dxa" w:w="2340"/>
            <w:shd w:fill="F2F2F2" w:val="clear"/>
            <w:tcMar>
              <w:top w:type="dxa" w:w="80"/>
              <w:left w:type="dxa" w:w="120"/>
              <w:bottom w:type="dxa" w:w="80"/>
              <w:right w:type="dxa" w:w="120"/>
            </w:tcMar>
          </w:tcPr>
          <w:p>
            <w:r>
              <w:rPr>
                <w:rFonts w:ascii="Arial" w:cs="Arial" w:eastAsia="Arial" w:hAnsi="Arial"/>
                <w:sz w:val="20"/>
                <w:szCs w:val="20"/>
              </w:rPr>
              <w:t xml:space="preserve">La tarjeta muestra toda la información ingresada en el formulario de inscripción.</w:t>
            </w:r>
          </w:p>
        </w:tc>
      </w:tr>
      <w:tr>
        <w:tc>
          <w:tcPr>
            <w:tcW w:type="dxa" w:w="1404"/>
            <w:shd w:fill="FFFFFF" w:val="clear"/>
            <w:tcMar>
              <w:top w:type="dxa" w:w="80"/>
              <w:left w:type="dxa" w:w="120"/>
              <w:bottom w:type="dxa" w:w="80"/>
              <w:right w:type="dxa" w:w="120"/>
            </w:tcMar>
          </w:tcPr>
          <w:p>
            <w:pPr>
              <w:jc w:val="center"/>
            </w:pPr>
            <w:r>
              <w:rPr>
                <w:rFonts w:ascii="Arial" w:cs="Arial" w:eastAsia="Arial" w:hAnsi="Arial"/>
                <w:sz w:val="20"/>
                <w:szCs w:val="20"/>
              </w:rPr>
              <w:t>3</w:t>
            </w:r>
          </w:p>
        </w:tc>
        <w:tc>
          <w:tcPr>
            <w:tcW w:type="dxa" w:w="5616"/>
            <w:shd w:fill="FFFFFF" w:val="clear"/>
            <w:tcMar>
              <w:top w:type="dxa" w:w="80"/>
              <w:left w:type="dxa" w:w="120"/>
              <w:bottom w:type="dxa" w:w="80"/>
              <w:right w:type="dxa" w:w="120"/>
            </w:tcMar>
          </w:tcPr>
          <w:p>
            <w:r>
              <w:rPr>
                <w:rFonts w:ascii="Arial" w:cs="Arial" w:eastAsia="Arial" w:hAnsi="Arial"/>
                <w:sz w:val="20"/>
                <w:szCs w:val="20"/>
              </w:rPr>
              <w:t xml:space="preserve">Hacer clic en “Aprobar” para habilitar al maestro asador en la plataforma.</w:t>
            </w:r>
          </w:p>
        </w:tc>
        <w:tc>
          <w:tcPr>
            <w:tcW w:type="dxa" w:w="2340"/>
            <w:shd w:fill="FFFFFF" w:val="clear"/>
            <w:tcMar>
              <w:top w:type="dxa" w:w="80"/>
              <w:left w:type="dxa" w:w="120"/>
              <w:bottom w:type="dxa" w:w="80"/>
              <w:right w:type="dxa" w:w="120"/>
            </w:tcMar>
          </w:tcPr>
          <w:p>
            <w:r>
              <w:rPr>
                <w:rFonts w:ascii="Arial" w:cs="Arial" w:eastAsia="Arial" w:hAnsi="Arial"/>
                <w:sz w:val="20"/>
                <w:szCs w:val="20"/>
              </w:rPr>
              <w:t xml:space="preserve">El maestro pasa a estado Aprobado y aparece disponible en el catálogo del wizard.</w:t>
            </w:r>
          </w:p>
        </w:tc>
      </w:tr>
      <w:tr>
        <w:tc>
          <w:tcPr>
            <w:tcW w:type="dxa" w:w="1404"/>
            <w:shd w:fill="F2F2F2" w:val="clear"/>
            <w:tcMar>
              <w:top w:type="dxa" w:w="80"/>
              <w:left w:type="dxa" w:w="120"/>
              <w:bottom w:type="dxa" w:w="80"/>
              <w:right w:type="dxa" w:w="120"/>
            </w:tcMar>
          </w:tcPr>
          <w:p>
            <w:pPr>
              <w:jc w:val="center"/>
            </w:pPr>
            <w:r>
              <w:rPr>
                <w:rFonts w:ascii="Arial" w:cs="Arial" w:eastAsia="Arial" w:hAnsi="Arial"/>
                <w:sz w:val="20"/>
                <w:szCs w:val="20"/>
              </w:rPr>
              <w:t>4</w:t>
            </w:r>
          </w:p>
        </w:tc>
        <w:tc>
          <w:tcPr>
            <w:tcW w:type="dxa" w:w="5616"/>
            <w:shd w:fill="F2F2F2" w:val="clear"/>
            <w:tcMar>
              <w:top w:type="dxa" w:w="80"/>
              <w:left w:type="dxa" w:w="120"/>
              <w:bottom w:type="dxa" w:w="80"/>
              <w:right w:type="dxa" w:w="120"/>
            </w:tcMar>
          </w:tcPr>
          <w:p>
            <w:r>
              <w:rPr>
                <w:rFonts w:ascii="Arial" w:cs="Arial" w:eastAsia="Arial" w:hAnsi="Arial"/>
                <w:sz w:val="20"/>
                <w:szCs w:val="20"/>
              </w:rPr>
              <w:t xml:space="preserve">Hacer clic en “Rechazar” para denegar la solicitud.</w:t>
            </w:r>
          </w:p>
        </w:tc>
        <w:tc>
          <w:tcPr>
            <w:tcW w:type="dxa" w:w="2340"/>
            <w:shd w:fill="F2F2F2" w:val="clear"/>
            <w:tcMar>
              <w:top w:type="dxa" w:w="80"/>
              <w:left w:type="dxa" w:w="120"/>
              <w:bottom w:type="dxa" w:w="80"/>
              <w:right w:type="dxa" w:w="120"/>
            </w:tcMar>
          </w:tcPr>
          <w:p>
            <w:r>
              <w:rPr>
                <w:rFonts w:ascii="Arial" w:cs="Arial" w:eastAsia="Arial" w:hAnsi="Arial"/>
                <w:sz w:val="20"/>
                <w:szCs w:val="20"/>
              </w:rPr>
              <w:t xml:space="preserve">El maestro pasa a estado Rechazado y no aparece en el catálogo. El administrador puede revocar maestros aprobados desde la pestaña Aprobados.</w:t>
            </w:r>
          </w:p>
        </w:tc>
      </w:tr>
    </w:tbl>
    <w:p>
      <w:r>
        <w:br w:type="page"/>
      </w:r>
    </w:p>
    <w:p>
      <w:pPr>
        <w:pStyle w:val="Heading1"/>
        <w:spacing w:after="160" w:before="320"/>
      </w:pPr>
      <w:r>
        <w:rPr>
          <w:rFonts w:ascii="Arial" w:cs="Arial" w:eastAsia="Arial" w:hAnsi="Arial"/>
          <w:b/>
          <w:bCs/>
          <w:color w:val="E8650A"/>
          <w:sz w:val="32"/>
          <w:szCs w:val="32"/>
        </w:rPr>
        <w:t xml:space="preserve">3. Glosario</w:t>
      </w:r>
    </w:p>
    <w:p>
      <w:pPr>
        <w:spacing w:after="80" w:before="80"/>
      </w:pPr>
      <w:r>
        <w:rPr>
          <w:rFonts w:ascii="Arial" w:cs="Arial" w:eastAsia="Arial" w:hAnsi="Arial"/>
          <w:b w:val="false"/>
          <w:bCs w:val="false"/>
          <w:sz w:val="22"/>
          <w:szCs w:val="22"/>
        </w:rPr>
        <w:t xml:space="preserve">Términos técnicos y de negocio utilizados en la plataforma BASADOS y en este manual: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c>
          <w:tcPr>
            <w:tcW w:type="dxa" w:w="2808"/>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Término</w:t>
            </w:r>
          </w:p>
        </w:tc>
        <w:tc>
          <w:tcPr>
            <w:tcW w:type="dxa" w:w="6552"/>
            <w:gridSpan w:val="1"/>
            <w:tcBorders>
              <w:top w:val="single" w:color="CCCCCC" w:sz="1"/>
              <w:left w:val="single" w:color="CCCCCC" w:sz="1"/>
              <w:bottom w:val="single" w:color="CCCCCC" w:sz="1"/>
              <w:right w:val="single" w:color="CCCCCC" w:sz="1"/>
            </w:tcBorders>
            <w:shd w:fill="404040"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Descripción</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BASADOS</w:t>
            </w:r>
          </w:p>
        </w:tc>
        <w:tc>
          <w:tcPr>
            <w:tcW w:type="dxa" w:w="65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Plataforma web de planificación inteligente de asados chilenos.</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Wizard</w:t>
            </w:r>
          </w:p>
        </w:tc>
        <w:tc>
          <w:tcPr>
            <w:tcW w:type="dxa" w:w="655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Formulario de múltiples pasos guiado que facilita la creación de un evento.</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Catálogo</w:t>
            </w:r>
          </w:p>
        </w:tc>
        <w:tc>
          <w:tcPr>
            <w:tcW w:type="dxa" w:w="65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Listado de más de 5.600 productos reales con precios scrapeados de supermercados.</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Scraping</w:t>
            </w:r>
          </w:p>
        </w:tc>
        <w:tc>
          <w:tcPr>
            <w:tcW w:type="dxa" w:w="655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Proceso automatizado de extracción de precios desde Lider, Tottus y Jumbo.</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Cotización</w:t>
            </w:r>
          </w:p>
        </w:tc>
        <w:tc>
          <w:tcPr>
            <w:tcW w:type="dxa" w:w="65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Comparación de precios totales entre supermercados para los productos seleccionados.</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Maestro Asador</w:t>
            </w:r>
          </w:p>
        </w:tc>
        <w:tc>
          <w:tcPr>
            <w:tcW w:type="dxa" w:w="655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Profesional disponible para contratar en el evento, con tarifa base más cargo por persona.</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Reparto</w:t>
            </w:r>
          </w:p>
        </w:tc>
        <w:tc>
          <w:tcPr>
            <w:tcW w:type="dxa" w:w="65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División automática del costo total del asado entre los participantes del evento.</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Dashboard</w:t>
            </w:r>
          </w:p>
        </w:tc>
        <w:tc>
          <w:tcPr>
            <w:tcW w:type="dxa" w:w="655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Pantalla principal del usuario donde se gestionan los eventos creados.</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PDF Resumen</w:t>
            </w:r>
          </w:p>
        </w:tc>
        <w:tc>
          <w:tcPr>
            <w:tcW w:type="dxa" w:w="65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Documento descargable con el detalle del evento: productos, costos, cotización y asador.</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IA (Inteligencia Artificial)</w:t>
            </w:r>
          </w:p>
        </w:tc>
        <w:tc>
          <w:tcPr>
            <w:tcW w:type="dxa" w:w="655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Módulo que usa Claude Haiku (Anthropic) para sugerir productos, porciones y cotización óptima.</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Supabase</w:t>
            </w:r>
          </w:p>
        </w:tc>
        <w:tc>
          <w:tcPr>
            <w:tcW w:type="dxa" w:w="65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Plataforma de base de datos y autenticación usada por BASADOS.</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Admin / Administrador</w:t>
            </w:r>
          </w:p>
        </w:tc>
        <w:tc>
          <w:tcPr>
            <w:tcW w:type="dxa" w:w="655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Rol especial con acceso al panel de estadísticas de la plataforma.</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Token JWT</w:t>
            </w:r>
          </w:p>
        </w:tc>
        <w:tc>
          <w:tcPr>
            <w:tcW w:type="dxa" w:w="65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Credencial de seguridad que autentica las solicitudes del usuario al backend.</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WhatsApp API</w:t>
            </w:r>
          </w:p>
        </w:tc>
        <w:tc>
          <w:tcPr>
            <w:tcW w:type="dxa" w:w="655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Servicio de Meta usado para enviar notificaciones por mensaje a los participantes.</w:t>
            </w:r>
          </w:p>
        </w:tc>
      </w:tr>
      <w:tr>
        <w:tc>
          <w:tcPr>
            <w:tcW w:type="dxa" w:w="2808"/>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BORRADOR</w:t>
            </w:r>
          </w:p>
        </w:tc>
        <w:tc>
          <w:tcPr>
            <w:tcW w:type="dxa" w:w="6552"/>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Estado inicial de un evento que aún no ha sido confirmado.</w:t>
            </w:r>
          </w:p>
        </w:tc>
      </w:tr>
      <w:tr>
        <w:tc>
          <w:tcPr>
            <w:tcW w:type="dxa" w:w="2808"/>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CONFIRMADO</w:t>
            </w:r>
          </w:p>
        </w:tc>
        <w:tc>
          <w:tcPr>
            <w:tcW w:type="dxa" w:w="6552"/>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Estado de un evento ya planificado y guardado en el sistema.</w:t>
            </w:r>
          </w:p>
        </w:tc>
      </w:tr>
    </w:tbl>
    <w:p>
      <w:r>
        <w:t xml:space="preserve"/>
      </w:r>
    </w:p>
    <w:p>
      <w:pPr>
        <w:spacing w:after="80" w:before="80"/>
      </w:pPr>
      <w:r>
        <w:rPr>
          <w:rFonts w:ascii="Arial" w:cs="Arial" w:eastAsia="Arial" w:hAnsi="Arial"/>
          <w:b w:val="false"/>
          <w:bCs w:val="false"/>
          <w:sz w:val="18"/>
          <w:szCs w:val="18"/>
        </w:rPr>
        <w:t xml:space="preserve">BASADOS – Manual de Usuario v1.0 – Junio 2026 – Duoc UC</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E8650A"/>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404040"/>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2026-06-22T02:51:48.568Z</dcterms:created>
  <dcterms:modified xsi:type="dcterms:W3CDTF">2026-06-22T02:51:48.569Z</dcterms:modified>
</cp:coreProperties>
</file>

<file path=docProps/custom.xml><?xml version="1.0" encoding="utf-8"?>
<Properties xmlns="http://schemas.openxmlformats.org/officeDocument/2006/custom-properties" xmlns:vt="http://schemas.openxmlformats.org/officeDocument/2006/docPropsVTypes"/>
</file>