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70EF" w14:textId="77777777" w:rsidR="00FD7305" w:rsidRDefault="00FD7305" w:rsidP="00FD7305">
      <w:pPr>
        <w:spacing w:after="120"/>
      </w:pPr>
      <w:r>
        <w:rPr>
          <w:noProof/>
        </w:rPr>
        <w:drawing>
          <wp:inline distT="0" distB="0" distL="0" distR="0" wp14:anchorId="08ADA7FA" wp14:editId="0911E75C">
            <wp:extent cx="1238250" cy="457200"/>
            <wp:effectExtent l="0" t="0" r="0" b="0"/>
            <wp:docPr id="719479508" name="Imagen 719479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59C4" w14:textId="77777777" w:rsidR="00FD7305" w:rsidRDefault="00FD7305" w:rsidP="00FD7305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FD7305" w14:paraId="0F45D5A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7EFC" w14:textId="77777777" w:rsidR="00FD7305" w:rsidRDefault="00FD7305" w:rsidP="00CB3A9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47AA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0E7E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AC8F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FD7305" w14:paraId="09FB788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7F2D" w14:textId="77777777" w:rsidR="00FD7305" w:rsidRDefault="00FD7305" w:rsidP="00CB3A9A">
            <w:pPr>
              <w:jc w:val="center"/>
            </w:pPr>
            <w:r>
              <w:rPr>
                <w:color w:val="000000"/>
              </w:rPr>
              <w:t>BAS035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9F77" w14:textId="77777777" w:rsidR="00FD7305" w:rsidRDefault="00FD7305" w:rsidP="00CB3A9A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61F6" w14:textId="77777777" w:rsidR="00FD7305" w:rsidRDefault="00FD7305" w:rsidP="00CB3A9A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EA04" w14:textId="77777777" w:rsidR="00FD7305" w:rsidRDefault="00FD7305" w:rsidP="00CB3A9A">
            <w:r>
              <w:rPr>
                <w:color w:val="000000"/>
              </w:rPr>
              <w:t>Joaquín Meneses</w:t>
            </w:r>
          </w:p>
        </w:tc>
      </w:tr>
      <w:tr w:rsidR="00FD7305" w14:paraId="66B46AC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2A5C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CD0F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B96C9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FD7305" w14:paraId="53D469E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DC6B" w14:textId="77777777" w:rsidR="00FD7305" w:rsidRDefault="00FD7305" w:rsidP="00CB3A9A">
            <w:pPr>
              <w:jc w:val="center"/>
            </w:pPr>
            <w:r>
              <w:rPr>
                <w:color w:val="000000"/>
              </w:rPr>
              <w:t>13-06-2026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B336" w14:textId="77777777" w:rsidR="00FD7305" w:rsidRDefault="00FD7305" w:rsidP="00CB3A9A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FD41" w14:textId="77777777" w:rsidR="00FD7305" w:rsidRDefault="00FD7305" w:rsidP="00CB3A9A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16EF7ABE" w14:textId="77777777" w:rsidR="00FD7305" w:rsidRDefault="00FD7305" w:rsidP="00FD7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D7305" w14:paraId="6C9010D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48ADC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FD7305" w14:paraId="7A5ECDB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9F68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4581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2EEB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CB08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FD7305" w14:paraId="19F3A466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ECB3" w14:textId="77777777" w:rsidR="00FD7305" w:rsidRDefault="00FD7305" w:rsidP="00CB3A9A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49FF" w14:textId="77777777" w:rsidR="00FD7305" w:rsidRDefault="00FD7305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939B" w14:textId="77777777" w:rsidR="00FD7305" w:rsidRDefault="00FD7305" w:rsidP="00CB3A9A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5E3A" w14:textId="77777777" w:rsidR="00FD7305" w:rsidRDefault="00FD7305" w:rsidP="00CB3A9A">
            <w:r>
              <w:rPr>
                <w:color w:val="000000"/>
              </w:rPr>
              <w:t>lu.sanchezh@duocuc.cl</w:t>
            </w:r>
          </w:p>
        </w:tc>
      </w:tr>
      <w:tr w:rsidR="00FD7305" w14:paraId="7FFCC66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AD6B" w14:textId="77777777" w:rsidR="00FD7305" w:rsidRDefault="00FD7305" w:rsidP="00CB3A9A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A139" w14:textId="77777777" w:rsidR="00FD7305" w:rsidRDefault="00FD7305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0E481" w14:textId="77777777" w:rsidR="00FD7305" w:rsidRDefault="00FD7305" w:rsidP="00CB3A9A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1476" w14:textId="77777777" w:rsidR="00FD7305" w:rsidRDefault="00FD7305" w:rsidP="00CB3A9A">
            <w:r>
              <w:rPr>
                <w:color w:val="000000"/>
              </w:rPr>
              <w:t>jo.menesesl@duocuc.cl</w:t>
            </w:r>
          </w:p>
        </w:tc>
      </w:tr>
      <w:tr w:rsidR="00FD7305" w14:paraId="5DCB10E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984B" w14:textId="77777777" w:rsidR="00FD7305" w:rsidRDefault="00FD7305" w:rsidP="00CB3A9A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2953" w14:textId="77777777" w:rsidR="00FD7305" w:rsidRDefault="00FD7305" w:rsidP="00CB3A9A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511D7" w14:textId="77777777" w:rsidR="00FD7305" w:rsidRDefault="00FD7305" w:rsidP="00CB3A9A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6A40" w14:textId="77777777" w:rsidR="00FD7305" w:rsidRDefault="00FD7305" w:rsidP="00CB3A9A">
            <w:r>
              <w:rPr>
                <w:color w:val="000000"/>
              </w:rPr>
              <w:t>r.ampuero@duocuc.cl</w:t>
            </w:r>
          </w:p>
        </w:tc>
      </w:tr>
    </w:tbl>
    <w:p w14:paraId="525497A1" w14:textId="77777777" w:rsidR="00FD7305" w:rsidRDefault="00FD7305" w:rsidP="00FD7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05" w14:paraId="37EE0DA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E54A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FD7305" w14:paraId="6302C16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2A8A" w14:textId="77777777" w:rsidR="00FD7305" w:rsidRDefault="00FD7305" w:rsidP="00CB3A9A">
            <w:r>
              <w:rPr>
                <w:color w:val="000000"/>
              </w:rPr>
              <w:t>JM: Implementación de cuota diaria de tokens IA por usuario e invitado (</w:t>
            </w:r>
            <w:proofErr w:type="spellStart"/>
            <w:r>
              <w:rPr>
                <w:color w:val="000000"/>
              </w:rPr>
              <w:t>IaCuotaService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FD7305" w14:paraId="148DCED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75DE" w14:textId="77777777" w:rsidR="00FD7305" w:rsidRDefault="00FD7305" w:rsidP="00CB3A9A">
            <w:r>
              <w:rPr>
                <w:color w:val="000000"/>
              </w:rPr>
              <w:t>JM: Flujo de acceso para usuarios no registrados a cotizaciones y maestros asadores</w:t>
            </w:r>
          </w:p>
        </w:tc>
      </w:tr>
      <w:tr w:rsidR="00FD7305" w14:paraId="34E159CA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FE6D" w14:textId="77777777" w:rsidR="00FD7305" w:rsidRDefault="00FD7305" w:rsidP="00CB3A9A">
            <w:r>
              <w:rPr>
                <w:color w:val="000000"/>
              </w:rPr>
              <w:t xml:space="preserve">JM: Manejo de error 429 en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cuando se agota la cuota de IA</w:t>
            </w:r>
          </w:p>
        </w:tc>
      </w:tr>
    </w:tbl>
    <w:p w14:paraId="443E6B15" w14:textId="77777777" w:rsidR="00FD7305" w:rsidRDefault="00FD7305" w:rsidP="00FD7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05" w14:paraId="4CA46BF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D029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FD7305" w14:paraId="4B0D7D3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CFF9" w14:textId="77777777" w:rsidR="00FD7305" w:rsidRDefault="00FD7305" w:rsidP="00CB3A9A">
            <w:r>
              <w:rPr>
                <w:color w:val="000000"/>
              </w:rPr>
              <w:t xml:space="preserve">JM: Crea IaCuotaService.java con cuota diaria por tokens reales: invitado (por IP) 20.000 tokens/día, autenticado (por ID) 40.000 tokens/día con </w:t>
            </w:r>
            <w:proofErr w:type="spellStart"/>
            <w:r>
              <w:rPr>
                <w:color w:val="000000"/>
              </w:rPr>
              <w:t>reset</w:t>
            </w:r>
            <w:proofErr w:type="spellEnd"/>
            <w:r>
              <w:rPr>
                <w:color w:val="000000"/>
              </w:rPr>
              <w:t xml:space="preserve"> automático a medianoche hora Chile</w:t>
            </w:r>
          </w:p>
        </w:tc>
      </w:tr>
      <w:tr w:rsidR="00FD7305" w14:paraId="3A141EF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98730" w14:textId="77777777" w:rsidR="00FD7305" w:rsidRDefault="00FD7305" w:rsidP="00CB3A9A">
            <w:r>
              <w:rPr>
                <w:color w:val="000000"/>
              </w:rPr>
              <w:t>JM: IaController.java implementa chequeo de cuota antes de llamar a Claude y retorna HTTP 429 con mensaje claro si se agota</w:t>
            </w:r>
          </w:p>
        </w:tc>
      </w:tr>
      <w:tr w:rsidR="00FD7305" w14:paraId="3DED70F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E477" w14:textId="77777777" w:rsidR="00FD7305" w:rsidRDefault="00FD7305" w:rsidP="00CB3A9A">
            <w:r>
              <w:rPr>
                <w:color w:val="000000"/>
              </w:rPr>
              <w:t xml:space="preserve">JM: Crea entidad IaUsoInvitado.java y IaUsoInvitadoRepository.java para persistir uso por IP en tabla </w:t>
            </w:r>
            <w:proofErr w:type="spellStart"/>
            <w:r>
              <w:rPr>
                <w:color w:val="000000"/>
              </w:rPr>
              <w:t>ia_uso_invitados</w:t>
            </w:r>
            <w:proofErr w:type="spellEnd"/>
          </w:p>
        </w:tc>
      </w:tr>
      <w:tr w:rsidR="00FD7305" w14:paraId="34F2A67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7A82" w14:textId="77777777" w:rsidR="00FD7305" w:rsidRDefault="00FD7305" w:rsidP="00CB3A9A">
            <w:r>
              <w:rPr>
                <w:color w:val="000000"/>
              </w:rPr>
              <w:t xml:space="preserve">JM: Agrega campos </w:t>
            </w:r>
            <w:proofErr w:type="spellStart"/>
            <w:r>
              <w:rPr>
                <w:color w:val="000000"/>
              </w:rPr>
              <w:t>iaTokensConsumidos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color w:val="000000"/>
              </w:rPr>
              <w:t>iaFechaReset</w:t>
            </w:r>
            <w:proofErr w:type="spellEnd"/>
            <w:r>
              <w:rPr>
                <w:color w:val="000000"/>
              </w:rPr>
              <w:t xml:space="preserve"> a Usuario.java para cuota de usuarios autenticados</w:t>
            </w:r>
          </w:p>
        </w:tc>
      </w:tr>
      <w:tr w:rsidR="00FD7305" w14:paraId="162CF719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09E1" w14:textId="77777777" w:rsidR="00FD7305" w:rsidRDefault="00FD7305" w:rsidP="00CB3A9A">
            <w:r>
              <w:rPr>
                <w:color w:val="000000"/>
              </w:rPr>
              <w:t xml:space="preserve">JM: IaService.java lee </w:t>
            </w:r>
            <w:proofErr w:type="spellStart"/>
            <w:proofErr w:type="gramStart"/>
            <w:r>
              <w:rPr>
                <w:color w:val="000000"/>
              </w:rPr>
              <w:t>usage.input</w:t>
            </w:r>
            <w:proofErr w:type="gramEnd"/>
            <w:r>
              <w:rPr>
                <w:color w:val="000000"/>
              </w:rPr>
              <w:t>_tokens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proofErr w:type="gramStart"/>
            <w:r>
              <w:rPr>
                <w:color w:val="000000"/>
              </w:rPr>
              <w:t>usage.output</w:t>
            </w:r>
            <w:proofErr w:type="gramEnd"/>
            <w:r>
              <w:rPr>
                <w:color w:val="000000"/>
              </w:rPr>
              <w:t>_tokens</w:t>
            </w:r>
            <w:proofErr w:type="spellEnd"/>
            <w:r>
              <w:rPr>
                <w:color w:val="000000"/>
              </w:rPr>
              <w:t xml:space="preserve"> de la respuesta de Claude e incluye </w:t>
            </w:r>
            <w:proofErr w:type="spellStart"/>
            <w:r>
              <w:rPr>
                <w:color w:val="000000"/>
              </w:rPr>
              <w:t>tokensConsumidos</w:t>
            </w:r>
            <w:proofErr w:type="spellEnd"/>
            <w:r>
              <w:rPr>
                <w:color w:val="000000"/>
              </w:rPr>
              <w:t xml:space="preserve"> en el DTO</w:t>
            </w:r>
          </w:p>
        </w:tc>
      </w:tr>
      <w:tr w:rsidR="00FD7305" w14:paraId="493FCFA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454F" w14:textId="77777777" w:rsidR="00FD7305" w:rsidRDefault="00FD7305" w:rsidP="00CB3A9A">
            <w:r>
              <w:rPr>
                <w:color w:val="000000"/>
              </w:rPr>
              <w:t>JM: SecurityConfig.java agrega /api/cotizaciones, /api/maestros-parrilleros/** y /api/</w:t>
            </w:r>
            <w:proofErr w:type="spellStart"/>
            <w:r>
              <w:rPr>
                <w:color w:val="000000"/>
              </w:rPr>
              <w:t>ia</w:t>
            </w:r>
            <w:proofErr w:type="spellEnd"/>
            <w:r>
              <w:rPr>
                <w:color w:val="000000"/>
              </w:rPr>
              <w:t xml:space="preserve">/** a </w:t>
            </w:r>
            <w:proofErr w:type="spellStart"/>
            <w:r>
              <w:rPr>
                <w:color w:val="000000"/>
              </w:rPr>
              <w:t>permitAll</w:t>
            </w:r>
            <w:proofErr w:type="spellEnd"/>
            <w:r>
              <w:rPr>
                <w:color w:val="000000"/>
              </w:rPr>
              <w:t xml:space="preserve"> para acceso sin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</w:p>
        </w:tc>
      </w:tr>
      <w:tr w:rsidR="00FD7305" w14:paraId="7E7227A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047E" w14:textId="77777777" w:rsidR="00FD7305" w:rsidRDefault="00FD7305" w:rsidP="00CB3A9A">
            <w:r>
              <w:rPr>
                <w:color w:val="000000"/>
              </w:rPr>
              <w:t xml:space="preserve">RA: Actualiza </w:t>
            </w:r>
            <w:proofErr w:type="spellStart"/>
            <w:r>
              <w:rPr>
                <w:color w:val="000000"/>
              </w:rPr>
              <w:t>iaApi.ts</w:t>
            </w:r>
            <w:proofErr w:type="spellEnd"/>
            <w:r>
              <w:rPr>
                <w:color w:val="000000"/>
              </w:rPr>
              <w:t xml:space="preserve"> — exporta constante LIMITE_IA_ALCANZADO y detecta HTTP 429 específicamente antes del chequeo genérico</w:t>
            </w:r>
          </w:p>
        </w:tc>
      </w:tr>
      <w:tr w:rsidR="00FD7305" w14:paraId="589DFFBB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B96A" w14:textId="77777777" w:rsidR="00FD7305" w:rsidRDefault="00FD7305" w:rsidP="00CB3A9A">
            <w:r>
              <w:rPr>
                <w:color w:val="000000"/>
              </w:rPr>
              <w:t xml:space="preserve">RA: </w:t>
            </w:r>
            <w:proofErr w:type="spellStart"/>
            <w:r>
              <w:rPr>
                <w:color w:val="000000"/>
              </w:rPr>
              <w:t>IaSugerencias.tsx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color w:val="000000"/>
              </w:rPr>
              <w:t>IaCotizacion.tsx</w:t>
            </w:r>
            <w:proofErr w:type="spellEnd"/>
            <w:r>
              <w:rPr>
                <w:color w:val="000000"/>
              </w:rPr>
              <w:t xml:space="preserve"> distinguen error 429 del genérico mostrando mensaje específico de límite alcanzado</w:t>
            </w:r>
          </w:p>
        </w:tc>
      </w:tr>
    </w:tbl>
    <w:p w14:paraId="40689C40" w14:textId="77777777" w:rsidR="00FD7305" w:rsidRDefault="00FD7305" w:rsidP="00FD7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D7305" w14:paraId="75AE0B28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F0BA2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Acuerdos</w:t>
            </w:r>
          </w:p>
        </w:tc>
      </w:tr>
      <w:tr w:rsidR="00FD7305" w14:paraId="0E8B4A8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FE69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C5CE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FD7305" w14:paraId="6A534635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E21A" w14:textId="77777777" w:rsidR="00FD7305" w:rsidRDefault="00FD7305" w:rsidP="00CB3A9A">
            <w:r>
              <w:rPr>
                <w:color w:val="000000"/>
              </w:rPr>
              <w:lastRenderedPageBreak/>
              <w:t>Cuota IA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AB81" w14:textId="77777777" w:rsidR="00FD7305" w:rsidRDefault="00FD7305" w:rsidP="00CB3A9A">
            <w:r>
              <w:rPr>
                <w:color w:val="000000"/>
              </w:rPr>
              <w:t>Invitado: 20.000 tokens/día por IP · Autenticado: 40.000 tokens/día por usuario ID</w:t>
            </w:r>
          </w:p>
        </w:tc>
      </w:tr>
      <w:tr w:rsidR="00FD7305" w14:paraId="300F0BD7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50FF" w14:textId="77777777" w:rsidR="00FD7305" w:rsidRDefault="00FD7305" w:rsidP="00CB3A9A">
            <w:r>
              <w:rPr>
                <w:color w:val="000000"/>
              </w:rPr>
              <w:t>Acceso invitado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1623" w14:textId="77777777" w:rsidR="00FD7305" w:rsidRDefault="00FD7305" w:rsidP="00CB3A9A">
            <w:r>
              <w:rPr>
                <w:color w:val="000000"/>
              </w:rPr>
              <w:t xml:space="preserve">Rutas de cotización, maestros y IA accesibles sin autenticación según </w:t>
            </w:r>
            <w:proofErr w:type="spellStart"/>
            <w:r>
              <w:rPr>
                <w:color w:val="000000"/>
              </w:rPr>
              <w:t>SecurityConfig</w:t>
            </w:r>
            <w:proofErr w:type="spellEnd"/>
          </w:p>
        </w:tc>
      </w:tr>
    </w:tbl>
    <w:p w14:paraId="4C4609C0" w14:textId="77777777" w:rsidR="00FD7305" w:rsidRDefault="00FD7305" w:rsidP="00FD7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FD7305" w14:paraId="7780CF60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F201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Compromisos</w:t>
            </w:r>
          </w:p>
        </w:tc>
      </w:tr>
      <w:tr w:rsidR="00FD7305" w14:paraId="0A61410E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8CDD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BED8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E4607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FD7305" w14:paraId="01E4938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66A4" w14:textId="77777777" w:rsidR="00FD7305" w:rsidRDefault="00FD7305" w:rsidP="00CB3A9A">
            <w:r>
              <w:rPr>
                <w:color w:val="000000"/>
              </w:rPr>
              <w:t xml:space="preserve">Aplicar migraciones SQL de </w:t>
            </w:r>
            <w:proofErr w:type="spellStart"/>
            <w:r>
              <w:rPr>
                <w:color w:val="000000"/>
              </w:rPr>
              <w:t>ia_uso_invitados</w:t>
            </w:r>
            <w:proofErr w:type="spellEnd"/>
            <w:r>
              <w:rPr>
                <w:color w:val="000000"/>
              </w:rPr>
              <w:t xml:space="preserve"> y columnas en usuarios a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7008" w14:textId="77777777" w:rsidR="00FD7305" w:rsidRDefault="00FD7305" w:rsidP="00CB3A9A">
            <w:pPr>
              <w:jc w:val="center"/>
            </w:pPr>
            <w:r>
              <w:rPr>
                <w:color w:val="000000"/>
              </w:rPr>
              <w:t>14-06-2026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D9D33" w14:textId="77777777" w:rsidR="00FD7305" w:rsidRDefault="00FD7305" w:rsidP="00CB3A9A">
            <w:pPr>
              <w:jc w:val="center"/>
            </w:pPr>
            <w:r>
              <w:rPr>
                <w:color w:val="000000"/>
              </w:rPr>
              <w:t>JM</w:t>
            </w:r>
          </w:p>
        </w:tc>
      </w:tr>
      <w:tr w:rsidR="00FD7305" w14:paraId="3E586684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9DDF" w14:textId="77777777" w:rsidR="00FD7305" w:rsidRDefault="00FD7305" w:rsidP="00CB3A9A">
            <w:r>
              <w:rPr>
                <w:color w:val="000000"/>
              </w:rPr>
              <w:t xml:space="preserve">Push cambios cuota IA a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3DF8" w14:textId="77777777" w:rsidR="00FD7305" w:rsidRDefault="00FD7305" w:rsidP="00CB3A9A">
            <w:pPr>
              <w:jc w:val="center"/>
            </w:pPr>
            <w:r>
              <w:rPr>
                <w:color w:val="000000"/>
              </w:rPr>
              <w:t>14-06-2026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A2849" w14:textId="77777777" w:rsidR="00FD7305" w:rsidRDefault="00FD7305" w:rsidP="00CB3A9A">
            <w:pPr>
              <w:jc w:val="center"/>
            </w:pPr>
            <w:r>
              <w:rPr>
                <w:color w:val="000000"/>
              </w:rPr>
              <w:t>JM</w:t>
            </w:r>
          </w:p>
        </w:tc>
      </w:tr>
    </w:tbl>
    <w:p w14:paraId="6061A24E" w14:textId="77777777" w:rsidR="00FD7305" w:rsidRDefault="00FD7305" w:rsidP="00FD7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05" w14:paraId="3742FDF1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67B3" w14:textId="77777777" w:rsidR="00FD7305" w:rsidRDefault="00FD7305" w:rsidP="00CB3A9A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FD7305" w14:paraId="5B981202" w14:textId="77777777" w:rsidTr="00CB3A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DE12" w14:textId="77777777" w:rsidR="00FD7305" w:rsidRDefault="00FD7305" w:rsidP="00CB3A9A">
            <w:r>
              <w:rPr>
                <w:color w:val="000000"/>
              </w:rPr>
              <w:t xml:space="preserve">Sistema de cuota de IA implementado </w:t>
            </w:r>
            <w:proofErr w:type="spellStart"/>
            <w:r>
              <w:rPr>
                <w:color w:val="000000"/>
              </w:rPr>
              <w:t>end-to-end</w:t>
            </w:r>
            <w:proofErr w:type="spellEnd"/>
            <w:r>
              <w:rPr>
                <w:color w:val="000000"/>
              </w:rPr>
              <w:t>. Pendiente aplicar migraciones SQL en producción.</w:t>
            </w:r>
          </w:p>
        </w:tc>
      </w:tr>
    </w:tbl>
    <w:p w14:paraId="73F7BCC7" w14:textId="77777777" w:rsidR="00FD7305" w:rsidRDefault="00FD7305" w:rsidP="00FD7305"/>
    <w:p w14:paraId="02120746" w14:textId="77777777" w:rsidR="00FD7305" w:rsidRDefault="00FD7305" w:rsidP="00FD7305">
      <w:pPr>
        <w:spacing w:before="80" w:after="80"/>
      </w:pPr>
      <w:r>
        <w:t>Duoc UC</w:t>
      </w:r>
    </w:p>
    <w:p w14:paraId="5A00960F" w14:textId="77777777" w:rsidR="00555CF3" w:rsidRDefault="00555CF3"/>
    <w:sectPr w:rsidR="00555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05"/>
    <w:rsid w:val="00263827"/>
    <w:rsid w:val="00555CF3"/>
    <w:rsid w:val="00B16931"/>
    <w:rsid w:val="00CB2CBD"/>
    <w:rsid w:val="00D65CED"/>
    <w:rsid w:val="00FD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5F9A2"/>
  <w15:chartTrackingRefBased/>
  <w15:docId w15:val="{70A69D29-1CA9-417B-B910-BD14F407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30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D730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30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30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30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30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30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30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30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30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3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3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3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3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3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3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D7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30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D7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30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D73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30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D73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3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1934</Characters>
  <Application>Microsoft Office Word</Application>
  <DocSecurity>0</DocSecurity>
  <Lines>16</Lines>
  <Paragraphs>4</Paragraphs>
  <ScaleCrop>false</ScaleCrop>
  <Company>IBM Corporation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Ampuero</dc:creator>
  <cp:keywords/>
  <dc:description/>
  <cp:lastModifiedBy>Rodrigo Ampuero</cp:lastModifiedBy>
  <cp:revision>1</cp:revision>
  <dcterms:created xsi:type="dcterms:W3CDTF">2026-06-23T03:57:00Z</dcterms:created>
  <dcterms:modified xsi:type="dcterms:W3CDTF">2026-06-23T03:57:00Z</dcterms:modified>
</cp:coreProperties>
</file>