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11-06-2026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Plan C — C-03 persistencia de nombre en perfil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Plan C — C-05 endpoint de descarga directa de PDF del resumen del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Análisis de brecha en endpoint /detalle que rechaza eventos en estado BORRADOR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C-03 — Profile.tsx ahora llama a supabase.auth.updateUser({ data: { nombre } }) al confirmar edición; agrega estado guardandoNombre y manejo de error con reversión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El AuthContext ya escucha onAuthStateChange por lo que el nombre en el navbar se actualiza sin recargar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C-05 — agrega endpoint POST /api/notificaciones/resumen/pdf en NotificacionController que genera y retorna PDF como bytes con Content-Type: application/pdf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Agrega función descargarResumenPdf() en notificacionApi.ts que descarga el PDF directo en el navegador usando URL.createObjectURL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Agrega botón Descargar PDF en EventDetail.tsx junto al badge de estado del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Detecta que GET /api/eventos/{id}/detalle rechaza explícitamente BORRADOR con 404 — protección legítima para EventDetail.tsx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Diseña solución para C-02: endpoint nuevo GET /api/eventos/borrador/{idUsuario}/detalle sin restricción de estado, reutilizando lógica de construirDetalleDTO()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Completado — nombre persiste en Supabase Auth y se refleja en navbar sin recarga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Completado — descarga directa disponible desde el detalle del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Postergado — requiere coordinación con JM para agregar endpoint nuevo sin romper el flujo actual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Commit y push C-03 + C-05 a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12-06-2026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Coordinar con JM implementación de 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13-06-2026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C-03 y C-05 implementados. Se identifica solución para C-02 que requiere coordinación con 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Duoc UC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0NPQyCp91JPRMIffh9QTUg29yA==">CgMxLjA4AHIhMTAtTUF4WnpPb0V4QmxXVHhKclJzekI1d05hWVB4NUlh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