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3158EE"/>
          <w:sz w:val="22"/>
        </w:rPr>
        <w:t>GROUP 61 | ASSIGNMENT 02</w:t>
      </w:r>
    </w:p>
    <w:p>
      <w:pPr>
        <w:spacing w:after="200"/>
        <w:jc w:val="center"/>
      </w:pPr>
      <w:r>
        <w:rPr>
          <w:rFonts w:ascii="Calibri" w:hAnsi="Calibri"/>
          <w:b/>
          <w:color w:val="0B2545"/>
          <w:sz w:val="64"/>
        </w:rPr>
        <w:t>CollabBoard</w:t>
      </w:r>
    </w:p>
    <w:p>
      <w:pPr>
        <w:spacing w:after="160"/>
        <w:jc w:val="center"/>
      </w:pPr>
      <w:r>
        <w:rPr>
          <w:rFonts w:ascii="Calibri" w:hAnsi="Calibri"/>
          <w:b/>
          <w:color w:val="3158EE"/>
          <w:sz w:val="36"/>
        </w:rPr>
        <w:t>Working REST APIs with In-Memory Data</w:t>
      </w:r>
    </w:p>
    <w:p>
      <w:pPr>
        <w:spacing w:after="840"/>
        <w:jc w:val="center"/>
      </w:pPr>
      <w:r>
        <w:rPr>
          <w:rFonts w:ascii="Calibri" w:hAnsi="Calibri"/>
          <w:i/>
          <w:color w:val="5C6C84"/>
          <w:sz w:val="22"/>
        </w:rPr>
        <w:t>Implementation, integration, verification, and submission evidence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color w:val="0B2545"/>
                <w:sz w:val="22"/>
              </w:rPr>
              <w:t xml:space="preserve">Technical status: </w:t>
            </w:r>
            <w:r>
              <w:rPr>
                <w:rFonts w:ascii="Calibri" w:hAnsi="Calibri"/>
                <w:color w:val="0B2545"/>
                <w:sz w:val="22"/>
              </w:rPr>
              <w:t>Frontend and REST implementation passed automated and live integration QA. Final Git tagging remains gated on human approval and genuine commits from all five members.</w:t>
            </w:r>
          </w:p>
        </w:tc>
      </w:tr>
    </w:tbl>
    <w:p>
      <w:pPr>
        <w:spacing w:after="40"/>
      </w:pPr>
    </w:p>
    <w:p/>
    <w:p>
      <w:pPr>
        <w:jc w:val="center"/>
      </w:pPr>
      <w:r>
        <w:rPr>
          <w:rFonts w:ascii="Calibri" w:hAnsi="Calibri"/>
          <w:color w:val="5C6C84"/>
          <w:sz w:val="22"/>
        </w:rPr>
        <w:t>NSBM Green University</w:t>
        <w:br/>
        <w:t>Group 61</w:t>
        <w:br/>
        <w:t>31 August 2026</w:t>
      </w:r>
    </w:p>
    <w:p>
      <w:r>
        <w:br w:type="page"/>
      </w:r>
    </w:p>
    <w:p>
      <w:pPr>
        <w:pStyle w:val="Heading1"/>
      </w:pPr>
      <w:r>
        <w:t>1. Introduction</w:t>
      </w:r>
    </w:p>
    <w:p>
      <w:r>
        <w:rPr>
          <w:rFonts w:ascii="Calibri" w:hAnsi="Calibri"/>
          <w:sz w:val="22"/>
        </w:rPr>
        <w:t>CollabBoard is a responsive Kanban-style collaboration workspace for small project teams. Assignment 02 connects the completed React frontend to a modular Express REST API while preserving the frontend workflows, data field names, and derived selector logic established during the frontend campaign.</w:t>
      </w:r>
    </w:p>
    <w:p>
      <w:r>
        <w:rPr>
          <w:rFonts w:ascii="Calibri" w:hAnsi="Calibri"/>
          <w:sz w:val="22"/>
        </w:rPr>
        <w:t>The implementation uses deterministic server-side in-memory data, JWT authentication, bcrypt password hashes, explicit CORS, allowlisted validation, stable service facades, and an executable Postman collection. MongoDB, realtime features, deployment, Docker, offline synchronization, and richer collaboration features are intentionally outside this assignment boundary.</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r>
              <w:rPr>
                <w:rFonts w:ascii="Calibri" w:hAnsi="Calibri"/>
                <w:b/>
                <w:color w:val="0B2545"/>
                <w:sz w:val="22"/>
              </w:rPr>
              <w:t xml:space="preserve">Assignment outcome: </w:t>
            </w:r>
            <w:r>
              <w:rPr>
                <w:rFonts w:ascii="Calibri" w:hAnsi="Calibri"/>
                <w:color w:val="0B2545"/>
                <w:sz w:val="22"/>
              </w:rPr>
              <w:t>The React application now performs authentication, membership-scoped project and task workflows, collaboration-aware Team reads, and Settings updates through protected REST endpoints without direct page-level fetch calls or automatic mock fallback.</w:t>
            </w:r>
          </w:p>
        </w:tc>
      </w:tr>
    </w:tbl>
    <w:p>
      <w:pPr>
        <w:spacing w:after="40"/>
      </w:pPr>
    </w:p>
    <w:p>
      <w:pPr>
        <w:pStyle w:val="Heading1"/>
      </w:pPr>
      <w:r>
        <w:t>2. Team Members and Roles</w:t>
      </w:r>
    </w:p>
    <w:tbl>
      <w:tblPr>
        <w:tblStyle w:val="TableGrid"/>
        <w:tblW w:type="dxa" w:w="9360"/>
        <w:tblLayout w:type="fixed"/>
        <w:tblLook w:firstColumn="1" w:firstRow="1" w:lastColumn="0" w:lastRow="0" w:noHBand="0" w:noVBand="1" w:val="04A0"/>
        <w:jc w:val="left"/>
        <w:tblInd w:w="120" w:type="dxa"/>
      </w:tblPr>
      <w:tblGrid>
        <w:gridCol w:w="1300"/>
        <w:gridCol w:w="2750"/>
        <w:gridCol w:w="5310"/>
      </w:tblGrid>
      <w:tr>
        <w:trPr>
          <w:tblHeader w:val="true"/>
        </w:trPr>
        <w:tc>
          <w:tcPr>
            <w:tcW w:type="dxa" w:w="1300"/>
            <w:vAlign w:val="center"/>
            <w:tcMar>
              <w:top w:w="80" w:type="dxa"/>
              <w:start w:w="120" w:type="dxa"/>
              <w:bottom w:w="80" w:type="dxa"/>
              <w:end w:w="120" w:type="dxa"/>
            </w:tcMar>
            <w:shd w:fill="F2F4F7"/>
          </w:tcPr>
          <w:p>
            <w:pPr>
              <w:jc w:val="left"/>
            </w:pPr>
            <w:r>
              <w:rPr>
                <w:rFonts w:ascii="Calibri" w:hAnsi="Calibri"/>
                <w:b/>
                <w:color w:val="0B2545"/>
                <w:sz w:val="19"/>
              </w:rPr>
              <w:t>Student ID</w:t>
            </w:r>
          </w:p>
        </w:tc>
        <w:tc>
          <w:tcPr>
            <w:tcW w:type="dxa" w:w="2750"/>
            <w:vAlign w:val="center"/>
            <w:tcMar>
              <w:top w:w="80" w:type="dxa"/>
              <w:start w:w="120" w:type="dxa"/>
              <w:bottom w:w="80" w:type="dxa"/>
              <w:end w:w="120" w:type="dxa"/>
            </w:tcMar>
            <w:shd w:fill="F2F4F7"/>
          </w:tcPr>
          <w:p>
            <w:pPr>
              <w:jc w:val="center"/>
            </w:pPr>
            <w:r>
              <w:rPr>
                <w:rFonts w:ascii="Calibri" w:hAnsi="Calibri"/>
                <w:b/>
                <w:color w:val="0B2545"/>
                <w:sz w:val="19"/>
              </w:rPr>
              <w:t>Member</w:t>
            </w:r>
          </w:p>
        </w:tc>
        <w:tc>
          <w:tcPr>
            <w:tcW w:type="dxa" w:w="5310"/>
            <w:vAlign w:val="center"/>
            <w:tcMar>
              <w:top w:w="80" w:type="dxa"/>
              <w:start w:w="120" w:type="dxa"/>
              <w:bottom w:w="80" w:type="dxa"/>
              <w:end w:w="120" w:type="dxa"/>
            </w:tcMar>
            <w:shd w:fill="F2F4F7"/>
          </w:tcPr>
          <w:p>
            <w:pPr>
              <w:jc w:val="center"/>
            </w:pPr>
            <w:r>
              <w:rPr>
                <w:rFonts w:ascii="Calibri" w:hAnsi="Calibri"/>
                <w:b/>
                <w:color w:val="0B2545"/>
                <w:sz w:val="19"/>
              </w:rPr>
              <w:t>Assignment role</w:t>
            </w:r>
          </w:p>
        </w:tc>
      </w:tr>
      <w:tr>
        <w:tc>
          <w:tcPr>
            <w:tcW w:type="dxa" w:w="1300"/>
            <w:vAlign w:val="center"/>
            <w:tcMar>
              <w:top w:w="80" w:type="dxa"/>
              <w:start w:w="120" w:type="dxa"/>
              <w:bottom w:w="80" w:type="dxa"/>
              <w:end w:w="120" w:type="dxa"/>
            </w:tcMar>
          </w:tcPr>
          <w:p>
            <w:pPr>
              <w:jc w:val="left"/>
            </w:pPr>
            <w:r>
              <w:rPr>
                <w:rFonts w:ascii="Calibri" w:hAnsi="Calibri"/>
                <w:sz w:val="19"/>
              </w:rPr>
              <w:t>35762</w:t>
            </w:r>
          </w:p>
        </w:tc>
        <w:tc>
          <w:tcPr>
            <w:tcW w:type="dxa" w:w="2750"/>
            <w:vAlign w:val="center"/>
            <w:tcMar>
              <w:top w:w="80" w:type="dxa"/>
              <w:start w:w="120" w:type="dxa"/>
              <w:bottom w:w="80" w:type="dxa"/>
              <w:end w:w="120" w:type="dxa"/>
            </w:tcMar>
          </w:tcPr>
          <w:p>
            <w:pPr>
              <w:jc w:val="left"/>
            </w:pPr>
            <w:r>
              <w:rPr>
                <w:rFonts w:ascii="Calibri" w:hAnsi="Calibri"/>
                <w:sz w:val="19"/>
              </w:rPr>
              <w:t>M N R Mudannayaka</w:t>
            </w:r>
          </w:p>
        </w:tc>
        <w:tc>
          <w:tcPr>
            <w:tcW w:type="dxa" w:w="5310"/>
            <w:vAlign w:val="center"/>
            <w:tcMar>
              <w:top w:w="80" w:type="dxa"/>
              <w:start w:w="120" w:type="dxa"/>
              <w:bottom w:w="80" w:type="dxa"/>
              <w:end w:w="120" w:type="dxa"/>
            </w:tcMar>
          </w:tcPr>
          <w:p>
            <w:pPr>
              <w:jc w:val="left"/>
            </w:pPr>
            <w:r>
              <w:rPr>
                <w:rFonts w:ascii="Calibri" w:hAnsi="Calibri"/>
                <w:sz w:val="19"/>
              </w:rPr>
              <w:t>Frontend, backend integration, and project coordination</w:t>
            </w:r>
          </w:p>
        </w:tc>
      </w:tr>
      <w:tr>
        <w:tc>
          <w:tcPr>
            <w:tcW w:type="dxa" w:w="1300"/>
            <w:vAlign w:val="center"/>
            <w:tcMar>
              <w:top w:w="80" w:type="dxa"/>
              <w:start w:w="120" w:type="dxa"/>
              <w:bottom w:w="80" w:type="dxa"/>
              <w:end w:w="120" w:type="dxa"/>
            </w:tcMar>
          </w:tcPr>
          <w:p>
            <w:pPr>
              <w:jc w:val="left"/>
            </w:pPr>
            <w:r>
              <w:rPr>
                <w:rFonts w:ascii="Calibri" w:hAnsi="Calibri"/>
                <w:sz w:val="19"/>
              </w:rPr>
              <w:t>35783</w:t>
            </w:r>
          </w:p>
        </w:tc>
        <w:tc>
          <w:tcPr>
            <w:tcW w:type="dxa" w:w="2750"/>
            <w:vAlign w:val="center"/>
            <w:tcMar>
              <w:top w:w="80" w:type="dxa"/>
              <w:start w:w="120" w:type="dxa"/>
              <w:bottom w:w="80" w:type="dxa"/>
              <w:end w:w="120" w:type="dxa"/>
            </w:tcMar>
          </w:tcPr>
          <w:p>
            <w:pPr>
              <w:jc w:val="left"/>
            </w:pPr>
            <w:r>
              <w:rPr>
                <w:rFonts w:ascii="Calibri" w:hAnsi="Calibri"/>
                <w:sz w:val="19"/>
              </w:rPr>
              <w:t>M D J Prabashana</w:t>
            </w:r>
          </w:p>
        </w:tc>
        <w:tc>
          <w:tcPr>
            <w:tcW w:type="dxa" w:w="5310"/>
            <w:vAlign w:val="center"/>
            <w:tcMar>
              <w:top w:w="80" w:type="dxa"/>
              <w:start w:w="120" w:type="dxa"/>
              <w:bottom w:w="80" w:type="dxa"/>
              <w:end w:w="120" w:type="dxa"/>
            </w:tcMar>
          </w:tcPr>
          <w:p>
            <w:pPr>
              <w:jc w:val="left"/>
            </w:pPr>
            <w:r>
              <w:rPr>
                <w:rFonts w:ascii="Calibri" w:hAnsi="Calibri"/>
                <w:sz w:val="19"/>
              </w:rPr>
              <w:t>Frontend components and task API verification</w:t>
            </w:r>
          </w:p>
        </w:tc>
      </w:tr>
      <w:tr>
        <w:tc>
          <w:tcPr>
            <w:tcW w:type="dxa" w:w="1300"/>
            <w:vAlign w:val="center"/>
            <w:tcMar>
              <w:top w:w="80" w:type="dxa"/>
              <w:start w:w="120" w:type="dxa"/>
              <w:bottom w:w="80" w:type="dxa"/>
              <w:end w:w="120" w:type="dxa"/>
            </w:tcMar>
          </w:tcPr>
          <w:p>
            <w:pPr>
              <w:jc w:val="left"/>
            </w:pPr>
            <w:r>
              <w:rPr>
                <w:rFonts w:ascii="Calibri" w:hAnsi="Calibri"/>
                <w:sz w:val="19"/>
              </w:rPr>
              <w:t>33223</w:t>
            </w:r>
          </w:p>
        </w:tc>
        <w:tc>
          <w:tcPr>
            <w:tcW w:type="dxa" w:w="2750"/>
            <w:vAlign w:val="center"/>
            <w:tcMar>
              <w:top w:w="80" w:type="dxa"/>
              <w:start w:w="120" w:type="dxa"/>
              <w:bottom w:w="80" w:type="dxa"/>
              <w:end w:w="120" w:type="dxa"/>
            </w:tcMar>
          </w:tcPr>
          <w:p>
            <w:pPr>
              <w:jc w:val="left"/>
            </w:pPr>
            <w:r>
              <w:rPr>
                <w:rFonts w:ascii="Calibri" w:hAnsi="Calibri"/>
                <w:sz w:val="19"/>
              </w:rPr>
              <w:t>K I S S Kariyawasm</w:t>
            </w:r>
          </w:p>
        </w:tc>
        <w:tc>
          <w:tcPr>
            <w:tcW w:type="dxa" w:w="5310"/>
            <w:vAlign w:val="center"/>
            <w:tcMar>
              <w:top w:w="80" w:type="dxa"/>
              <w:start w:w="120" w:type="dxa"/>
              <w:bottom w:w="80" w:type="dxa"/>
              <w:end w:w="120" w:type="dxa"/>
            </w:tcMar>
          </w:tcPr>
          <w:p>
            <w:pPr>
              <w:jc w:val="left"/>
            </w:pPr>
            <w:r>
              <w:rPr>
                <w:rFonts w:ascii="Calibri" w:hAnsi="Calibri"/>
                <w:sz w:val="19"/>
              </w:rPr>
              <w:t>UI/UX, responsive design, and integration verification</w:t>
            </w:r>
          </w:p>
        </w:tc>
      </w:tr>
      <w:tr>
        <w:tc>
          <w:tcPr>
            <w:tcW w:type="dxa" w:w="1300"/>
            <w:vAlign w:val="center"/>
            <w:tcMar>
              <w:top w:w="80" w:type="dxa"/>
              <w:start w:w="120" w:type="dxa"/>
              <w:bottom w:w="80" w:type="dxa"/>
              <w:end w:w="120" w:type="dxa"/>
            </w:tcMar>
          </w:tcPr>
          <w:p>
            <w:pPr>
              <w:jc w:val="left"/>
            </w:pPr>
            <w:r>
              <w:rPr>
                <w:rFonts w:ascii="Calibri" w:hAnsi="Calibri"/>
                <w:sz w:val="19"/>
              </w:rPr>
              <w:t>35934</w:t>
            </w:r>
          </w:p>
        </w:tc>
        <w:tc>
          <w:tcPr>
            <w:tcW w:type="dxa" w:w="2750"/>
            <w:vAlign w:val="center"/>
            <w:tcMar>
              <w:top w:w="80" w:type="dxa"/>
              <w:start w:w="120" w:type="dxa"/>
              <w:bottom w:w="80" w:type="dxa"/>
              <w:end w:w="120" w:type="dxa"/>
            </w:tcMar>
          </w:tcPr>
          <w:p>
            <w:pPr>
              <w:jc w:val="left"/>
            </w:pPr>
            <w:r>
              <w:rPr>
                <w:rFonts w:ascii="Calibri" w:hAnsi="Calibri"/>
                <w:sz w:val="19"/>
              </w:rPr>
              <w:t>D M S P Bandara</w:t>
            </w:r>
          </w:p>
        </w:tc>
        <w:tc>
          <w:tcPr>
            <w:tcW w:type="dxa" w:w="5310"/>
            <w:vAlign w:val="center"/>
            <w:tcMar>
              <w:top w:w="80" w:type="dxa"/>
              <w:start w:w="120" w:type="dxa"/>
              <w:bottom w:w="80" w:type="dxa"/>
              <w:end w:w="120" w:type="dxa"/>
            </w:tcMar>
          </w:tcPr>
          <w:p>
            <w:pPr>
              <w:jc w:val="left"/>
            </w:pPr>
            <w:r>
              <w:rPr>
                <w:rFonts w:ascii="Calibri" w:hAnsi="Calibri"/>
                <w:sz w:val="19"/>
              </w:rPr>
              <w:t>Dashboard, supporting UI, API verification, and QA</w:t>
            </w:r>
          </w:p>
        </w:tc>
      </w:tr>
      <w:tr>
        <w:tc>
          <w:tcPr>
            <w:tcW w:type="dxa" w:w="1300"/>
            <w:vAlign w:val="center"/>
            <w:tcMar>
              <w:top w:w="80" w:type="dxa"/>
              <w:start w:w="120" w:type="dxa"/>
              <w:bottom w:w="80" w:type="dxa"/>
              <w:end w:w="120" w:type="dxa"/>
            </w:tcMar>
          </w:tcPr>
          <w:p>
            <w:pPr>
              <w:jc w:val="left"/>
            </w:pPr>
            <w:r>
              <w:rPr>
                <w:rFonts w:ascii="Calibri" w:hAnsi="Calibri"/>
                <w:sz w:val="19"/>
              </w:rPr>
              <w:t>30824</w:t>
            </w:r>
          </w:p>
        </w:tc>
        <w:tc>
          <w:tcPr>
            <w:tcW w:type="dxa" w:w="2750"/>
            <w:vAlign w:val="center"/>
            <w:tcMar>
              <w:top w:w="80" w:type="dxa"/>
              <w:start w:w="120" w:type="dxa"/>
              <w:bottom w:w="80" w:type="dxa"/>
              <w:end w:w="120" w:type="dxa"/>
            </w:tcMar>
          </w:tcPr>
          <w:p>
            <w:pPr>
              <w:jc w:val="left"/>
            </w:pPr>
            <w:r>
              <w:rPr>
                <w:rFonts w:ascii="Calibri" w:hAnsi="Calibri"/>
                <w:sz w:val="19"/>
              </w:rPr>
              <w:t>C R Gammbheera</w:t>
            </w:r>
          </w:p>
        </w:tc>
        <w:tc>
          <w:tcPr>
            <w:tcW w:type="dxa" w:w="5310"/>
            <w:vAlign w:val="center"/>
            <w:tcMar>
              <w:top w:w="80" w:type="dxa"/>
              <w:start w:w="120" w:type="dxa"/>
              <w:bottom w:w="80" w:type="dxa"/>
              <w:end w:w="120" w:type="dxa"/>
            </w:tcMar>
          </w:tcPr>
          <w:p>
            <w:pPr>
              <w:jc w:val="left"/>
            </w:pPr>
            <w:r>
              <w:rPr>
                <w:rFonts w:ascii="Calibri" w:hAnsi="Calibri"/>
                <w:sz w:val="19"/>
              </w:rPr>
              <w:t>Common components, Postman, documentation, and Git</w:t>
            </w:r>
          </w:p>
        </w:tc>
      </w:tr>
    </w:tbl>
    <w:p>
      <w:pPr>
        <w:spacing w:after="40"/>
      </w:pPr>
    </w:p>
    <w:p>
      <w:r>
        <w:rPr>
          <w:rFonts w:ascii="Calibri" w:hAnsi="Calibri"/>
          <w:sz w:val="22"/>
        </w:rPr>
        <w:t>Contribution evidence must reflect work each person actually performed. At the time this report was generated, Git history did not yet contain verified individual commits from all five members, so the final Assignment 02 tag remains deliberately pending.</w:t>
      </w:r>
    </w:p>
    <w:p>
      <w:r>
        <w:br w:type="page"/>
      </w:r>
    </w:p>
    <w:p>
      <w:pPr>
        <w:pStyle w:val="Heading1"/>
      </w:pPr>
      <w:r>
        <w:t>3. System Architecture</w:t>
      </w:r>
    </w:p>
    <w:p>
      <w:pPr>
        <w:keepNext/>
        <w:jc w:val="center"/>
      </w:pPr>
      <w:r>
        <w:drawing>
          <wp:inline xmlns:a="http://schemas.openxmlformats.org/drawingml/2006/main" xmlns:pic="http://schemas.openxmlformats.org/drawingml/2006/picture">
            <wp:extent cx="5760720" cy="1872234"/>
            <wp:docPr id="1" name="Picture 1" descr="Figure 1. Assignment 02 frontend-to-backend request flow." title="Figure 1"/>
            <wp:cNvGraphicFramePr>
              <a:graphicFrameLocks noChangeAspect="1"/>
            </wp:cNvGraphicFramePr>
            <a:graphic>
              <a:graphicData uri="http://schemas.openxmlformats.org/drawingml/2006/picture">
                <pic:pic>
                  <pic:nvPicPr>
                    <pic:cNvPr id="0" name="architecture-flow.png"/>
                    <pic:cNvPicPr/>
                  </pic:nvPicPr>
                  <pic:blipFill>
                    <a:blip r:embed="rId11"/>
                    <a:stretch>
                      <a:fillRect/>
                    </a:stretch>
                  </pic:blipFill>
                  <pic:spPr>
                    <a:xfrm>
                      <a:off x="0" y="0"/>
                      <a:ext cx="5760720" cy="1872234"/>
                    </a:xfrm>
                    <a:prstGeom prst="rect"/>
                  </pic:spPr>
                </pic:pic>
              </a:graphicData>
            </a:graphic>
          </wp:inline>
        </w:drawing>
      </w:r>
    </w:p>
    <w:p>
      <w:pPr>
        <w:pStyle w:val="Caption"/>
        <w:jc w:val="center"/>
      </w:pPr>
      <w:r>
        <w:t>Figure 1. Assignment 02 frontend-to-backend request flow.</w:t>
      </w:r>
    </w:p>
    <w:p>
      <w:r>
        <w:rPr>
          <w:rFonts w:ascii="Calibri" w:hAnsi="Calibri"/>
          <w:sz w:val="22"/>
        </w:rPr>
        <w:t>The stable frontend service layer is the architectural seam. Pages depend on authService, projectService, taskService, and userService. Each facade selects either the explicit mock adapter or the REST adapter. In API mode, apiClient owns JSON serialization, the Bearer header, 204 handling, normalized ApiError objects, and 401 session clearing.</w:t>
      </w:r>
    </w:p>
    <w:p>
      <w:pPr>
        <w:pStyle w:val="ListBullet"/>
      </w:pPr>
      <w:r>
        <w:rPr>
          <w:rFonts w:ascii="Calibri" w:hAnsi="Calibri"/>
          <w:sz w:val="22"/>
        </w:rPr>
        <w:t>WorkspaceProvider loads users, projects, and tasks concurrently through service contracts.</w:t>
      </w:r>
    </w:p>
    <w:p>
      <w:pPr>
        <w:pStyle w:val="ListBullet"/>
      </w:pPr>
      <w:r>
        <w:rPr>
          <w:rFonts w:ascii="Calibri" w:hAnsi="Calibri"/>
          <w:sz w:val="22"/>
        </w:rPr>
        <w:t>Express routes delegate to validation-aware controllers and an in-memory repository.</w:t>
      </w:r>
    </w:p>
    <w:p>
      <w:pPr>
        <w:pStyle w:val="ListBullet"/>
      </w:pPr>
      <w:r>
        <w:rPr>
          <w:rFonts w:ascii="Calibri" w:hAnsi="Calibri"/>
          <w:sz w:val="22"/>
        </w:rPr>
        <w:t>Shared modules contain only public enums and public seed entities.</w:t>
      </w:r>
    </w:p>
    <w:p>
      <w:pPr>
        <w:pStyle w:val="ListBullet"/>
      </w:pPr>
      <w:r>
        <w:rPr>
          <w:rFonts w:ascii="Calibri" w:hAnsi="Calibri"/>
          <w:sz w:val="22"/>
        </w:rPr>
        <w:t>Password hashes, JWT configuration, and authentication records remain backend-only.</w:t>
      </w:r>
    </w:p>
    <w:p>
      <w:pPr>
        <w:pStyle w:val="Heading1"/>
      </w:pPr>
      <w:r>
        <w:t>4. Frontend-Backend Integration</w:t>
      </w:r>
    </w:p>
    <w:p>
      <w:r>
        <w:rPr>
          <w:rFonts w:ascii="Calibri" w:hAnsi="Calibri"/>
          <w:sz w:val="22"/>
        </w:rPr>
        <w:t>The migration keeps existing root service imports stable, so page components did not need a second redesign. The REST adapters return the same entity shapes as the asynchronous mock adapters. After successful mutations, WorkspaceProvider refetches canonical collections, ensuring the UI reflects server state rather than optimistic local-only changes.</w:t>
      </w:r>
    </w:p>
    <w:tbl>
      <w:tblPr>
        <w:tblStyle w:val="TableGrid"/>
        <w:tblW w:type="dxa" w:w="9360"/>
        <w:tblLayout w:type="fixed"/>
        <w:tblLook w:firstColumn="1" w:firstRow="1" w:lastColumn="0" w:lastRow="0" w:noHBand="0" w:noVBand="1" w:val="04A0"/>
        <w:jc w:val="left"/>
        <w:tblInd w:w="120" w:type="dxa"/>
      </w:tblPr>
      <w:tblGrid>
        <w:gridCol w:w="2700"/>
        <w:gridCol w:w="3000"/>
        <w:gridCol w:w="3660"/>
      </w:tblGrid>
      <w:tr>
        <w:trPr>
          <w:tblHeader w:val="true"/>
        </w:trPr>
        <w:tc>
          <w:tcPr>
            <w:tcW w:type="dxa" w:w="2700"/>
            <w:vAlign w:val="center"/>
            <w:tcMar>
              <w:top w:w="80" w:type="dxa"/>
              <w:start w:w="120" w:type="dxa"/>
              <w:bottom w:w="80" w:type="dxa"/>
              <w:end w:w="120" w:type="dxa"/>
            </w:tcMar>
            <w:shd w:fill="F2F4F7"/>
          </w:tcPr>
          <w:p>
            <w:pPr>
              <w:jc w:val="left"/>
            </w:pPr>
            <w:r>
              <w:rPr>
                <w:rFonts w:ascii="Calibri" w:hAnsi="Calibri"/>
                <w:b/>
                <w:color w:val="0B2545"/>
                <w:sz w:val="19"/>
              </w:rPr>
              <w:t>Frontend operation</w:t>
            </w:r>
          </w:p>
        </w:tc>
        <w:tc>
          <w:tcPr>
            <w:tcW w:type="dxa" w:w="3000"/>
            <w:vAlign w:val="center"/>
            <w:tcMar>
              <w:top w:w="80" w:type="dxa"/>
              <w:start w:w="120" w:type="dxa"/>
              <w:bottom w:w="80" w:type="dxa"/>
              <w:end w:w="120" w:type="dxa"/>
            </w:tcMar>
            <w:shd w:fill="F2F4F7"/>
          </w:tcPr>
          <w:p>
            <w:pPr>
              <w:jc w:val="center"/>
            </w:pPr>
            <w:r>
              <w:rPr>
                <w:rFonts w:ascii="Calibri" w:hAnsi="Calibri"/>
                <w:b/>
                <w:color w:val="0B2545"/>
                <w:sz w:val="19"/>
              </w:rPr>
              <w:t>HTTP request</w:t>
            </w:r>
          </w:p>
        </w:tc>
        <w:tc>
          <w:tcPr>
            <w:tcW w:type="dxa" w:w="3660"/>
            <w:vAlign w:val="center"/>
            <w:tcMar>
              <w:top w:w="80" w:type="dxa"/>
              <w:start w:w="120" w:type="dxa"/>
              <w:bottom w:w="80" w:type="dxa"/>
              <w:end w:w="120" w:type="dxa"/>
            </w:tcMar>
            <w:shd w:fill="F2F4F7"/>
          </w:tcPr>
          <w:p>
            <w:pPr>
              <w:jc w:val="center"/>
            </w:pPr>
            <w:r>
              <w:rPr>
                <w:rFonts w:ascii="Calibri" w:hAnsi="Calibri"/>
                <w:b/>
                <w:color w:val="0B2545"/>
                <w:sz w:val="19"/>
              </w:rPr>
              <w:t>UI result</w:t>
            </w:r>
          </w:p>
        </w:tc>
      </w:tr>
      <w:tr>
        <w:tc>
          <w:tcPr>
            <w:tcW w:type="dxa" w:w="2700"/>
            <w:vAlign w:val="center"/>
            <w:tcMar>
              <w:top w:w="80" w:type="dxa"/>
              <w:start w:w="120" w:type="dxa"/>
              <w:bottom w:w="80" w:type="dxa"/>
              <w:end w:w="120" w:type="dxa"/>
            </w:tcMar>
          </w:tcPr>
          <w:p>
            <w:pPr>
              <w:jc w:val="left"/>
            </w:pPr>
            <w:r>
              <w:rPr>
                <w:rFonts w:ascii="Calibri" w:hAnsi="Calibri"/>
                <w:sz w:val="19"/>
              </w:rPr>
              <w:t>authService.login</w:t>
            </w:r>
          </w:p>
        </w:tc>
        <w:tc>
          <w:tcPr>
            <w:tcW w:type="dxa" w:w="3000"/>
            <w:vAlign w:val="center"/>
            <w:tcMar>
              <w:top w:w="80" w:type="dxa"/>
              <w:start w:w="120" w:type="dxa"/>
              <w:bottom w:w="80" w:type="dxa"/>
              <w:end w:w="120" w:type="dxa"/>
            </w:tcMar>
          </w:tcPr>
          <w:p>
            <w:pPr>
              <w:jc w:val="left"/>
            </w:pPr>
            <w:r>
              <w:rPr>
                <w:rFonts w:ascii="Calibri" w:hAnsi="Calibri"/>
                <w:sz w:val="19"/>
              </w:rPr>
              <w:t>POST /api/auth/login</w:t>
            </w:r>
          </w:p>
        </w:tc>
        <w:tc>
          <w:tcPr>
            <w:tcW w:type="dxa" w:w="3660"/>
            <w:vAlign w:val="center"/>
            <w:tcMar>
              <w:top w:w="80" w:type="dxa"/>
              <w:start w:w="120" w:type="dxa"/>
              <w:bottom w:w="80" w:type="dxa"/>
              <w:end w:w="120" w:type="dxa"/>
            </w:tcMar>
          </w:tcPr>
          <w:p>
            <w:pPr>
              <w:jc w:val="left"/>
            </w:pPr>
            <w:r>
              <w:rPr>
                <w:rFonts w:ascii="Calibri" w:hAnsi="Calibri"/>
                <w:sz w:val="19"/>
              </w:rPr>
              <w:t>JWT session and protected dashboard</w:t>
            </w:r>
          </w:p>
        </w:tc>
      </w:tr>
      <w:tr>
        <w:tc>
          <w:tcPr>
            <w:tcW w:type="dxa" w:w="2700"/>
            <w:vAlign w:val="center"/>
            <w:tcMar>
              <w:top w:w="80" w:type="dxa"/>
              <w:start w:w="120" w:type="dxa"/>
              <w:bottom w:w="80" w:type="dxa"/>
              <w:end w:w="120" w:type="dxa"/>
            </w:tcMar>
          </w:tcPr>
          <w:p>
            <w:pPr>
              <w:jc w:val="left"/>
            </w:pPr>
            <w:r>
              <w:rPr>
                <w:rFonts w:ascii="Calibri" w:hAnsi="Calibri"/>
                <w:sz w:val="19"/>
              </w:rPr>
              <w:t>projectService.create</w:t>
            </w:r>
          </w:p>
        </w:tc>
        <w:tc>
          <w:tcPr>
            <w:tcW w:type="dxa" w:w="3000"/>
            <w:vAlign w:val="center"/>
            <w:tcMar>
              <w:top w:w="80" w:type="dxa"/>
              <w:start w:w="120" w:type="dxa"/>
              <w:bottom w:w="80" w:type="dxa"/>
              <w:end w:w="120" w:type="dxa"/>
            </w:tcMar>
          </w:tcPr>
          <w:p>
            <w:pPr>
              <w:jc w:val="left"/>
            </w:pPr>
            <w:r>
              <w:rPr>
                <w:rFonts w:ascii="Calibri" w:hAnsi="Calibri"/>
                <w:sz w:val="19"/>
              </w:rPr>
              <w:t>POST /api/projects</w:t>
            </w:r>
          </w:p>
        </w:tc>
        <w:tc>
          <w:tcPr>
            <w:tcW w:type="dxa" w:w="3660"/>
            <w:vAlign w:val="center"/>
            <w:tcMar>
              <w:top w:w="80" w:type="dxa"/>
              <w:start w:w="120" w:type="dxa"/>
              <w:bottom w:w="80" w:type="dxa"/>
              <w:end w:w="120" w:type="dxa"/>
            </w:tcMar>
          </w:tcPr>
          <w:p>
            <w:pPr>
              <w:jc w:val="left"/>
            </w:pPr>
            <w:r>
              <w:rPr>
                <w:rFonts w:ascii="Calibri" w:hAnsi="Calibri"/>
                <w:sz w:val="19"/>
              </w:rPr>
              <w:t>New project after canonical refresh</w:t>
            </w:r>
          </w:p>
        </w:tc>
      </w:tr>
      <w:tr>
        <w:tc>
          <w:tcPr>
            <w:tcW w:type="dxa" w:w="2700"/>
            <w:vAlign w:val="center"/>
            <w:tcMar>
              <w:top w:w="80" w:type="dxa"/>
              <w:start w:w="120" w:type="dxa"/>
              <w:bottom w:w="80" w:type="dxa"/>
              <w:end w:w="120" w:type="dxa"/>
            </w:tcMar>
          </w:tcPr>
          <w:p>
            <w:pPr>
              <w:jc w:val="left"/>
            </w:pPr>
            <w:r>
              <w:rPr>
                <w:rFonts w:ascii="Calibri" w:hAnsi="Calibri"/>
                <w:sz w:val="19"/>
              </w:rPr>
              <w:t>taskService.updateStatus</w:t>
            </w:r>
          </w:p>
        </w:tc>
        <w:tc>
          <w:tcPr>
            <w:tcW w:type="dxa" w:w="3000"/>
            <w:vAlign w:val="center"/>
            <w:tcMar>
              <w:top w:w="80" w:type="dxa"/>
              <w:start w:w="120" w:type="dxa"/>
              <w:bottom w:w="80" w:type="dxa"/>
              <w:end w:w="120" w:type="dxa"/>
            </w:tcMar>
          </w:tcPr>
          <w:p>
            <w:pPr>
              <w:jc w:val="left"/>
            </w:pPr>
            <w:r>
              <w:rPr>
                <w:rFonts w:ascii="Calibri" w:hAnsi="Calibri"/>
                <w:sz w:val="19"/>
              </w:rPr>
              <w:t>PATCH /api/tasks/:id/status</w:t>
            </w:r>
          </w:p>
        </w:tc>
        <w:tc>
          <w:tcPr>
            <w:tcW w:type="dxa" w:w="3660"/>
            <w:vAlign w:val="center"/>
            <w:tcMar>
              <w:top w:w="80" w:type="dxa"/>
              <w:start w:w="120" w:type="dxa"/>
              <w:bottom w:w="80" w:type="dxa"/>
              <w:end w:w="120" w:type="dxa"/>
            </w:tcMar>
          </w:tcPr>
          <w:p>
            <w:pPr>
              <w:jc w:val="left"/>
            </w:pPr>
            <w:r>
              <w:rPr>
                <w:rFonts w:ascii="Calibri" w:hAnsi="Calibri"/>
                <w:sz w:val="19"/>
              </w:rPr>
              <w:t>Task appears in the new Kanban column</w:t>
            </w:r>
          </w:p>
        </w:tc>
      </w:tr>
      <w:tr>
        <w:tc>
          <w:tcPr>
            <w:tcW w:type="dxa" w:w="2700"/>
            <w:vAlign w:val="center"/>
            <w:tcMar>
              <w:top w:w="80" w:type="dxa"/>
              <w:start w:w="120" w:type="dxa"/>
              <w:bottom w:w="80" w:type="dxa"/>
              <w:end w:w="120" w:type="dxa"/>
            </w:tcMar>
          </w:tcPr>
          <w:p>
            <w:pPr>
              <w:jc w:val="left"/>
            </w:pPr>
            <w:r>
              <w:rPr>
                <w:rFonts w:ascii="Calibri" w:hAnsi="Calibri"/>
                <w:sz w:val="19"/>
              </w:rPr>
              <w:t>userService.update</w:t>
            </w:r>
          </w:p>
        </w:tc>
        <w:tc>
          <w:tcPr>
            <w:tcW w:type="dxa" w:w="3000"/>
            <w:vAlign w:val="center"/>
            <w:tcMar>
              <w:top w:w="80" w:type="dxa"/>
              <w:start w:w="120" w:type="dxa"/>
              <w:bottom w:w="80" w:type="dxa"/>
              <w:end w:w="120" w:type="dxa"/>
            </w:tcMar>
          </w:tcPr>
          <w:p>
            <w:pPr>
              <w:jc w:val="left"/>
            </w:pPr>
            <w:r>
              <w:rPr>
                <w:rFonts w:ascii="Calibri" w:hAnsi="Calibri"/>
                <w:sz w:val="19"/>
              </w:rPr>
              <w:t>PATCH /api/users/:id</w:t>
            </w:r>
          </w:p>
        </w:tc>
        <w:tc>
          <w:tcPr>
            <w:tcW w:type="dxa" w:w="3660"/>
            <w:vAlign w:val="center"/>
            <w:tcMar>
              <w:top w:w="80" w:type="dxa"/>
              <w:start w:w="120" w:type="dxa"/>
              <w:bottom w:w="80" w:type="dxa"/>
              <w:end w:w="120" w:type="dxa"/>
            </w:tcMar>
          </w:tcPr>
          <w:p>
            <w:pPr>
              <w:jc w:val="left"/>
            </w:pPr>
            <w:r>
              <w:rPr>
                <w:rFonts w:ascii="Calibri" w:hAnsi="Calibri"/>
                <w:sz w:val="19"/>
              </w:rPr>
              <w:t>Shared current-user profile updates</w:t>
            </w:r>
          </w:p>
        </w:tc>
      </w:tr>
    </w:tbl>
    <w:p>
      <w:pPr>
        <w:spacing w:after="40"/>
      </w:pPr>
    </w:p>
    <w:p>
      <w:r>
        <w:br w:type="page"/>
      </w:r>
    </w:p>
    <w:p>
      <w:pPr>
        <w:pStyle w:val="Heading1"/>
      </w:pPr>
      <w:r>
        <w:t>5. REST API Design</w:t>
      </w:r>
    </w:p>
    <w:p>
      <w:r>
        <w:rPr>
          <w:rFonts w:ascii="Calibri" w:hAnsi="Calibri"/>
          <w:sz w:val="22"/>
        </w:rPr>
        <w:t>The API is a small monolithic Express application organized by routes, controllers, services, repositories, middleware, data, and utilities. Success responses use bare entities or arrays. Deletions return 204 No Content. Errors use a single envelope with code, message, and details fields.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r>
              <w:rPr>
                <w:rFonts w:ascii="Calibri" w:hAnsi="Calibri"/>
                <w:b/>
                <w:color w:val="0B2545"/>
                <w:sz w:val="22"/>
              </w:rPr>
              <w:t xml:space="preserve">Error contract: </w:t>
            </w:r>
            <w:r>
              <w:rPr>
                <w:rFonts w:ascii="Calibri" w:hAnsi="Calibri"/>
                <w:color w:val="0B2545"/>
                <w:sz w:val="22"/>
              </w:rPr>
              <w:t>{"error":{"code":"TASK_NOT_FOUND","message":"Task not found","details":[]}}</w:t>
            </w:r>
          </w:p>
        </w:tc>
      </w:tr>
    </w:tbl>
    <w:p>
      <w:pPr>
        <w:spacing w:after="40"/>
      </w:pPr>
    </w:p>
    <w:p>
      <w:r>
        <w:rPr>
          <w:rFonts w:ascii="Calibri" w:hAnsi="Calibri"/>
          <w:sz w:val="22"/>
        </w:rPr>
        <w:t>Correct HTTP semantics are used: 400 invalid input or immutable-field change, 401 missing or invalid JWT, 403 visible owner-only operation, non-disclosing 404 for inaccessible entities, 409 identity or member-assignment conflict, and 500 unexpected server errors.</w:t>
      </w:r>
    </w:p>
    <w:p>
      <w:pPr>
        <w:pStyle w:val="Heading1"/>
      </w:pPr>
      <w:r>
        <w:t>6. Authentication</w:t>
      </w:r>
    </w:p>
    <w:p>
      <w:r>
        <w:rPr>
          <w:rFonts w:ascii="Calibri" w:hAnsi="Calibri"/>
          <w:sz w:val="22"/>
        </w:rPr>
        <w:t>Seeded development users authenticate with the password password. The server stores only bcrypt hashes in memory. Successful login and registration return a JWT and a public user. Tokens contain sub, iat, and exp and expire after eight hours by default.</w:t>
      </w:r>
    </w:p>
    <w:p>
      <w:pPr>
        <w:pStyle w:val="ListNumber"/>
        <w:numPr>
          <w:ilvl w:val="0"/>
          <w:numId w:val="10"/>
        </w:numPr>
      </w:pPr>
      <w:r>
        <w:rPr>
          <w:rFonts w:ascii="Calibri" w:hAnsi="Calibri"/>
          <w:sz w:val="22"/>
        </w:rPr>
        <w:t>The Login page calls authService.login with email, password, and Remember Me preference.</w:t>
      </w:r>
    </w:p>
    <w:p>
      <w:pPr>
        <w:pStyle w:val="ListNumber"/>
        <w:numPr>
          <w:ilvl w:val="0"/>
          <w:numId w:val="10"/>
        </w:numPr>
      </w:pPr>
      <w:r>
        <w:rPr>
          <w:rFonts w:ascii="Calibri" w:hAnsi="Calibri"/>
          <w:sz w:val="22"/>
        </w:rPr>
        <w:t>The REST auth adapter posts credentials to /api/auth/login and stores the returned token in localStorage or sessionStorage.</w:t>
      </w:r>
    </w:p>
    <w:p>
      <w:pPr>
        <w:pStyle w:val="ListNumber"/>
        <w:numPr>
          <w:ilvl w:val="0"/>
          <w:numId w:val="10"/>
        </w:numPr>
      </w:pPr>
      <w:r>
        <w:rPr>
          <w:rFonts w:ascii="Calibri" w:hAnsi="Calibri"/>
          <w:sz w:val="22"/>
        </w:rPr>
        <w:t>apiClient adds Authorization: Bearer &lt;token&gt; to protected requests.</w:t>
      </w:r>
    </w:p>
    <w:p>
      <w:pPr>
        <w:pStyle w:val="ListNumber"/>
        <w:numPr>
          <w:ilvl w:val="0"/>
          <w:numId w:val="10"/>
        </w:numPr>
      </w:pPr>
      <w:r>
        <w:rPr>
          <w:rFonts w:ascii="Calibri" w:hAnsi="Calibri"/>
          <w:sz w:val="22"/>
        </w:rPr>
        <w:t>The Express middleware validates the token and attaches the public user to the request.</w:t>
      </w:r>
    </w:p>
    <w:p>
      <w:pPr>
        <w:pStyle w:val="ListNumber"/>
        <w:numPr>
          <w:ilvl w:val="0"/>
          <w:numId w:val="10"/>
        </w:numPr>
      </w:pPr>
      <w:r>
        <w:rPr>
          <w:rFonts w:ascii="Calibri" w:hAnsi="Calibri"/>
          <w:sz w:val="22"/>
        </w:rPr>
        <w:t>A 401 clears the browser session and returns the application to Login.</w:t>
      </w:r>
    </w:p>
    <w:p>
      <w:r>
        <w:rPr>
          <w:rFonts w:ascii="Calibri" w:hAnsi="Calibri"/>
          <w:sz w:val="22"/>
        </w:rPr>
        <w:t>Task creatorId and project ownerId are derived from the JWT. Profile updates are self-only. Projects are visible only to their owner and members; project management is owner-only, while project members may perform task CRUD inside accessible projects. Task projectId is immutable after creation.</w:t>
      </w:r>
    </w:p>
    <w:p>
      <w:pPr>
        <w:pStyle w:val="Heading1"/>
      </w:pPr>
      <w:r>
        <w:t>7. API Endpoint Summary</w:t>
      </w:r>
    </w:p>
    <w:tbl>
      <w:tblPr>
        <w:tblStyle w:val="TableGrid"/>
        <w:tblW w:type="dxa" w:w="9360"/>
        <w:tblLayout w:type="fixed"/>
        <w:tblLook w:firstColumn="1" w:firstRow="1" w:lastColumn="0" w:lastRow="0" w:noHBand="0" w:noVBand="1" w:val="04A0"/>
        <w:jc w:val="left"/>
        <w:tblInd w:w="120" w:type="dxa"/>
      </w:tblPr>
      <w:tblGrid>
        <w:gridCol w:w="1700"/>
        <w:gridCol w:w="3400"/>
        <w:gridCol w:w="4260"/>
      </w:tblGrid>
      <w:tr>
        <w:trPr>
          <w:tblHeader w:val="true"/>
        </w:trPr>
        <w:tc>
          <w:tcPr>
            <w:tcW w:type="dxa" w:w="1700"/>
            <w:vAlign w:val="center"/>
            <w:tcMar>
              <w:top w:w="80" w:type="dxa"/>
              <w:start w:w="120" w:type="dxa"/>
              <w:bottom w:w="80" w:type="dxa"/>
              <w:end w:w="120" w:type="dxa"/>
            </w:tcMar>
            <w:shd w:fill="F2F4F7"/>
          </w:tcPr>
          <w:p>
            <w:pPr>
              <w:jc w:val="left"/>
            </w:pPr>
            <w:r>
              <w:rPr>
                <w:rFonts w:ascii="Calibri" w:hAnsi="Calibri"/>
                <w:b/>
                <w:color w:val="0B2545"/>
                <w:sz w:val="19"/>
              </w:rPr>
              <w:t>Group</w:t>
            </w:r>
          </w:p>
        </w:tc>
        <w:tc>
          <w:tcPr>
            <w:tcW w:type="dxa" w:w="3400"/>
            <w:vAlign w:val="center"/>
            <w:tcMar>
              <w:top w:w="80" w:type="dxa"/>
              <w:start w:w="120" w:type="dxa"/>
              <w:bottom w:w="80" w:type="dxa"/>
              <w:end w:w="120" w:type="dxa"/>
            </w:tcMar>
            <w:shd w:fill="F2F4F7"/>
          </w:tcPr>
          <w:p>
            <w:pPr>
              <w:jc w:val="center"/>
            </w:pPr>
            <w:r>
              <w:rPr>
                <w:rFonts w:ascii="Calibri" w:hAnsi="Calibri"/>
                <w:b/>
                <w:color w:val="0B2545"/>
                <w:sz w:val="19"/>
              </w:rPr>
              <w:t>Public</w:t>
            </w:r>
          </w:p>
        </w:tc>
        <w:tc>
          <w:tcPr>
            <w:tcW w:type="dxa" w:w="4260"/>
            <w:vAlign w:val="center"/>
            <w:tcMar>
              <w:top w:w="80" w:type="dxa"/>
              <w:start w:w="120" w:type="dxa"/>
              <w:bottom w:w="80" w:type="dxa"/>
              <w:end w:w="120" w:type="dxa"/>
            </w:tcMar>
            <w:shd w:fill="F2F4F7"/>
          </w:tcPr>
          <w:p>
            <w:pPr>
              <w:jc w:val="center"/>
            </w:pPr>
            <w:r>
              <w:rPr>
                <w:rFonts w:ascii="Calibri" w:hAnsi="Calibri"/>
                <w:b/>
                <w:color w:val="0B2545"/>
                <w:sz w:val="19"/>
              </w:rPr>
              <w:t>Protected operations</w:t>
            </w:r>
          </w:p>
        </w:tc>
      </w:tr>
      <w:tr>
        <w:tc>
          <w:tcPr>
            <w:tcW w:type="dxa" w:w="1700"/>
            <w:vAlign w:val="center"/>
            <w:tcMar>
              <w:top w:w="80" w:type="dxa"/>
              <w:start w:w="120" w:type="dxa"/>
              <w:bottom w:w="80" w:type="dxa"/>
              <w:end w:w="120" w:type="dxa"/>
            </w:tcMar>
          </w:tcPr>
          <w:p>
            <w:pPr>
              <w:jc w:val="left"/>
            </w:pPr>
            <w:r>
              <w:rPr>
                <w:rFonts w:ascii="Calibri" w:hAnsi="Calibri"/>
                <w:sz w:val="19"/>
              </w:rPr>
              <w:t>Health</w:t>
            </w:r>
          </w:p>
        </w:tc>
        <w:tc>
          <w:tcPr>
            <w:tcW w:type="dxa" w:w="3400"/>
            <w:vAlign w:val="center"/>
            <w:tcMar>
              <w:top w:w="80" w:type="dxa"/>
              <w:start w:w="120" w:type="dxa"/>
              <w:bottom w:w="80" w:type="dxa"/>
              <w:end w:w="120" w:type="dxa"/>
            </w:tcMar>
          </w:tcPr>
          <w:p>
            <w:pPr>
              <w:jc w:val="left"/>
            </w:pPr>
            <w:r>
              <w:rPr>
                <w:rFonts w:ascii="Calibri" w:hAnsi="Calibri"/>
                <w:sz w:val="19"/>
              </w:rPr>
              <w:t>GET /api/health</w:t>
            </w:r>
          </w:p>
        </w:tc>
        <w:tc>
          <w:tcPr>
            <w:tcW w:type="dxa" w:w="4260"/>
            <w:vAlign w:val="center"/>
            <w:tcMar>
              <w:top w:w="80" w:type="dxa"/>
              <w:start w:w="120" w:type="dxa"/>
              <w:bottom w:w="80" w:type="dxa"/>
              <w:end w:w="120" w:type="dxa"/>
            </w:tcMar>
          </w:tcPr>
          <w:p>
            <w:pPr>
              <w:jc w:val="left"/>
            </w:pPr>
            <w:r>
              <w:rPr>
                <w:rFonts w:ascii="Calibri" w:hAnsi="Calibri"/>
                <w:sz w:val="19"/>
              </w:rPr>
              <w:t>None</w:t>
            </w:r>
          </w:p>
        </w:tc>
      </w:tr>
      <w:tr>
        <w:tc>
          <w:tcPr>
            <w:tcW w:type="dxa" w:w="1700"/>
            <w:vAlign w:val="center"/>
            <w:tcMar>
              <w:top w:w="80" w:type="dxa"/>
              <w:start w:w="120" w:type="dxa"/>
              <w:bottom w:w="80" w:type="dxa"/>
              <w:end w:w="120" w:type="dxa"/>
            </w:tcMar>
          </w:tcPr>
          <w:p>
            <w:pPr>
              <w:jc w:val="left"/>
            </w:pPr>
            <w:r>
              <w:rPr>
                <w:rFonts w:ascii="Calibri" w:hAnsi="Calibri"/>
                <w:sz w:val="19"/>
              </w:rPr>
              <w:t>Authentication</w:t>
            </w:r>
          </w:p>
        </w:tc>
        <w:tc>
          <w:tcPr>
            <w:tcW w:type="dxa" w:w="3400"/>
            <w:vAlign w:val="center"/>
            <w:tcMar>
              <w:top w:w="80" w:type="dxa"/>
              <w:start w:w="120" w:type="dxa"/>
              <w:bottom w:w="80" w:type="dxa"/>
              <w:end w:w="120" w:type="dxa"/>
            </w:tcMar>
          </w:tcPr>
          <w:p>
            <w:pPr>
              <w:jc w:val="left"/>
            </w:pPr>
            <w:r>
              <w:rPr>
                <w:rFonts w:ascii="Calibri" w:hAnsi="Calibri"/>
                <w:sz w:val="19"/>
              </w:rPr>
              <w:t>POST /api/auth/register; POST /api/auth/login</w:t>
            </w:r>
          </w:p>
        </w:tc>
        <w:tc>
          <w:tcPr>
            <w:tcW w:type="dxa" w:w="4260"/>
            <w:vAlign w:val="center"/>
            <w:tcMar>
              <w:top w:w="80" w:type="dxa"/>
              <w:start w:w="120" w:type="dxa"/>
              <w:bottom w:w="80" w:type="dxa"/>
              <w:end w:w="120" w:type="dxa"/>
            </w:tcMar>
          </w:tcPr>
          <w:p>
            <w:pPr>
              <w:jc w:val="left"/>
            </w:pPr>
            <w:r>
              <w:rPr>
                <w:rFonts w:ascii="Calibri" w:hAnsi="Calibri"/>
                <w:sz w:val="19"/>
              </w:rPr>
              <w:t>GET /api/auth/me</w:t>
            </w:r>
          </w:p>
        </w:tc>
      </w:tr>
      <w:tr>
        <w:tc>
          <w:tcPr>
            <w:tcW w:type="dxa" w:w="1700"/>
            <w:vAlign w:val="center"/>
            <w:tcMar>
              <w:top w:w="80" w:type="dxa"/>
              <w:start w:w="120" w:type="dxa"/>
              <w:bottom w:w="80" w:type="dxa"/>
              <w:end w:w="120" w:type="dxa"/>
            </w:tcMar>
          </w:tcPr>
          <w:p>
            <w:pPr>
              <w:jc w:val="left"/>
            </w:pPr>
            <w:r>
              <w:rPr>
                <w:rFonts w:ascii="Calibri" w:hAnsi="Calibri"/>
                <w:sz w:val="19"/>
              </w:rPr>
              <w:t>Users</w:t>
            </w:r>
          </w:p>
        </w:tc>
        <w:tc>
          <w:tcPr>
            <w:tcW w:type="dxa" w:w="3400"/>
            <w:vAlign w:val="center"/>
            <w:tcMar>
              <w:top w:w="80" w:type="dxa"/>
              <w:start w:w="120" w:type="dxa"/>
              <w:bottom w:w="80" w:type="dxa"/>
              <w:end w:w="120" w:type="dxa"/>
            </w:tcMar>
          </w:tcPr>
          <w:p>
            <w:pPr>
              <w:jc w:val="left"/>
            </w:pPr>
            <w:r>
              <w:rPr>
                <w:rFonts w:ascii="Calibri" w:hAnsi="Calibri"/>
                <w:sz w:val="19"/>
              </w:rPr>
              <w:t>None</w:t>
            </w:r>
          </w:p>
        </w:tc>
        <w:tc>
          <w:tcPr>
            <w:tcW w:type="dxa" w:w="4260"/>
            <w:vAlign w:val="center"/>
            <w:tcMar>
              <w:top w:w="80" w:type="dxa"/>
              <w:start w:w="120" w:type="dxa"/>
              <w:bottom w:w="80" w:type="dxa"/>
              <w:end w:w="120" w:type="dxa"/>
            </w:tcMar>
          </w:tcPr>
          <w:p>
            <w:pPr>
              <w:jc w:val="left"/>
            </w:pPr>
            <w:r>
              <w:rPr>
                <w:rFonts w:ascii="Calibri" w:hAnsi="Calibri"/>
                <w:sz w:val="19"/>
              </w:rPr>
              <w:t>List, read, self-profile patch</w:t>
            </w:r>
          </w:p>
        </w:tc>
      </w:tr>
      <w:tr>
        <w:tc>
          <w:tcPr>
            <w:tcW w:type="dxa" w:w="1700"/>
            <w:vAlign w:val="center"/>
            <w:tcMar>
              <w:top w:w="80" w:type="dxa"/>
              <w:start w:w="120" w:type="dxa"/>
              <w:bottom w:w="80" w:type="dxa"/>
              <w:end w:w="120" w:type="dxa"/>
            </w:tcMar>
          </w:tcPr>
          <w:p>
            <w:pPr>
              <w:jc w:val="left"/>
            </w:pPr>
            <w:r>
              <w:rPr>
                <w:rFonts w:ascii="Calibri" w:hAnsi="Calibri"/>
                <w:sz w:val="19"/>
              </w:rPr>
              <w:t>Projects</w:t>
            </w:r>
          </w:p>
        </w:tc>
        <w:tc>
          <w:tcPr>
            <w:tcW w:type="dxa" w:w="3400"/>
            <w:vAlign w:val="center"/>
            <w:tcMar>
              <w:top w:w="80" w:type="dxa"/>
              <w:start w:w="120" w:type="dxa"/>
              <w:bottom w:w="80" w:type="dxa"/>
              <w:end w:w="120" w:type="dxa"/>
            </w:tcMar>
          </w:tcPr>
          <w:p>
            <w:pPr>
              <w:jc w:val="left"/>
            </w:pPr>
            <w:r>
              <w:rPr>
                <w:rFonts w:ascii="Calibri" w:hAnsi="Calibri"/>
                <w:sz w:val="19"/>
              </w:rPr>
              <w:t>None</w:t>
            </w:r>
          </w:p>
        </w:tc>
        <w:tc>
          <w:tcPr>
            <w:tcW w:type="dxa" w:w="4260"/>
            <w:vAlign w:val="center"/>
            <w:tcMar>
              <w:top w:w="80" w:type="dxa"/>
              <w:start w:w="120" w:type="dxa"/>
              <w:bottom w:w="80" w:type="dxa"/>
              <w:end w:w="120" w:type="dxa"/>
            </w:tcMar>
          </w:tcPr>
          <w:p>
            <w:pPr>
              <w:jc w:val="left"/>
            </w:pPr>
            <w:r>
              <w:rPr>
                <w:rFonts w:ascii="Calibri" w:hAnsi="Calibri"/>
                <w:sz w:val="19"/>
              </w:rPr>
              <w:t>List, read, create, patch, delete</w:t>
            </w:r>
          </w:p>
        </w:tc>
      </w:tr>
      <w:tr>
        <w:tc>
          <w:tcPr>
            <w:tcW w:type="dxa" w:w="1700"/>
            <w:vAlign w:val="center"/>
            <w:tcMar>
              <w:top w:w="80" w:type="dxa"/>
              <w:start w:w="120" w:type="dxa"/>
              <w:bottom w:w="80" w:type="dxa"/>
              <w:end w:w="120" w:type="dxa"/>
            </w:tcMar>
          </w:tcPr>
          <w:p>
            <w:pPr>
              <w:jc w:val="left"/>
            </w:pPr>
            <w:r>
              <w:rPr>
                <w:rFonts w:ascii="Calibri" w:hAnsi="Calibri"/>
                <w:sz w:val="19"/>
              </w:rPr>
              <w:t>Tasks</w:t>
            </w:r>
          </w:p>
        </w:tc>
        <w:tc>
          <w:tcPr>
            <w:tcW w:type="dxa" w:w="3400"/>
            <w:vAlign w:val="center"/>
            <w:tcMar>
              <w:top w:w="80" w:type="dxa"/>
              <w:start w:w="120" w:type="dxa"/>
              <w:bottom w:w="80" w:type="dxa"/>
              <w:end w:w="120" w:type="dxa"/>
            </w:tcMar>
          </w:tcPr>
          <w:p>
            <w:pPr>
              <w:jc w:val="left"/>
            </w:pPr>
            <w:r>
              <w:rPr>
                <w:rFonts w:ascii="Calibri" w:hAnsi="Calibri"/>
                <w:sz w:val="19"/>
              </w:rPr>
              <w:t>None</w:t>
            </w:r>
          </w:p>
        </w:tc>
        <w:tc>
          <w:tcPr>
            <w:tcW w:type="dxa" w:w="4260"/>
            <w:vAlign w:val="center"/>
            <w:tcMar>
              <w:top w:w="80" w:type="dxa"/>
              <w:start w:w="120" w:type="dxa"/>
              <w:bottom w:w="80" w:type="dxa"/>
              <w:end w:w="120" w:type="dxa"/>
            </w:tcMar>
          </w:tcPr>
          <w:p>
            <w:pPr>
              <w:jc w:val="left"/>
            </w:pPr>
            <w:r>
              <w:rPr>
                <w:rFonts w:ascii="Calibri" w:hAnsi="Calibri"/>
                <w:sz w:val="19"/>
              </w:rPr>
              <w:t>List/filter, read, create, patch, status patch, delete</w:t>
            </w:r>
          </w:p>
        </w:tc>
      </w:tr>
    </w:tbl>
    <w:p>
      <w:pPr>
        <w:spacing w:after="40"/>
      </w:pPr>
    </w:p>
    <w:p>
      <w:r>
        <w:rPr>
          <w:rFonts w:ascii="Calibri" w:hAnsi="Calibri"/>
          <w:sz w:val="22"/>
        </w:rPr>
        <w:t>Task queries first restrict results to accessible non-archived projects and then accept projectId, assigneeId, status, priority, and label. Progress, workload, overdue totals, Dashboard counts, and project contribution remain frontend selector responsibilities. GET /api/users remains the registered account directory; the Team UI separately derives only shared-project collaborators.</w:t>
      </w:r>
    </w:p>
    <w:p>
      <w:pPr>
        <w:pStyle w:val="Heading1"/>
      </w:pPr>
      <w:r>
        <w:t>8. GitHub Repository and Assignment 02 Tag</w:t>
      </w:r>
    </w:p>
    <w:p>
      <w:r>
        <w:rPr>
          <w:rFonts w:ascii="Calibri" w:hAnsi="Calibri"/>
          <w:sz w:val="22"/>
        </w:rPr>
        <w:t>Repository: https://github.com/RamsaraNohan/CollabBoard</w:t>
      </w:r>
    </w:p>
    <w:p>
      <w:r>
        <w:rPr>
          <w:rFonts w:ascii="Calibri" w:hAnsi="Calibri"/>
          <w:sz w:val="22"/>
        </w:rPr>
        <w:t>Frontend base commit: 4ac9e849c85dff5cca5a1c349771cf16b549b1a0</w:t>
      </w:r>
    </w:p>
    <w:p>
      <w:r>
        <w:rPr>
          <w:rFonts w:ascii="Calibri" w:hAnsi="Calibri"/>
          <w:sz w:val="22"/>
        </w:rPr>
        <w:t>Implementation branch: codex/assignment02-rest-api</w:t>
      </w:r>
    </w:p>
    <w:p>
      <w:r>
        <w:rPr>
          <w:rFonts w:ascii="Calibri" w:hAnsi="Calibri"/>
          <w:sz w:val="22"/>
        </w:rPr>
        <w:t>Planned final tag: assignment-02-working-rest-apis</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8"/>
          </w:tcPr>
          <w:p>
            <w:r>
              <w:rPr>
                <w:rFonts w:ascii="Calibri" w:hAnsi="Calibri"/>
                <w:b/>
                <w:color w:val="0B2545"/>
                <w:sz w:val="22"/>
              </w:rPr>
              <w:t xml:space="preserve">Tag status: </w:t>
            </w:r>
            <w:r>
              <w:rPr>
                <w:rFonts w:ascii="Calibri" w:hAnsi="Calibri"/>
                <w:color w:val="0B2545"/>
                <w:sz w:val="22"/>
              </w:rPr>
              <w:t>Not created. The approved process requires all five genuine member contributions and human approval of the final implementation commit before the annotated tag is created and pushed.</w:t>
            </w:r>
          </w:p>
        </w:tc>
      </w:tr>
    </w:tbl>
    <w:p>
      <w:pPr>
        <w:spacing w:after="40"/>
      </w:pPr>
    </w:p>
    <w:p>
      <w:pPr>
        <w:pStyle w:val="Heading1"/>
      </w:pPr>
      <w:r>
        <w:t>9. How to Run</w:t>
      </w:r>
    </w:p>
    <w:p>
      <w:pPr>
        <w:pStyle w:val="ListNumber"/>
        <w:numPr>
          <w:ilvl w:val="0"/>
          <w:numId w:val="11"/>
        </w:numPr>
      </w:pPr>
      <w:r>
        <w:rPr>
          <w:rFonts w:ascii="Calibri" w:hAnsi="Calibri"/>
          <w:sz w:val="22"/>
        </w:rPr>
        <w:t>Run npm install in the repository root.</w:t>
      </w:r>
    </w:p>
    <w:p>
      <w:pPr>
        <w:pStyle w:val="ListNumber"/>
        <w:numPr>
          <w:ilvl w:val="0"/>
          <w:numId w:val="11"/>
        </w:numPr>
      </w:pPr>
      <w:r>
        <w:rPr>
          <w:rFonts w:ascii="Calibri" w:hAnsi="Calibri"/>
          <w:sz w:val="22"/>
        </w:rPr>
        <w:t>Run npm --prefix server install for the separate backend package.</w:t>
      </w:r>
    </w:p>
    <w:p>
      <w:pPr>
        <w:pStyle w:val="ListNumber"/>
        <w:numPr>
          <w:ilvl w:val="0"/>
          <w:numId w:val="11"/>
        </w:numPr>
      </w:pPr>
      <w:r>
        <w:rPr>
          <w:rFonts w:ascii="Calibri" w:hAnsi="Calibri"/>
          <w:sz w:val="22"/>
        </w:rPr>
        <w:t>Copy server/.env.example to server/.env and set a local JWT_SECRET of at least 16 characters.</w:t>
      </w:r>
    </w:p>
    <w:p>
      <w:pPr>
        <w:pStyle w:val="ListNumber"/>
        <w:numPr>
          <w:ilvl w:val="0"/>
          <w:numId w:val="11"/>
        </w:numPr>
      </w:pPr>
      <w:r>
        <w:rPr>
          <w:rFonts w:ascii="Calibri" w:hAnsi="Calibri"/>
          <w:sz w:val="22"/>
        </w:rPr>
        <w:t>Run npm run dev:all.</w:t>
      </w:r>
    </w:p>
    <w:p>
      <w:pPr>
        <w:pStyle w:val="ListNumber"/>
        <w:numPr>
          <w:ilvl w:val="0"/>
          <w:numId w:val="11"/>
        </w:numPr>
      </w:pPr>
      <w:r>
        <w:rPr>
          <w:rFonts w:ascii="Calibri" w:hAnsi="Calibri"/>
          <w:sz w:val="22"/>
        </w:rPr>
        <w:t>Open http://localhost:5173 and sign in with member1@example.com / password.</w:t>
      </w:r>
    </w:p>
    <w:p>
      <w:r>
        <w:rPr>
          <w:rFonts w:ascii="Calibri" w:hAnsi="Calibri"/>
          <w:sz w:val="22"/>
        </w:rPr>
        <w:t>Frontend-only mock development remains explicit through npm run dev:mock. Complete commands, environment variables, testing scripts, API boundaries, and credentials are documented in README.md.</w:t>
      </w:r>
    </w:p>
    <w:p>
      <w:pPr>
        <w:pStyle w:val="Heading1"/>
      </w:pPr>
      <w:r>
        <w:t>10. Postman Collection</w:t>
      </w:r>
    </w:p>
    <w:p>
      <w:r>
        <w:rPr>
          <w:rFonts w:ascii="Calibri" w:hAnsi="Calibri"/>
          <w:sz w:val="22"/>
        </w:rPr>
        <w:t>The Postman v2.1 collection is stored at postman/CollabBoard_Assignment02.postman_collection.json. It defines baseUrl, ownerToken, userBToken, and deterministic entity variables. Its access-scoping sequence registers an unassigned user, verifies empty visibility, grants and revokes membership, checks non-disclosing 404 responses, validates member-removal conflicts, and restores seeded state.</w:t>
      </w:r>
    </w:p>
    <w:p>
      <w:pPr>
        <w:keepNext/>
        <w:jc w:val="center"/>
      </w:pPr>
      <w:r>
        <w:drawing>
          <wp:inline xmlns:a="http://schemas.openxmlformats.org/drawingml/2006/main" xmlns:pic="http://schemas.openxmlformats.org/drawingml/2006/picture">
            <wp:extent cx="5760720" cy="3840480"/>
            <wp:docPr id="2" name="Picture 2" descr="Figure 2. Executable access-scoping collection result: 28 requests, 28 assertions, 0 failures." title="Figure 2"/>
            <wp:cNvGraphicFramePr>
              <a:graphicFrameLocks noChangeAspect="1"/>
            </wp:cNvGraphicFramePr>
            <a:graphic>
              <a:graphicData uri="http://schemas.openxmlformats.org/drawingml/2006/picture">
                <pic:pic>
                  <pic:nvPicPr>
                    <pic:cNvPr id="0" name="newman-collection-run.png"/>
                    <pic:cNvPicPr/>
                  </pic:nvPicPr>
                  <pic:blipFill>
                    <a:blip r:embed="rId12"/>
                    <a:stretch>
                      <a:fillRect/>
                    </a:stretch>
                  </pic:blipFill>
                  <pic:spPr>
                    <a:xfrm>
                      <a:off x="0" y="0"/>
                      <a:ext cx="5760720" cy="3840480"/>
                    </a:xfrm>
                    <a:prstGeom prst="rect"/>
                  </pic:spPr>
                </pic:pic>
              </a:graphicData>
            </a:graphic>
          </wp:inline>
        </w:drawing>
      </w:r>
    </w:p>
    <w:p>
      <w:pPr>
        <w:pStyle w:val="Caption"/>
        <w:jc w:val="center"/>
      </w:pPr>
      <w:r>
        <w:t>Figure 2. Executable access-scoping collection result: 28 requests, 28 assertions, 0 failures.</w:t>
      </w:r>
    </w:p>
    <w:p>
      <w:r>
        <w:br w:type="page"/>
      </w:r>
    </w:p>
    <w:p>
      <w:pPr>
        <w:pStyle w:val="Heading1"/>
      </w:pPr>
      <w:r>
        <w:t>11. Frontend Screenshots</w:t>
      </w:r>
    </w:p>
    <w:p>
      <w:pPr>
        <w:keepNext/>
        <w:jc w:val="center"/>
      </w:pPr>
      <w:r>
        <w:drawing>
          <wp:inline xmlns:a="http://schemas.openxmlformats.org/drawingml/2006/main" xmlns:pic="http://schemas.openxmlformats.org/drawingml/2006/picture">
            <wp:extent cx="5760720" cy="4099207"/>
            <wp:docPr id="3" name="Picture 3" descr="Figure 3. API-backed Dashboard with derived task counts and deadlines." title="Figure 3"/>
            <wp:cNvGraphicFramePr>
              <a:graphicFrameLocks noChangeAspect="1"/>
            </wp:cNvGraphicFramePr>
            <a:graphic>
              <a:graphicData uri="http://schemas.openxmlformats.org/drawingml/2006/picture">
                <pic:pic>
                  <pic:nvPicPr>
                    <pic:cNvPr id="0" name="dashboard-1440.png"/>
                    <pic:cNvPicPr/>
                  </pic:nvPicPr>
                  <pic:blipFill>
                    <a:blip r:embed="rId13"/>
                    <a:stretch>
                      <a:fillRect/>
                    </a:stretch>
                  </pic:blipFill>
                  <pic:spPr>
                    <a:xfrm>
                      <a:off x="0" y="0"/>
                      <a:ext cx="5760720" cy="4099207"/>
                    </a:xfrm>
                    <a:prstGeom prst="rect"/>
                  </pic:spPr>
                </pic:pic>
              </a:graphicData>
            </a:graphic>
          </wp:inline>
        </w:drawing>
      </w:r>
    </w:p>
    <w:p>
      <w:pPr>
        <w:pStyle w:val="Caption"/>
        <w:jc w:val="center"/>
      </w:pPr>
      <w:r>
        <w:t>Figure 3. API-backed Dashboard with derived task counts and deadlines.</w:t>
      </w:r>
    </w:p>
    <w:p>
      <w:r>
        <w:br w:type="page"/>
      </w:r>
    </w:p>
    <w:p>
      <w:pPr>
        <w:keepNext/>
        <w:jc w:val="center"/>
      </w:pPr>
      <w:r>
        <w:drawing>
          <wp:inline xmlns:a="http://schemas.openxmlformats.org/drawingml/2006/main" xmlns:pic="http://schemas.openxmlformats.org/drawingml/2006/picture">
            <wp:extent cx="5760720" cy="4000500"/>
            <wp:docPr id="4" name="Picture 4" descr="Figure 4. Canonical project list loaded from the REST API." title="Figure 4"/>
            <wp:cNvGraphicFramePr>
              <a:graphicFrameLocks noChangeAspect="1"/>
            </wp:cNvGraphicFramePr>
            <a:graphic>
              <a:graphicData uri="http://schemas.openxmlformats.org/drawingml/2006/picture">
                <pic:pic>
                  <pic:nvPicPr>
                    <pic:cNvPr id="0" name="projects-1440.png"/>
                    <pic:cNvPicPr/>
                  </pic:nvPicPr>
                  <pic:blipFill>
                    <a:blip r:embed="rId14"/>
                    <a:stretch>
                      <a:fillRect/>
                    </a:stretch>
                  </pic:blipFill>
                  <pic:spPr>
                    <a:xfrm>
                      <a:off x="0" y="0"/>
                      <a:ext cx="5760720" cy="4000500"/>
                    </a:xfrm>
                    <a:prstGeom prst="rect"/>
                  </pic:spPr>
                </pic:pic>
              </a:graphicData>
            </a:graphic>
          </wp:inline>
        </w:drawing>
      </w:r>
    </w:p>
    <w:p>
      <w:pPr>
        <w:pStyle w:val="Caption"/>
        <w:jc w:val="center"/>
      </w:pPr>
      <w:r>
        <w:t>Figure 4. Canonical project list loaded from the REST API.</w:t>
      </w:r>
    </w:p>
    <w:p>
      <w:pPr>
        <w:keepNext/>
        <w:jc w:val="center"/>
      </w:pPr>
      <w:r>
        <w:drawing>
          <wp:inline xmlns:a="http://schemas.openxmlformats.org/drawingml/2006/main" xmlns:pic="http://schemas.openxmlformats.org/drawingml/2006/picture">
            <wp:extent cx="5760720" cy="4818792"/>
            <wp:docPr id="5" name="Picture 5" descr="Figure 5. Project-specific Website Development Kanban board." title="Figure 5"/>
            <wp:cNvGraphicFramePr>
              <a:graphicFrameLocks noChangeAspect="1"/>
            </wp:cNvGraphicFramePr>
            <a:graphic>
              <a:graphicData uri="http://schemas.openxmlformats.org/drawingml/2006/picture">
                <pic:pic>
                  <pic:nvPicPr>
                    <pic:cNvPr id="0" name="board-1440.png"/>
                    <pic:cNvPicPr/>
                  </pic:nvPicPr>
                  <pic:blipFill>
                    <a:blip r:embed="rId15"/>
                    <a:stretch>
                      <a:fillRect/>
                    </a:stretch>
                  </pic:blipFill>
                  <pic:spPr>
                    <a:xfrm>
                      <a:off x="0" y="0"/>
                      <a:ext cx="5760720" cy="4818792"/>
                    </a:xfrm>
                    <a:prstGeom prst="rect"/>
                  </pic:spPr>
                </pic:pic>
              </a:graphicData>
            </a:graphic>
          </wp:inline>
        </w:drawing>
      </w:r>
    </w:p>
    <w:p>
      <w:pPr>
        <w:pStyle w:val="Caption"/>
        <w:jc w:val="center"/>
      </w:pPr>
      <w:r>
        <w:t>Figure 5. Project-specific Website Development Kanban board.</w:t>
      </w:r>
    </w:p>
    <w:p>
      <w:r>
        <w:br w:type="page"/>
      </w:r>
    </w:p>
    <w:p>
      <w:pPr>
        <w:keepNext/>
        <w:jc w:val="center"/>
      </w:pPr>
      <w:r>
        <w:drawing>
          <wp:inline xmlns:a="http://schemas.openxmlformats.org/drawingml/2006/main" xmlns:pic="http://schemas.openxmlformats.org/drawingml/2006/picture">
            <wp:extent cx="5760720" cy="3240405"/>
            <wp:docPr id="6" name="Picture 6" descr="Figure 6. Shared-project Team collaborators and project-scoped metrics." title="Figure 6"/>
            <wp:cNvGraphicFramePr>
              <a:graphicFrameLocks noChangeAspect="1"/>
            </wp:cNvGraphicFramePr>
            <a:graphic>
              <a:graphicData uri="http://schemas.openxmlformats.org/drawingml/2006/picture">
                <pic:pic>
                  <pic:nvPicPr>
                    <pic:cNvPr id="0" name="team-1440.png"/>
                    <pic:cNvPicPr/>
                  </pic:nvPicPr>
                  <pic:blipFill>
                    <a:blip r:embed="rId16"/>
                    <a:stretch>
                      <a:fillRect/>
                    </a:stretch>
                  </pic:blipFill>
                  <pic:spPr>
                    <a:xfrm>
                      <a:off x="0" y="0"/>
                      <a:ext cx="5760720" cy="3240405"/>
                    </a:xfrm>
                    <a:prstGeom prst="rect"/>
                  </pic:spPr>
                </pic:pic>
              </a:graphicData>
            </a:graphic>
          </wp:inline>
        </w:drawing>
      </w:r>
    </w:p>
    <w:p>
      <w:pPr>
        <w:pStyle w:val="Caption"/>
        <w:jc w:val="center"/>
      </w:pPr>
      <w:r>
        <w:t>Figure 6. Shared-project Team collaborators and project-scoped metrics.</w:t>
      </w:r>
    </w:p>
    <w:p>
      <w:pPr>
        <w:keepNext/>
        <w:jc w:val="center"/>
      </w:pPr>
      <w:r>
        <w:drawing>
          <wp:inline xmlns:a="http://schemas.openxmlformats.org/drawingml/2006/main" xmlns:pic="http://schemas.openxmlformats.org/drawingml/2006/picture">
            <wp:extent cx="2377440" cy="5147950"/>
            <wp:docPr id="7" name="Picture 7" descr="Figure 7. Mobile My Tasks card layout at 390 px." title="Figure 7"/>
            <wp:cNvGraphicFramePr>
              <a:graphicFrameLocks noChangeAspect="1"/>
            </wp:cNvGraphicFramePr>
            <a:graphic>
              <a:graphicData uri="http://schemas.openxmlformats.org/drawingml/2006/picture">
                <pic:pic>
                  <pic:nvPicPr>
                    <pic:cNvPr id="0" name="my-tasks-390.png"/>
                    <pic:cNvPicPr/>
                  </pic:nvPicPr>
                  <pic:blipFill>
                    <a:blip r:embed="rId17"/>
                    <a:stretch>
                      <a:fillRect/>
                    </a:stretch>
                  </pic:blipFill>
                  <pic:spPr>
                    <a:xfrm>
                      <a:off x="0" y="0"/>
                      <a:ext cx="2377440" cy="5147950"/>
                    </a:xfrm>
                    <a:prstGeom prst="rect"/>
                  </pic:spPr>
                </pic:pic>
              </a:graphicData>
            </a:graphic>
          </wp:inline>
        </w:drawing>
      </w:r>
    </w:p>
    <w:p>
      <w:pPr>
        <w:pStyle w:val="Caption"/>
        <w:jc w:val="center"/>
      </w:pPr>
      <w:r>
        <w:t>Figure 7. Mobile My Tasks card layout at 390 px.</w:t>
      </w:r>
    </w:p>
    <w:p>
      <w:r>
        <w:br w:type="page"/>
      </w:r>
    </w:p>
    <w:p>
      <w:pPr>
        <w:pStyle w:val="Heading1"/>
      </w:pPr>
      <w:r>
        <w:t>12. Backend/API Screenshots</w:t>
      </w:r>
    </w:p>
    <w:p>
      <w:pPr>
        <w:keepNext/>
        <w:jc w:val="center"/>
      </w:pPr>
      <w:r>
        <w:drawing>
          <wp:inline xmlns:a="http://schemas.openxmlformats.org/drawingml/2006/main" xmlns:pic="http://schemas.openxmlformats.org/drawingml/2006/picture">
            <wp:extent cx="5760720" cy="3840480"/>
            <wp:docPr id="8" name="Picture 8" descr="Figure 8. Express startup, health response, protected-route 401, and test summary." title="Figure 8"/>
            <wp:cNvGraphicFramePr>
              <a:graphicFrameLocks noChangeAspect="1"/>
            </wp:cNvGraphicFramePr>
            <a:graphic>
              <a:graphicData uri="http://schemas.openxmlformats.org/drawingml/2006/picture">
                <pic:pic>
                  <pic:nvPicPr>
                    <pic:cNvPr id="0" name="express-api-evidence.png"/>
                    <pic:cNvPicPr/>
                  </pic:nvPicPr>
                  <pic:blipFill>
                    <a:blip r:embed="rId18"/>
                    <a:stretch>
                      <a:fillRect/>
                    </a:stretch>
                  </pic:blipFill>
                  <pic:spPr>
                    <a:xfrm>
                      <a:off x="0" y="0"/>
                      <a:ext cx="5760720" cy="3840480"/>
                    </a:xfrm>
                    <a:prstGeom prst="rect"/>
                  </pic:spPr>
                </pic:pic>
              </a:graphicData>
            </a:graphic>
          </wp:inline>
        </w:drawing>
      </w:r>
    </w:p>
    <w:p>
      <w:pPr>
        <w:pStyle w:val="Caption"/>
        <w:jc w:val="center"/>
      </w:pPr>
      <w:r>
        <w:t>Figure 8. Express startup, health response, protected-route 401, and test summary.</w:t>
      </w:r>
    </w:p>
    <w:p>
      <w:pPr>
        <w:keepNext/>
        <w:jc w:val="center"/>
      </w:pPr>
      <w:r>
        <w:drawing>
          <wp:inline xmlns:a="http://schemas.openxmlformats.org/drawingml/2006/main" xmlns:pic="http://schemas.openxmlformats.org/drawingml/2006/picture">
            <wp:extent cx="5760720" cy="3840480"/>
            <wp:docPr id="9" name="Picture 9" descr="Figure 9. Postman/Newman request and assertion summary." title="Figure 9"/>
            <wp:cNvGraphicFramePr>
              <a:graphicFrameLocks noChangeAspect="1"/>
            </wp:cNvGraphicFramePr>
            <a:graphic>
              <a:graphicData uri="http://schemas.openxmlformats.org/drawingml/2006/picture">
                <pic:pic>
                  <pic:nvPicPr>
                    <pic:cNvPr id="0" name="newman-collection-run.png"/>
                    <pic:cNvPicPr/>
                  </pic:nvPicPr>
                  <pic:blipFill>
                    <a:blip r:embed="rId12"/>
                    <a:stretch>
                      <a:fillRect/>
                    </a:stretch>
                  </pic:blipFill>
                  <pic:spPr>
                    <a:xfrm>
                      <a:off x="0" y="0"/>
                      <a:ext cx="5760720" cy="3840480"/>
                    </a:xfrm>
                    <a:prstGeom prst="rect"/>
                  </pic:spPr>
                </pic:pic>
              </a:graphicData>
            </a:graphic>
          </wp:inline>
        </w:drawing>
      </w:r>
    </w:p>
    <w:p>
      <w:pPr>
        <w:pStyle w:val="Caption"/>
        <w:jc w:val="center"/>
      </w:pPr>
      <w:r>
        <w:t>Figure 9. Postman/Newman request and assertion summary.</w:t>
      </w:r>
    </w:p>
    <w:p>
      <w:r>
        <w:br w:type="page"/>
      </w:r>
    </w:p>
    <w:p>
      <w:pPr>
        <w:pStyle w:val="Heading1"/>
      </w:pPr>
      <w:r>
        <w:t>13. Testing and Verification</w:t>
      </w:r>
    </w:p>
    <w:tbl>
      <w:tblPr>
        <w:tblStyle w:val="TableGrid"/>
        <w:tblW w:type="dxa" w:w="9360"/>
        <w:tblLayout w:type="fixed"/>
        <w:tblLook w:firstColumn="1" w:firstRow="1" w:lastColumn="0" w:lastRow="0" w:noHBand="0" w:noVBand="1" w:val="04A0"/>
        <w:jc w:val="left"/>
        <w:tblInd w:w="120" w:type="dxa"/>
      </w:tblPr>
      <w:tblGrid>
        <w:gridCol w:w="2600"/>
        <w:gridCol w:w="1300"/>
        <w:gridCol w:w="5460"/>
      </w:tblGrid>
      <w:tr>
        <w:trPr>
          <w:tblHeader w:val="true"/>
        </w:trPr>
        <w:tc>
          <w:tcPr>
            <w:tcW w:type="dxa" w:w="2600"/>
            <w:vAlign w:val="center"/>
            <w:tcMar>
              <w:top w:w="80" w:type="dxa"/>
              <w:start w:w="120" w:type="dxa"/>
              <w:bottom w:w="80" w:type="dxa"/>
              <w:end w:w="120" w:type="dxa"/>
            </w:tcMar>
            <w:shd w:fill="F2F4F7"/>
          </w:tcPr>
          <w:p>
            <w:pPr>
              <w:jc w:val="left"/>
            </w:pPr>
            <w:r>
              <w:rPr>
                <w:rFonts w:ascii="Calibri" w:hAnsi="Calibri"/>
                <w:b/>
                <w:color w:val="0B2545"/>
                <w:sz w:val="19"/>
              </w:rPr>
              <w:t>Gate</w:t>
            </w:r>
          </w:p>
        </w:tc>
        <w:tc>
          <w:tcPr>
            <w:tcW w:type="dxa" w:w="1300"/>
            <w:vAlign w:val="center"/>
            <w:tcMar>
              <w:top w:w="80" w:type="dxa"/>
              <w:start w:w="120" w:type="dxa"/>
              <w:bottom w:w="80" w:type="dxa"/>
              <w:end w:w="120" w:type="dxa"/>
            </w:tcMar>
            <w:shd w:fill="F2F4F7"/>
          </w:tcPr>
          <w:p>
            <w:pPr>
              <w:jc w:val="center"/>
            </w:pPr>
            <w:r>
              <w:rPr>
                <w:rFonts w:ascii="Calibri" w:hAnsi="Calibri"/>
                <w:b/>
                <w:color w:val="0B2545"/>
                <w:sz w:val="19"/>
              </w:rPr>
              <w:t>Result</w:t>
            </w:r>
          </w:p>
        </w:tc>
        <w:tc>
          <w:tcPr>
            <w:tcW w:type="dxa" w:w="5460"/>
            <w:vAlign w:val="center"/>
            <w:tcMar>
              <w:top w:w="80" w:type="dxa"/>
              <w:start w:w="120" w:type="dxa"/>
              <w:bottom w:w="80" w:type="dxa"/>
              <w:end w:w="120" w:type="dxa"/>
            </w:tcMar>
            <w:shd w:fill="F2F4F7"/>
          </w:tcPr>
          <w:p>
            <w:pPr>
              <w:jc w:val="center"/>
            </w:pPr>
            <w:r>
              <w:rPr>
                <w:rFonts w:ascii="Calibri" w:hAnsi="Calibri"/>
                <w:b/>
                <w:color w:val="0B2545"/>
                <w:sz w:val="19"/>
              </w:rPr>
              <w:t>Evidence</w:t>
            </w:r>
          </w:p>
        </w:tc>
      </w:tr>
      <w:tr>
        <w:tc>
          <w:tcPr>
            <w:tcW w:type="dxa" w:w="2600"/>
            <w:vAlign w:val="center"/>
            <w:tcMar>
              <w:top w:w="80" w:type="dxa"/>
              <w:start w:w="120" w:type="dxa"/>
              <w:bottom w:w="80" w:type="dxa"/>
              <w:end w:w="120" w:type="dxa"/>
            </w:tcMar>
          </w:tcPr>
          <w:p>
            <w:pPr>
              <w:jc w:val="left"/>
            </w:pPr>
            <w:r>
              <w:rPr>
                <w:rFonts w:ascii="Calibri" w:hAnsi="Calibri"/>
                <w:sz w:val="19"/>
              </w:rPr>
              <w:t>Frontend tests</w:t>
            </w:r>
          </w:p>
        </w:tc>
        <w:tc>
          <w:tcPr>
            <w:tcW w:type="dxa" w:w="1300"/>
            <w:vAlign w:val="center"/>
            <w:tcMar>
              <w:top w:w="80" w:type="dxa"/>
              <w:start w:w="120" w:type="dxa"/>
              <w:bottom w:w="80" w:type="dxa"/>
              <w:end w:w="120" w:type="dxa"/>
            </w:tcMar>
          </w:tcPr>
          <w:p>
            <w:pPr>
              <w:jc w:val="left"/>
            </w:pPr>
            <w:r>
              <w:rPr>
                <w:rFonts w:ascii="Calibri" w:hAnsi="Calibri"/>
                <w:sz w:val="19"/>
              </w:rPr>
              <w:t>PASS</w:t>
            </w:r>
          </w:p>
        </w:tc>
        <w:tc>
          <w:tcPr>
            <w:tcW w:type="dxa" w:w="5460"/>
            <w:vAlign w:val="center"/>
            <w:tcMar>
              <w:top w:w="80" w:type="dxa"/>
              <w:start w:w="120" w:type="dxa"/>
              <w:bottom w:w="80" w:type="dxa"/>
              <w:end w:w="120" w:type="dxa"/>
            </w:tcMar>
          </w:tcPr>
          <w:p>
            <w:pPr>
              <w:jc w:val="left"/>
            </w:pPr>
            <w:r>
              <w:rPr>
                <w:rFonts w:ascii="Calibri" w:hAnsi="Calibri"/>
                <w:sz w:val="19"/>
              </w:rPr>
              <w:t>9 files, 20 tests</w:t>
            </w:r>
          </w:p>
        </w:tc>
      </w:tr>
      <w:tr>
        <w:tc>
          <w:tcPr>
            <w:tcW w:type="dxa" w:w="2600"/>
            <w:vAlign w:val="center"/>
            <w:tcMar>
              <w:top w:w="80" w:type="dxa"/>
              <w:start w:w="120" w:type="dxa"/>
              <w:bottom w:w="80" w:type="dxa"/>
              <w:end w:w="120" w:type="dxa"/>
            </w:tcMar>
          </w:tcPr>
          <w:p>
            <w:pPr>
              <w:jc w:val="left"/>
            </w:pPr>
            <w:r>
              <w:rPr>
                <w:rFonts w:ascii="Calibri" w:hAnsi="Calibri"/>
                <w:sz w:val="19"/>
              </w:rPr>
              <w:t>Backend tests</w:t>
            </w:r>
          </w:p>
        </w:tc>
        <w:tc>
          <w:tcPr>
            <w:tcW w:type="dxa" w:w="1300"/>
            <w:vAlign w:val="center"/>
            <w:tcMar>
              <w:top w:w="80" w:type="dxa"/>
              <w:start w:w="120" w:type="dxa"/>
              <w:bottom w:w="80" w:type="dxa"/>
              <w:end w:w="120" w:type="dxa"/>
            </w:tcMar>
          </w:tcPr>
          <w:p>
            <w:pPr>
              <w:jc w:val="left"/>
            </w:pPr>
            <w:r>
              <w:rPr>
                <w:rFonts w:ascii="Calibri" w:hAnsi="Calibri"/>
                <w:sz w:val="19"/>
              </w:rPr>
              <w:t>PASS</w:t>
            </w:r>
          </w:p>
        </w:tc>
        <w:tc>
          <w:tcPr>
            <w:tcW w:type="dxa" w:w="5460"/>
            <w:vAlign w:val="center"/>
            <w:tcMar>
              <w:top w:w="80" w:type="dxa"/>
              <w:start w:w="120" w:type="dxa"/>
              <w:bottom w:w="80" w:type="dxa"/>
              <w:end w:w="120" w:type="dxa"/>
            </w:tcMar>
          </w:tcPr>
          <w:p>
            <w:pPr>
              <w:jc w:val="left"/>
            </w:pPr>
            <w:r>
              <w:rPr>
                <w:rFonts w:ascii="Calibri" w:hAnsi="Calibri"/>
                <w:sz w:val="19"/>
              </w:rPr>
              <w:t>1 file, 14 tests</w:t>
            </w:r>
          </w:p>
        </w:tc>
      </w:tr>
      <w:tr>
        <w:tc>
          <w:tcPr>
            <w:tcW w:type="dxa" w:w="2600"/>
            <w:vAlign w:val="center"/>
            <w:tcMar>
              <w:top w:w="80" w:type="dxa"/>
              <w:start w:w="120" w:type="dxa"/>
              <w:bottom w:w="80" w:type="dxa"/>
              <w:end w:w="120" w:type="dxa"/>
            </w:tcMar>
          </w:tcPr>
          <w:p>
            <w:pPr>
              <w:jc w:val="left"/>
            </w:pPr>
            <w:r>
              <w:rPr>
                <w:rFonts w:ascii="Calibri" w:hAnsi="Calibri"/>
                <w:sz w:val="19"/>
              </w:rPr>
              <w:t>Postman/Newman</w:t>
            </w:r>
          </w:p>
        </w:tc>
        <w:tc>
          <w:tcPr>
            <w:tcW w:type="dxa" w:w="1300"/>
            <w:vAlign w:val="center"/>
            <w:tcMar>
              <w:top w:w="80" w:type="dxa"/>
              <w:start w:w="120" w:type="dxa"/>
              <w:bottom w:w="80" w:type="dxa"/>
              <w:end w:w="120" w:type="dxa"/>
            </w:tcMar>
          </w:tcPr>
          <w:p>
            <w:pPr>
              <w:jc w:val="left"/>
            </w:pPr>
            <w:r>
              <w:rPr>
                <w:rFonts w:ascii="Calibri" w:hAnsi="Calibri"/>
                <w:sz w:val="19"/>
              </w:rPr>
              <w:t>PASS</w:t>
            </w:r>
          </w:p>
        </w:tc>
        <w:tc>
          <w:tcPr>
            <w:tcW w:type="dxa" w:w="5460"/>
            <w:vAlign w:val="center"/>
            <w:tcMar>
              <w:top w:w="80" w:type="dxa"/>
              <w:start w:w="120" w:type="dxa"/>
              <w:bottom w:w="80" w:type="dxa"/>
              <w:end w:w="120" w:type="dxa"/>
            </w:tcMar>
          </w:tcPr>
          <w:p>
            <w:pPr>
              <w:jc w:val="left"/>
            </w:pPr>
            <w:r>
              <w:rPr>
                <w:rFonts w:ascii="Calibri" w:hAnsi="Calibri"/>
                <w:sz w:val="19"/>
              </w:rPr>
              <w:t>28 requests, 28 assertions, 0 failures</w:t>
            </w:r>
          </w:p>
        </w:tc>
      </w:tr>
      <w:tr>
        <w:tc>
          <w:tcPr>
            <w:tcW w:type="dxa" w:w="2600"/>
            <w:vAlign w:val="center"/>
            <w:tcMar>
              <w:top w:w="80" w:type="dxa"/>
              <w:start w:w="120" w:type="dxa"/>
              <w:bottom w:w="80" w:type="dxa"/>
              <w:end w:w="120" w:type="dxa"/>
            </w:tcMar>
          </w:tcPr>
          <w:p>
            <w:pPr>
              <w:jc w:val="left"/>
            </w:pPr>
            <w:r>
              <w:rPr>
                <w:rFonts w:ascii="Calibri" w:hAnsi="Calibri"/>
                <w:sz w:val="19"/>
              </w:rPr>
              <w:t>Production build</w:t>
            </w:r>
          </w:p>
        </w:tc>
        <w:tc>
          <w:tcPr>
            <w:tcW w:type="dxa" w:w="1300"/>
            <w:vAlign w:val="center"/>
            <w:tcMar>
              <w:top w:w="80" w:type="dxa"/>
              <w:start w:w="120" w:type="dxa"/>
              <w:bottom w:w="80" w:type="dxa"/>
              <w:end w:w="120" w:type="dxa"/>
            </w:tcMar>
          </w:tcPr>
          <w:p>
            <w:pPr>
              <w:jc w:val="left"/>
            </w:pPr>
            <w:r>
              <w:rPr>
                <w:rFonts w:ascii="Calibri" w:hAnsi="Calibri"/>
                <w:sz w:val="19"/>
              </w:rPr>
              <w:t>PASS</w:t>
            </w:r>
          </w:p>
        </w:tc>
        <w:tc>
          <w:tcPr>
            <w:tcW w:type="dxa" w:w="5460"/>
            <w:vAlign w:val="center"/>
            <w:tcMar>
              <w:top w:w="80" w:type="dxa"/>
              <w:start w:w="120" w:type="dxa"/>
              <w:bottom w:w="80" w:type="dxa"/>
              <w:end w:w="120" w:type="dxa"/>
            </w:tcMar>
          </w:tcPr>
          <w:p>
            <w:pPr>
              <w:jc w:val="left"/>
            </w:pPr>
            <w:r>
              <w:rPr>
                <w:rFonts w:ascii="Calibri" w:hAnsi="Calibri"/>
                <w:sz w:val="19"/>
              </w:rPr>
              <w:t>Vite transformed 104 modules</w:t>
            </w:r>
          </w:p>
        </w:tc>
      </w:tr>
      <w:tr>
        <w:tc>
          <w:tcPr>
            <w:tcW w:type="dxa" w:w="2600"/>
            <w:vAlign w:val="center"/>
            <w:tcMar>
              <w:top w:w="80" w:type="dxa"/>
              <w:start w:w="120" w:type="dxa"/>
              <w:bottom w:w="80" w:type="dxa"/>
              <w:end w:w="120" w:type="dxa"/>
            </w:tcMar>
          </w:tcPr>
          <w:p>
            <w:pPr>
              <w:jc w:val="left"/>
            </w:pPr>
            <w:r>
              <w:rPr>
                <w:rFonts w:ascii="Calibri" w:hAnsi="Calibri"/>
                <w:sz w:val="19"/>
              </w:rPr>
              <w:t>Responsive browser QA</w:t>
            </w:r>
          </w:p>
        </w:tc>
        <w:tc>
          <w:tcPr>
            <w:tcW w:type="dxa" w:w="1300"/>
            <w:vAlign w:val="center"/>
            <w:tcMar>
              <w:top w:w="80" w:type="dxa"/>
              <w:start w:w="120" w:type="dxa"/>
              <w:bottom w:w="80" w:type="dxa"/>
              <w:end w:w="120" w:type="dxa"/>
            </w:tcMar>
          </w:tcPr>
          <w:p>
            <w:pPr>
              <w:jc w:val="left"/>
            </w:pPr>
            <w:r>
              <w:rPr>
                <w:rFonts w:ascii="Calibri" w:hAnsi="Calibri"/>
                <w:sz w:val="19"/>
              </w:rPr>
              <w:t>PASS</w:t>
            </w:r>
          </w:p>
        </w:tc>
        <w:tc>
          <w:tcPr>
            <w:tcW w:type="dxa" w:w="5460"/>
            <w:vAlign w:val="center"/>
            <w:tcMar>
              <w:top w:w="80" w:type="dxa"/>
              <w:start w:w="120" w:type="dxa"/>
              <w:bottom w:w="80" w:type="dxa"/>
              <w:end w:w="120" w:type="dxa"/>
            </w:tcMar>
          </w:tcPr>
          <w:p>
            <w:pPr>
              <w:jc w:val="left"/>
            </w:pPr>
            <w:r>
              <w:rPr>
                <w:rFonts w:ascii="Calibri" w:hAnsi="Calibri"/>
                <w:sz w:val="19"/>
              </w:rPr>
              <w:t>390, 768, 1024, and 1440 px</w:t>
            </w:r>
          </w:p>
        </w:tc>
      </w:tr>
      <w:tr>
        <w:tc>
          <w:tcPr>
            <w:tcW w:type="dxa" w:w="2600"/>
            <w:vAlign w:val="center"/>
            <w:tcMar>
              <w:top w:w="80" w:type="dxa"/>
              <w:start w:w="120" w:type="dxa"/>
              <w:bottom w:w="80" w:type="dxa"/>
              <w:end w:w="120" w:type="dxa"/>
            </w:tcMar>
          </w:tcPr>
          <w:p>
            <w:pPr>
              <w:jc w:val="left"/>
            </w:pPr>
            <w:r>
              <w:rPr>
                <w:rFonts w:ascii="Calibri" w:hAnsi="Calibri"/>
                <w:sz w:val="19"/>
              </w:rPr>
              <w:t>Console audit</w:t>
            </w:r>
          </w:p>
        </w:tc>
        <w:tc>
          <w:tcPr>
            <w:tcW w:type="dxa" w:w="1300"/>
            <w:vAlign w:val="center"/>
            <w:tcMar>
              <w:top w:w="80" w:type="dxa"/>
              <w:start w:w="120" w:type="dxa"/>
              <w:bottom w:w="80" w:type="dxa"/>
              <w:end w:w="120" w:type="dxa"/>
            </w:tcMar>
          </w:tcPr>
          <w:p>
            <w:pPr>
              <w:jc w:val="left"/>
            </w:pPr>
            <w:r>
              <w:rPr>
                <w:rFonts w:ascii="Calibri" w:hAnsi="Calibri"/>
                <w:sz w:val="19"/>
              </w:rPr>
              <w:t>PASS</w:t>
            </w:r>
          </w:p>
        </w:tc>
        <w:tc>
          <w:tcPr>
            <w:tcW w:type="dxa" w:w="5460"/>
            <w:vAlign w:val="center"/>
            <w:tcMar>
              <w:top w:w="80" w:type="dxa"/>
              <w:start w:w="120" w:type="dxa"/>
              <w:bottom w:w="80" w:type="dxa"/>
              <w:end w:w="120" w:type="dxa"/>
            </w:tcMar>
          </w:tcPr>
          <w:p>
            <w:pPr>
              <w:jc w:val="left"/>
            </w:pPr>
            <w:r>
              <w:rPr>
                <w:rFonts w:ascii="Calibri" w:hAnsi="Calibri"/>
                <w:sz w:val="19"/>
              </w:rPr>
              <w:t>Offline, Retry, 401, and 409 flows had no unhandled rejection</w:t>
            </w:r>
          </w:p>
        </w:tc>
      </w:tr>
    </w:tbl>
    <w:p>
      <w:pPr>
        <w:spacing w:after="40"/>
      </w:pPr>
    </w:p>
    <w:p>
      <w:r>
        <w:rPr>
          <w:rFonts w:ascii="Calibri" w:hAnsi="Calibri"/>
          <w:sz w:val="22"/>
        </w:rPr>
        <w:t>Live browser QA used real API mode. It verified startup, login and JWT restoration, offline error handling and Retry, invalid-token clearing, zero-project empty states, project-scoped Sidebar data, Team union and project filters, assignment project choice, owner-only controls, direct route refreshes, and responsive layouts.</w:t>
      </w:r>
    </w:p>
    <w:p>
      <w:r>
        <w:rPr>
          <w:rFonts w:ascii="Calibri" w:hAnsi="Calibri"/>
          <w:sz w:val="22"/>
        </w:rPr>
        <w:t>Backend tests additionally verified user-scoped project and task lists, archive semantics, access grant and revocation, the member-removal 409 sequence, non-disclosing entity reads, member task CRUD, invalid assignees, immutable projectId, self-only user updates, and normalized 400/401/403/404/409 errors.</w:t>
      </w:r>
    </w:p>
    <w:p>
      <w:pPr>
        <w:pStyle w:val="Heading1"/>
      </w:pPr>
      <w:r>
        <w:t>14. Known Limitations</w:t>
      </w:r>
    </w:p>
    <w:p>
      <w:pPr>
        <w:pStyle w:val="ListBullet"/>
      </w:pPr>
      <w:r>
        <w:rPr>
          <w:rFonts w:ascii="Calibri" w:hAnsi="Calibri"/>
          <w:sz w:val="22"/>
        </w:rPr>
        <w:t>In-memory mutations reset whenever the Express server restarts.</w:t>
      </w:r>
    </w:p>
    <w:p>
      <w:pPr>
        <w:pStyle w:val="ListBullet"/>
      </w:pPr>
      <w:r>
        <w:rPr>
          <w:rFonts w:ascii="Calibri" w:hAnsi="Calibri"/>
          <w:sz w:val="22"/>
        </w:rPr>
        <w:t>The JWT design intentionally omits refresh tokens and account recovery for this coursework milestone.</w:t>
      </w:r>
    </w:p>
    <w:p>
      <w:pPr>
        <w:pStyle w:val="ListBullet"/>
      </w:pPr>
      <w:r>
        <w:rPr>
          <w:rFonts w:ascii="Calibri" w:hAnsi="Calibri"/>
          <w:sz w:val="22"/>
        </w:rPr>
        <w:t>MongoDB, realtime updates, offline queues, comments, notifications, attachments, and deployment are deferred.</w:t>
      </w:r>
    </w:p>
    <w:p>
      <w:pPr>
        <w:pStyle w:val="ListBullet"/>
      </w:pPr>
      <w:r>
        <w:rPr>
          <w:rFonts w:ascii="Calibri" w:hAnsi="Calibri"/>
          <w:sz w:val="22"/>
        </w:rPr>
        <w:t>The final Git tag is pending human approval and verified genuine contributions from all five members.</w:t>
      </w:r>
    </w:p>
    <w:p>
      <w:pPr>
        <w:pStyle w:val="ListBullet"/>
      </w:pPr>
      <w:r>
        <w:rPr>
          <w:rFonts w:ascii="Calibri" w:hAnsi="Calibri"/>
          <w:sz w:val="22"/>
        </w:rPr>
        <w:t>Registered users are not automatically added to existing projects.</w:t>
      </w:r>
    </w:p>
    <w:p>
      <w:pPr>
        <w:pStyle w:val="ListBullet"/>
      </w:pPr>
      <w:r>
        <w:rPr>
          <w:rFonts w:ascii="Calibri" w:hAnsi="Calibri"/>
          <w:sz w:val="22"/>
        </w:rPr>
        <w:t>Archived projects remain directly readable to members but have no archive-center UI in this campaign.</w:t>
      </w:r>
    </w:p>
    <w:p>
      <w:pPr>
        <w:pStyle w:val="Heading1"/>
      </w:pPr>
      <w:r>
        <w:t>15. Conclusion</w:t>
      </w:r>
    </w:p>
    <w:p>
      <w:r>
        <w:rPr>
          <w:rFonts w:ascii="Calibri" w:hAnsi="Calibri"/>
          <w:sz w:val="22"/>
        </w:rPr>
        <w:t>CollabBoard now satisfies the technical Assignment 02 objective: a completed React frontend communicates through stable asynchronous service contracts with a JWT-protected Express REST API using deterministic in-memory backend data. Project and task visibility is enforced by ownership and membership on the server, while Team collaboration is derived only from shared active projects and presentation metrics remain frontend-owned.</w:t>
      </w:r>
    </w:p>
    <w:p>
      <w:r>
        <w:rPr>
          <w:rFonts w:ascii="Calibri" w:hAnsi="Calibri"/>
          <w:sz w:val="22"/>
        </w:rPr>
        <w:t>The implementation has passed automated frontend and backend tests, an executable Postman collection, production build, live integration checks, responsive browser QA, and visual evidence review. Submission tagging must wait for the remaining people-dependent contribution and approval gates; no artificial commits or premature tag are included.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C84"/>
        <w:sz w:val="18"/>
      </w:rPr>
      <w:t xml:space="preserve">Page </w:t>
    </w:r>
    <w:r>
      <w:rPr>
        <w:rFonts w:ascii="Calibri" w:hAnsi="Calibri"/>
        <w:color w:val="5C6C8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C84"/>
        <w:sz w:val="17"/>
      </w:rPr>
      <w:t>COLLABBOARD | ASSIGNMENT 02 REST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3158E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158E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b/>
      <w:bCs/>
      <w:i/>
      <w:color w:val="5C6C8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CollabBoard Assignment 02 - Working REST APIs</dc:title>
  <dc:subject>Group 61 implementation and submission evidence</dc:subject>
  <dc:creator>Group 61</dc:creator>
  <cp:keywords>CollabBoard, Assignment 02, React, Express, REST, JWT</cp:keywords>
  <dc:description>generated by python-docx</dc:description>
  <cp:lastModifiedBy/>
  <cp:revision>1</cp:revision>
  <dcterms:created xsi:type="dcterms:W3CDTF">2013-12-23T23:15:00Z</dcterms:created>
  <dcterms:modified xsi:type="dcterms:W3CDTF">2013-12-23T23:15:00Z</dcterms:modified>
  <cp:category/>
</cp:coreProperties>
</file>